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 w:val="false"/>
          <w:bCs w:val="false"/>
          <w:sz w:val="26"/>
          <w:szCs w:val="26"/>
        </w:rPr>
        <w:t>«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О внесении изменений  в постановление администрации муниципального района «Ивнянский </w:t>
      </w:r>
      <w:r>
        <w:rPr>
          <w:rFonts w:cs="Times New Roman" w:ascii="Times New Roman" w:hAnsi="Times New Roman"/>
          <w:b w:val="false"/>
          <w:bCs w:val="false"/>
          <w:spacing w:val="-3"/>
          <w:sz w:val="26"/>
          <w:szCs w:val="26"/>
        </w:rPr>
        <w:t>район» от 1 ноября 2018 года № 397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</w:t>
      </w:r>
      <w:r>
        <w:rPr>
          <w:sz w:val="26"/>
          <w:szCs w:val="26"/>
        </w:rPr>
        <w:t xml:space="preserve">архитектуры </w:t>
      </w:r>
      <w:r>
        <w:rPr>
          <w:sz w:val="26"/>
          <w:szCs w:val="26"/>
        </w:rPr>
        <w:t xml:space="preserve"> 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>
        <w:rPr>
          <w:sz w:val="26"/>
          <w:szCs w:val="26"/>
        </w:rPr>
        <w:t>.0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.2024 г. – </w:t>
      </w:r>
      <w:r>
        <w:rPr>
          <w:sz w:val="26"/>
          <w:szCs w:val="26"/>
        </w:rPr>
        <w:t>2</w:t>
      </w:r>
      <w:r>
        <w:rPr>
          <w:sz w:val="26"/>
          <w:szCs w:val="26"/>
        </w:rPr>
        <w:t>1.0</w:t>
      </w:r>
      <w:r>
        <w:rPr>
          <w:sz w:val="26"/>
          <w:szCs w:val="26"/>
        </w:rPr>
        <w:t>6</w:t>
      </w:r>
      <w:r>
        <w:rPr>
          <w:sz w:val="26"/>
          <w:szCs w:val="26"/>
        </w:rPr>
        <w:t>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bookmarkStart w:id="0" w:name="_GoBack"/>
      <w:bookmarkEnd w:id="0"/>
      <w:r>
        <w:rPr>
          <w:b w:val="false"/>
          <w:bCs w:val="false"/>
          <w:sz w:val="26"/>
          <w:szCs w:val="26"/>
        </w:rPr>
        <w:t>«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О внесении изменений  в постановление администрации муниципального района «Ивнянский </w:t>
      </w:r>
      <w:r>
        <w:rPr>
          <w:rFonts w:cs="Times New Roman" w:ascii="Times New Roman" w:hAnsi="Times New Roman"/>
          <w:b w:val="false"/>
          <w:bCs w:val="false"/>
          <w:spacing w:val="-3"/>
          <w:sz w:val="26"/>
          <w:szCs w:val="26"/>
        </w:rPr>
        <w:t>район» от 1 ноября 2018 года № 397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8"/>
                <w:szCs w:val="28"/>
              </w:rPr>
              <w:t>«</w:t>
            </w: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О внесении изменений  в постановление администрации муниципального района «Ивнянский </w:t>
            </w:r>
            <w:r>
              <w:rPr>
                <w:rFonts w:cs="Times New Roman" w:ascii="Times New Roman" w:hAnsi="Times New Roman"/>
                <w:b w:val="false"/>
                <w:bCs w:val="false"/>
                <w:spacing w:val="-3"/>
                <w:sz w:val="26"/>
                <w:szCs w:val="26"/>
              </w:rPr>
              <w:t>район» от 1 ноября 2018 года № 397</w:t>
            </w:r>
            <w:r>
              <w:rPr>
                <w:sz w:val="28"/>
                <w:szCs w:val="28"/>
              </w:rPr>
              <w:t>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 xml:space="preserve">1 </w:t>
            </w:r>
            <w:r>
              <w:rPr>
                <w:b/>
                <w:sz w:val="26"/>
                <w:szCs w:val="26"/>
              </w:rPr>
              <w:t>июня</w:t>
            </w:r>
            <w:r>
              <w:rPr>
                <w:b/>
                <w:sz w:val="26"/>
                <w:szCs w:val="26"/>
              </w:rPr>
              <w:t xml:space="preserve"> 2024 года</w:t>
            </w:r>
            <w:r>
              <w:rPr>
                <w:sz w:val="26"/>
                <w:szCs w:val="26"/>
              </w:rPr>
              <w:t>. Разработчик             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LibreOffice/7.5.6.2$Linux_X86_64 LibreOffice_project/50$Build-2</Application>
  <AppVersion>15.0000</AppVersion>
  <Pages>3</Pages>
  <Words>368</Words>
  <Characters>3092</Characters>
  <CharactersWithSpaces>3549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2023-04-17T04:59:00Z</dcterms:created>
  <dc:creator>user</dc:creator>
  <dc:description/>
  <dc:language>ru-RU</dc:language>
  <cp:lastModifiedBy/>
  <cp:lastPrinted>2022-08-30T05:06:00Z</cp:lastPrinted>
  <dcterms:modified xsi:type="dcterms:W3CDTF">2024-06-10T15:31:43Z</dcterms:modified>
  <cp:revision>13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