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false"/>
          <w:bCs w:val="false"/>
          <w:sz w:val="26"/>
          <w:szCs w:val="26"/>
        </w:rPr>
        <w:t>«</w:t>
      </w:r>
      <w:r>
        <w:rPr>
          <w:rFonts w:cs="Times New Roman"/>
          <w:b w:val="false"/>
          <w:bCs w:val="false"/>
          <w:color w:val="000000"/>
          <w:spacing w:val="-3"/>
          <w:sz w:val="28"/>
          <w:szCs w:val="28"/>
          <w:lang w:eastAsia="ar-SA"/>
        </w:rPr>
        <w:t>О</w:t>
      </w:r>
      <w:r>
        <w:rPr>
          <w:b w:val="false"/>
          <w:bCs w:val="false"/>
          <w:color w:val="000000"/>
          <w:sz w:val="28"/>
          <w:szCs w:val="28"/>
          <w:lang w:eastAsia="ar-SA"/>
        </w:rPr>
        <w:t>б утверждении Положения  о порядке проведения работ  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 на территории муниципального района «Ивнянский район», срок действия которых не истек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архитектуры  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6"/>
          <w:szCs w:val="26"/>
        </w:rPr>
        <w:t>9</w:t>
      </w:r>
      <w:r>
        <w:rPr>
          <w:sz w:val="26"/>
          <w:szCs w:val="26"/>
        </w:rPr>
        <w:t xml:space="preserve">.06.2024 г. – </w:t>
      </w:r>
      <w:r>
        <w:rPr>
          <w:sz w:val="26"/>
          <w:szCs w:val="26"/>
        </w:rPr>
        <w:t>0</w:t>
      </w:r>
      <w:r>
        <w:rPr>
          <w:sz w:val="26"/>
          <w:szCs w:val="26"/>
        </w:rPr>
        <w:t>2.0</w:t>
      </w:r>
      <w:r>
        <w:rPr>
          <w:sz w:val="26"/>
          <w:szCs w:val="26"/>
        </w:rPr>
        <w:t>7</w:t>
      </w:r>
      <w:r>
        <w:rPr>
          <w:sz w:val="26"/>
          <w:szCs w:val="26"/>
        </w:rPr>
        <w:t>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bookmarkStart w:id="0" w:name="_GoBack"/>
      <w:bookmarkEnd w:id="0"/>
      <w:r>
        <w:rPr>
          <w:b w:val="false"/>
          <w:bCs w:val="false"/>
          <w:sz w:val="26"/>
          <w:szCs w:val="26"/>
        </w:rPr>
        <w:t>«</w:t>
      </w:r>
      <w:r>
        <w:rPr>
          <w:rFonts w:cs="Times New Roman"/>
          <w:b w:val="false"/>
          <w:bCs w:val="false"/>
          <w:color w:val="000000"/>
          <w:spacing w:val="-3"/>
          <w:sz w:val="28"/>
          <w:szCs w:val="28"/>
          <w:lang w:eastAsia="ar-SA"/>
        </w:rPr>
        <w:t>О</w:t>
      </w:r>
      <w:r>
        <w:rPr>
          <w:b w:val="false"/>
          <w:bCs w:val="false"/>
          <w:color w:val="000000"/>
          <w:sz w:val="28"/>
          <w:szCs w:val="28"/>
          <w:lang w:eastAsia="ar-SA"/>
        </w:rPr>
        <w:t>б утверждении Положения   о порядке проведения работ по демонтажу самовольно установленных рекламных конструкций               и (или) эксплуатируемых без разрешений на установку и эксплуатацию рекламных конструкций на территории муниципального района «Ивнянский район», срок действия которых не истек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8"/>
                <w:szCs w:val="28"/>
              </w:rPr>
              <w:t>«</w:t>
            </w:r>
            <w:r>
              <w:rPr>
                <w:b w:val="false"/>
                <w:bCs w:val="false"/>
                <w:color w:val="000000"/>
                <w:sz w:val="28"/>
                <w:szCs w:val="28"/>
                <w:lang w:eastAsia="ar-SA"/>
              </w:rPr>
              <w:t xml:space="preserve">Об утверждении Положения о порядке проведения работ по демонтажу самовольно установленных рекламных конструкций и (или) эксплуатируемых без разрешений на установку и эксплуатацию рекламных конструкций на территории муниципального района «Ивнянский район», срок действия которых не истек» 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2 ию</w:t>
            </w:r>
            <w:r>
              <w:rPr>
                <w:b/>
                <w:sz w:val="26"/>
                <w:szCs w:val="26"/>
              </w:rPr>
              <w:t>л</w:t>
            </w:r>
            <w:r>
              <w:rPr>
                <w:b/>
                <w:sz w:val="26"/>
                <w:szCs w:val="26"/>
              </w:rPr>
              <w:t>я 2024 года</w:t>
            </w:r>
            <w:r>
              <w:rPr>
                <w:sz w:val="26"/>
                <w:szCs w:val="26"/>
              </w:rPr>
              <w:t>. Разработчик             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Arial Black">
    <w:charset w:val="01"/>
    <w:family w:val="roman"/>
    <w:pitch w:val="default"/>
  </w:font>
  <w:font w:name="Verdana">
    <w:charset w:val="01"/>
    <w:family w:val="roman"/>
    <w:pitch w:val="default"/>
  </w:font>
  <w:font w:name="Calibri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Style17">
    <w:name w:val="Основной шрифт абзаца"/>
    <w:qFormat/>
    <w:rPr/>
  </w:style>
  <w:style w:type="character" w:styleId="FontStyle14">
    <w:name w:val="Font Style14"/>
    <w:qFormat/>
    <w:rPr>
      <w:rFonts w:ascii="Times New Roman" w:hAnsi="Times New Roman" w:cs="Times New Roman"/>
      <w:sz w:val="14"/>
      <w:szCs w:val="14"/>
    </w:rPr>
  </w:style>
  <w:style w:type="character" w:styleId="ConsPlusNormal">
    <w:name w:val="ConsPlusNormal Знак"/>
    <w:qFormat/>
    <w:rPr>
      <w:rFonts w:ascii="Arial" w:hAnsi="Arial" w:cs="Arial"/>
      <w:lang w:val="ru-RU" w:bidi="ar-SA"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Style18">
    <w:name w:val="Основной текст_"/>
    <w:qFormat/>
    <w:rPr>
      <w:sz w:val="26"/>
      <w:szCs w:val="26"/>
      <w:shd w:fill="FFFFFF" w:val="clear"/>
    </w:rPr>
  </w:style>
  <w:style w:type="character" w:styleId="12pt">
    <w:name w:val="Основной текст + 12 pt"/>
    <w:qFormat/>
    <w:rPr>
      <w:rFonts w:ascii="Times New Roman" w:hAnsi="Times New Roman" w:eastAsia="Times New Roman" w:cs="Times New Roman"/>
      <w:b/>
      <w:bCs/>
      <w:color w:val="000000"/>
      <w:spacing w:val="0"/>
      <w:w w:val="100"/>
      <w:sz w:val="24"/>
      <w:szCs w:val="24"/>
      <w:shd w:fill="FFFFFF" w:val="clear"/>
      <w:lang w:val="ru-RU"/>
    </w:rPr>
  </w:style>
  <w:style w:type="character" w:styleId="Style19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5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6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7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8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20"/>
    <w:pPr/>
    <w:rPr/>
  </w:style>
  <w:style w:type="paragraph" w:styleId="Style30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31">
    <w:name w:val="Колонтитул"/>
    <w:basedOn w:val="Normal"/>
    <w:qFormat/>
    <w:pPr/>
    <w:rPr/>
  </w:style>
  <w:style w:type="paragraph" w:styleId="Style32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paragraph" w:styleId="Style34">
    <w:name w:val="Название объекта"/>
    <w:basedOn w:val="Normal"/>
    <w:next w:val="Normal"/>
    <w:qFormat/>
    <w:pPr>
      <w:jc w:val="center"/>
    </w:pPr>
    <w:rPr>
      <w:rFonts w:ascii="Arial Black" w:hAnsi="Arial Black" w:cs="Arial Black"/>
      <w:sz w:val="40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24">
    <w:name w:val="Основной текст 2"/>
    <w:basedOn w:val="Normal"/>
    <w:qFormat/>
    <w:pPr>
      <w:spacing w:lineRule="exact" w:line="480" w:before="0" w:after="120"/>
    </w:pPr>
    <w:rPr/>
  </w:style>
  <w:style w:type="paragraph" w:styleId="Style36">
    <w:name w:val="Знак"/>
    <w:basedOn w:val="Normal"/>
    <w:qFormat/>
    <w:pPr>
      <w:spacing w:lineRule="exact" w:line="240"/>
    </w:pPr>
    <w:rPr>
      <w:rFonts w:ascii="Verdana" w:hAnsi="Verdana" w:cs="Verdana"/>
      <w:lang w:val="en-US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HTML1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2"/>
      <w:sz w:val="24"/>
      <w:szCs w:val="24"/>
      <w:lang w:val="ru-RU" w:eastAsia="zh-CN" w:bidi="ar-SA"/>
    </w:rPr>
  </w:style>
  <w:style w:type="paragraph" w:styleId="13">
    <w:name w:val="Абзац списка1"/>
    <w:basedOn w:val="Normal"/>
    <w:qFormat/>
    <w:pPr>
      <w:ind w:left="720" w:hanging="0"/>
      <w:jc w:val="right"/>
    </w:pPr>
    <w:rPr>
      <w:rFonts w:ascii="Calibri" w:hAnsi="Calibri" w:eastAsia="Calibri" w:cs="Calibri"/>
      <w:sz w:val="22"/>
      <w:szCs w:val="22"/>
    </w:rPr>
  </w:style>
  <w:style w:type="paragraph" w:styleId="33">
    <w:name w:val="Основной текст3"/>
    <w:basedOn w:val="Normal"/>
    <w:qFormat/>
    <w:pPr>
      <w:widowControl w:val="false"/>
      <w:shd w:fill="FFFFFF"/>
      <w:spacing w:lineRule="atLeast" w:line="0" w:before="0" w:after="900"/>
      <w:jc w:val="both"/>
    </w:pPr>
    <w:rPr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LibreOffice/7.5.6.2$Linux_X86_64 LibreOffice_project/50$Build-2</Application>
  <AppVersion>15.0000</AppVersion>
  <Pages>3</Pages>
  <Words>422</Words>
  <Characters>3541</Characters>
  <CharactersWithSpaces>4070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2024-06-18T11:19:52Z</cp:lastPrinted>
  <dcterms:modified xsi:type="dcterms:W3CDTF">2024-06-18T11:21:35Z</dcterms:modified>
  <cp:revision>14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