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Расчёт стандартных издержек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cs="Times New Roman" w:ascii="Times New Roman" w:hAnsi="Times New Roman"/>
          <w:b/>
          <w:sz w:val="28"/>
          <w:szCs w:val="32"/>
        </w:rPr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sz w:val="28"/>
        </w:rPr>
        <w:t>1.Трудовые стандартные издержки.</w:t>
      </w:r>
    </w:p>
    <w:p>
      <w:pPr>
        <w:pStyle w:val="Normal"/>
        <w:spacing w:lineRule="auto" w:line="240" w:before="0" w:after="160"/>
        <w:ind w:left="709" w:hanging="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1.1.Информационные требования:</w:t>
      </w:r>
      <w:r>
        <w:rPr>
          <w:rFonts w:cs="Times New Roman" w:ascii="Times New Roman" w:hAnsi="Times New Roman"/>
          <w:i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подача документов в органы власти – 3  чел./час.;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1.2.Частота: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количество обращений от одного участника – 1 единица;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i/>
          <w:sz w:val="28"/>
          <w:szCs w:val="28"/>
        </w:rPr>
        <w:t>1.3.Средняя заработная плата по Ивнянскому району: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49 170,2 рублей;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1.4.Средняя стоимость часа:</w:t>
      </w:r>
      <w:r>
        <w:rPr>
          <w:rFonts w:cs="Times New Roman" w:ascii="Times New Roman" w:hAnsi="Times New Roman"/>
          <w:sz w:val="28"/>
          <w:szCs w:val="28"/>
        </w:rPr>
        <w:t xml:space="preserve"> 292,7 рублей;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49 170,2</w:t>
      </w:r>
      <w:r>
        <w:rPr>
          <w:rFonts w:cs="Times New Roman" w:ascii="Times New Roman" w:hAnsi="Times New Roman"/>
          <w:sz w:val="28"/>
          <w:szCs w:val="28"/>
        </w:rPr>
        <w:t>/21/8</w:t>
      </w:r>
    </w:p>
    <w:p>
      <w:pPr>
        <w:pStyle w:val="Style71"/>
        <w:spacing w:lineRule="auto" w:line="240" w:before="0" w:after="0"/>
        <w:ind w:right="-87" w:firstLine="709"/>
        <w:contextualSpacing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1.5.Масштаб: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количество обратившихся – 10.</w:t>
      </w:r>
    </w:p>
    <w:p>
      <w:pPr>
        <w:pStyle w:val="Style71"/>
        <w:spacing w:lineRule="auto" w:line="240" w:before="0" w:after="0"/>
        <w:ind w:right="-87" w:firstLine="709"/>
        <w:contextualSpacing/>
        <w:jc w:val="both"/>
        <w:rPr>
          <w:sz w:val="28"/>
          <w:szCs w:val="26"/>
        </w:rPr>
      </w:pPr>
      <w:r>
        <w:rPr>
          <w:sz w:val="28"/>
          <w:szCs w:val="26"/>
        </w:rPr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Общая стоимость требования:</w:t>
      </w:r>
      <w:r>
        <w:rPr>
          <w:rFonts w:cs="Times New Roman" w:ascii="Times New Roman" w:hAnsi="Times New Roman"/>
          <w:i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8781 рублей;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3*</w:t>
      </w:r>
      <w:r>
        <w:rPr>
          <w:rFonts w:cs="Times New Roman" w:ascii="Times New Roman" w:hAnsi="Times New Roman"/>
          <w:sz w:val="28"/>
          <w:szCs w:val="28"/>
        </w:rPr>
        <w:t>292,7*1*10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2.Прямые стандартные издержки:</w:t>
      </w:r>
      <w:r>
        <w:rPr>
          <w:rFonts w:cs="Times New Roman" w:ascii="Times New Roman" w:hAnsi="Times New Roman"/>
          <w:b/>
          <w:i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не предусмотрены;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060" w:leader="none"/>
          <w:tab w:val="center" w:pos="5245" w:leader="none"/>
        </w:tabs>
        <w:spacing w:lineRule="auto" w:line="240" w:before="0" w:after="160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Общая стоимость </w:t>
      </w:r>
      <w:bookmarkStart w:id="0" w:name="_GoBack"/>
      <w:bookmarkEnd w:id="0"/>
      <w:r>
        <w:rPr>
          <w:rFonts w:cs="Times New Roman" w:ascii="Times New Roman" w:hAnsi="Times New Roman"/>
          <w:b/>
          <w:sz w:val="28"/>
          <w:szCs w:val="28"/>
        </w:rPr>
        <w:t>расчёта стандартных из</w:t>
      </w: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 xml:space="preserve">держек: </w:t>
      </w:r>
      <w:r>
        <w:rPr>
          <w:rFonts w:cs="Times New Roman" w:ascii="Times New Roman" w:hAnsi="Times New Roman"/>
          <w:sz w:val="28"/>
          <w:szCs w:val="28"/>
        </w:rPr>
        <w:t xml:space="preserve">8781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рублей.</w:t>
      </w:r>
    </w:p>
    <w:sectPr>
      <w:type w:val="nextPage"/>
      <w:pgSz w:w="11906" w:h="16838"/>
      <w:pgMar w:left="1134" w:right="99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31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41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51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next w:val="Normal"/>
    <w:link w:val="61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Normal"/>
    <w:next w:val="Normal"/>
    <w:link w:val="71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Normal"/>
    <w:next w:val="Normal"/>
    <w:link w:val="81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Normal"/>
    <w:next w:val="Normal"/>
    <w:link w:val="91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Заголовок Знак"/>
    <w:basedOn w:val="DefaultParagraphFont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Style8" w:customStyle="1">
    <w:name w:val="Верхний колонтитул Знак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Style9" w:customStyle="1">
    <w:name w:val="Нижний колонтитул Знак"/>
    <w:uiPriority w:val="99"/>
    <w:qFormat/>
    <w:rPr/>
  </w:style>
  <w:style w:type="character" w:styleId="-">
    <w:name w:val="Hyperlink"/>
    <w:uiPriority w:val="99"/>
    <w:unhideWhenUsed/>
    <w:rPr>
      <w:color w:val="0563C1" w:themeColor="hyperlink"/>
      <w:u w:val="single"/>
    </w:rPr>
  </w:style>
  <w:style w:type="character" w:styleId="Style10" w:customStyle="1">
    <w:name w:val="Текст сноски Знак"/>
    <w:uiPriority w:val="99"/>
    <w:qFormat/>
    <w:rPr>
      <w:sz w:val="18"/>
    </w:rPr>
  </w:style>
  <w:style w:type="character" w:styleId="Style11">
    <w:name w:val="Символ сноски"/>
    <w:basedOn w:val="DefaultParagraphFont"/>
    <w:uiPriority w:val="99"/>
    <w:unhideWhenUsed/>
    <w:qFormat/>
    <w:rPr>
      <w:vertAlign w:val="superscript"/>
    </w:rPr>
  </w:style>
  <w:style w:type="character" w:styleId="Style12">
    <w:name w:val="Footnote Reference"/>
    <w:rPr>
      <w:vertAlign w:val="superscript"/>
    </w:rPr>
  </w:style>
  <w:style w:type="character" w:styleId="Style13" w:customStyle="1">
    <w:name w:val="Текст концевой сноски Знак"/>
    <w:uiPriority w:val="99"/>
    <w:qFormat/>
    <w:rPr>
      <w:sz w:val="20"/>
    </w:rPr>
  </w:style>
  <w:style w:type="character" w:styleId="Style14">
    <w:name w:val="Символ концевой сноски"/>
    <w:basedOn w:val="DefaultParagraphFont"/>
    <w:uiPriority w:val="99"/>
    <w:semiHidden/>
    <w:unhideWhenUsed/>
    <w:qFormat/>
    <w:rPr>
      <w:vertAlign w:val="superscript"/>
    </w:rPr>
  </w:style>
  <w:style w:type="character" w:styleId="Style15">
    <w:name w:val="Endnote Reference"/>
    <w:rPr>
      <w:vertAlign w:val="superscript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881490"/>
    <w:rPr>
      <w:rFonts w:ascii="Segoe UI" w:hAnsi="Segoe UI" w:cs="Segoe UI"/>
      <w:sz w:val="18"/>
      <w:szCs w:val="18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2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3">
    <w:name w:val="Subtitle"/>
    <w:basedOn w:val="Normal"/>
    <w:next w:val="Normal"/>
    <w:link w:val="Style6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Style8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Style9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Rule="auto" w:line="276"/>
    </w:pPr>
    <w:rPr>
      <w:b/>
      <w:bCs/>
      <w:color w:val="4472C4" w:themeColor="accent1"/>
      <w:sz w:val="18"/>
      <w:szCs w:val="18"/>
    </w:rPr>
  </w:style>
  <w:style w:type="paragraph" w:styleId="Style27">
    <w:name w:val="Footnote Text"/>
    <w:basedOn w:val="Normal"/>
    <w:link w:val="Style10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8">
    <w:name w:val="Endnote Text"/>
    <w:basedOn w:val="Normal"/>
    <w:link w:val="Style13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Style29">
    <w:name w:val="Index Heading"/>
    <w:basedOn w:val="Style17"/>
    <w:pPr/>
    <w:rPr/>
  </w:style>
  <w:style w:type="paragraph" w:styleId="Style30">
    <w:name w:val="TOC Heading"/>
    <w:uiPriority w:val="39"/>
    <w:unhideWhenUsed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>
      <w:spacing w:before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160"/>
      <w:ind w:left="720" w:hanging="0"/>
      <w:contextualSpacing/>
    </w:pPr>
    <w:rPr/>
  </w:style>
  <w:style w:type="paragraph" w:styleId="Style71" w:customStyle="1">
    <w:name w:val="Style7"/>
    <w:qFormat/>
    <w:pPr>
      <w:widowControl/>
      <w:pBdr/>
      <w:bidi w:val="0"/>
      <w:spacing w:lineRule="exact" w:line="206" w:before="0" w:after="0"/>
      <w:ind w:firstLine="180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0"/>
      <w:lang w:eastAsia="ar-SA" w:val="ru-RU" w:bidi="ar-SA"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88149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1ACDC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3C5E7" w:themeColor="accent1" w:sz="4" w:space="0"/>
          <w:left w:val="single" w:color="B3C5E7" w:themeColor="accent1" w:sz="4" w:space="0"/>
          <w:bottom w:val="single" w:color="B3C5E7" w:themeColor="accent1" w:sz="4" w:space="0"/>
          <w:right w:val="single" w:color="B3C5E7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F4B286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CACACA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FFDA6A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EC4E6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CD6EE" w:themeColor="accent5" w:sz="4" w:space="0"/>
          <w:left w:val="single" w:color="BCD6EE" w:themeColor="accent5" w:sz="4" w:space="0"/>
          <w:bottom w:val="single" w:color="BCD6EE" w:themeColor="accent5" w:sz="4" w:space="0"/>
          <w:right w:val="single" w:color="BCD6EE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AAD190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37DC8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37DC8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537DC8" w:themeColor="accent1" w:sz="4" w:space="0"/>
          <w:left w:val="single" w:color="537DC8" w:themeColor="accent1" w:sz="4" w:space="0"/>
          <w:bottom w:val="single" w:color="537DC8" w:themeColor="accent1" w:sz="4" w:space="0"/>
          <w:right w:val="single" w:color="537DC8" w:themeColor="accent1" w:sz="4" w:space="0"/>
        </w:tcBorders>
        <w:shd w:val="clear" w:color="537DC8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537DC8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F4B184" w:themeColor="accent2" w:sz="4" w:space="0"/>
          <w:left w:val="single" w:color="F4B184" w:themeColor="accent2" w:sz="4" w:space="0"/>
          <w:bottom w:val="single" w:color="F4B184" w:themeColor="accent2" w:sz="4" w:space="0"/>
          <w:right w:val="single" w:color="F4B184" w:themeColor="accent2" w:sz="4" w:space="0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FFD865" w:themeColor="accent4" w:sz="4" w:space="0"/>
          <w:left w:val="single" w:color="FFD865" w:themeColor="accent4" w:sz="4" w:space="0"/>
          <w:bottom w:val="single" w:color="FFD865" w:themeColor="accent4" w:sz="4" w:space="0"/>
          <w:right w:val="single" w:color="FFD865" w:themeColor="accent4" w:sz="4" w:space="0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  <w:shd w:val="clear" w:color="5B9BD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color="5B9BD5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472C4" w:fill="4472C4" w:themeFill="accent1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5B9BD5" w:fill="5B9BD5" w:themeFill="accent5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color="A0B7E1" w:themeColor="accent1" w:sz="12" w:space="0"/>
        </w:tcBorders>
      </w:tcPr>
    </w:tblStylePr>
    <w:tblStylePr w:type="lastRow">
      <w:rPr>
        <w:b/>
        <w:color w:val="A0B7E1" w:themeColor="accent1" w:themeTint="80" w:themeShade="95"/>
      </w:rPr>
      <w:tblPr/>
    </w:tblStylePr>
    <w:tblStylePr w:type="firstCol">
      <w:rPr>
        <w:b/>
        <w:color w:val="A0B7E1" w:themeColor="accent1" w:themeTint="80" w:themeShade="95"/>
      </w:rPr>
      <w:tblPr/>
    </w:tblStylePr>
    <w:tblStylePr w:type="lastCol">
      <w:rPr>
        <w:b/>
        <w:color w:val="A0B7E1" w:themeColor="accent1" w:themeTint="80" w:themeShade="95"/>
      </w:rPr>
      <w:tblPr/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b/>
        <w:color w:val="F4B184" w:themeColor="accent2" w:themeTint="97" w:themeShade="95"/>
      </w:rPr>
      <w:tblPr/>
    </w:tblStylePr>
    <w:tblStylePr w:type="firstCol">
      <w:rPr>
        <w:b/>
        <w:color w:val="F4B184" w:themeColor="accent2" w:themeTint="97" w:themeShade="95"/>
      </w:rPr>
      <w:tblPr/>
    </w:tblStylePr>
    <w:tblStylePr w:type="lastCol">
      <w:rPr>
        <w:b/>
        <w:color w:val="F4B184" w:themeColor="accent2" w:themeTint="97" w:themeShade="95"/>
      </w:rPr>
      <w:tblPr/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color="A5A5A5" w:themeColor="accent3" w:sz="12" w:space="0"/>
        </w:tcBorders>
      </w:tcPr>
    </w:tblStylePr>
    <w:tblStylePr w:type="lastRow">
      <w:rPr>
        <w:b/>
        <w:color w:val="A5A5A5" w:themeColor="accent3" w:themeTint="fe" w:themeShade="95"/>
      </w:rPr>
      <w:tblPr/>
    </w:tblStylePr>
    <w:tblStylePr w:type="firstCol">
      <w:rPr>
        <w:b/>
        <w:color w:val="A5A5A5" w:themeColor="accent3" w:themeTint="fe" w:themeShade="95"/>
      </w:rPr>
      <w:tblPr/>
    </w:tblStylePr>
    <w:tblStylePr w:type="lastCol">
      <w:rPr>
        <w:b/>
        <w:color w:val="A5A5A5" w:themeColor="accent3" w:themeTint="fe" w:themeShade="95"/>
      </w:rPr>
      <w:tblPr/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b/>
        <w:color w:val="FFD865" w:themeColor="accent4" w:themeTint="9a" w:themeShade="95"/>
      </w:rPr>
      <w:tblPr/>
    </w:tblStylePr>
    <w:tblStylePr w:type="firstCol">
      <w:rPr>
        <w:b/>
        <w:color w:val="FFD865" w:themeColor="accent4" w:themeTint="9a" w:themeShade="95"/>
      </w:rPr>
      <w:tblPr/>
    </w:tblStylePr>
    <w:tblStylePr w:type="lastCol">
      <w:rPr>
        <w:b/>
        <w:color w:val="FFD865" w:themeColor="accent4" w:themeTint="9a" w:themeShade="95"/>
      </w:rPr>
      <w:tblPr/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color="5B9BD5" w:themeColor="accent5" w:sz="12" w:space="0"/>
        </w:tcBorders>
      </w:tcPr>
    </w:tblStylePr>
    <w:tblStylePr w:type="lastRow">
      <w:rPr>
        <w:b/>
        <w:color w:val="245A8D" w:themeColor="accent5" w:themeShade="95"/>
      </w:rPr>
      <w:tblPr/>
    </w:tblStylePr>
    <w:tblStylePr w:type="firstCol">
      <w:rPr>
        <w:b/>
        <w:color w:val="245A8D" w:themeColor="accent5" w:themeShade="95"/>
      </w:rPr>
      <w:tblPr/>
    </w:tblStylePr>
    <w:tblStylePr w:type="lastCol">
      <w:rPr>
        <w:b/>
        <w:color w:val="245A8D" w:themeColor="accent5" w:themeShade="95"/>
      </w:rPr>
      <w:tblPr/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45A8D" w:themeColor="accent5" w:themeShade="95"/>
      </w:rPr>
      <w:tblPr/>
    </w:tblStylePr>
    <w:tblStylePr w:type="firstCol">
      <w:rPr>
        <w:b/>
        <w:color w:val="245A8D" w:themeColor="accent5" w:themeShade="95"/>
      </w:rPr>
      <w:tblPr/>
    </w:tblStylePr>
    <w:tblStylePr w:type="lastCol">
      <w:rPr>
        <w:b/>
        <w:color w:val="245A8D" w:themeColor="accent5" w:themeShade="95"/>
      </w:rPr>
      <w:tblPr/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45A8D" w:themeColor="accent5" w:themeShade="95"/>
        <w:sz w:val="22"/>
      </w:rPr>
      <w:tblPr/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0B7E1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color="A0B7E1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sz="4" w:space="0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color="000000" w:sz="4" w:space="0"/>
          <w:left w:val="single" w:color="A0B7E1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single" w:color="F4B184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single" w:color="FFD865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color="A2C6E7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sz="4" w:space="0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color="000000" w:sz="4" w:space="0"/>
          <w:left w:val="single" w:color="A2C6E7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sz="4" w:space="0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color="000000" w:sz="4" w:space="0"/>
          <w:left w:val="single" w:color="ADD394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  <w:tblPr/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95AFDD" w:themeColor="accent1" w:sz="4" w:space="0"/>
          <w:left w:val="none" w:color="000000" w:sz="4" w:space="0"/>
          <w:bottom w:val="single" w:color="95AFD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5AFDD" w:themeColor="accent1" w:sz="4" w:space="0"/>
          <w:left w:val="none" w:color="000000" w:sz="4" w:space="0"/>
          <w:bottom w:val="single" w:color="95AFDD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A2C6E7" w:themeColor="accent5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A2C6E7" w:themeColor="accent5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4B184" w:themeColor="accent2" w:sz="4" w:space="0"/>
          <w:right w:val="single" w:color="F4B184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4B184" w:themeColor="accent2" w:sz="4" w:space="0"/>
          <w:bottom w:val="single" w:color="F4B184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9C9C9" w:themeColor="accent3" w:sz="4" w:space="0"/>
          <w:right w:val="single" w:color="C9C9C9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9C9C9" w:themeColor="accent3" w:sz="4" w:space="0"/>
          <w:bottom w:val="single" w:color="C9C9C9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FD865" w:themeColor="accent4" w:sz="4" w:space="0"/>
          <w:right w:val="single" w:color="FFD865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FD865" w:themeColor="accent4" w:sz="4" w:space="0"/>
          <w:bottom w:val="single" w:color="FFD865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BC2E5" w:themeColor="accent5" w:sz="4" w:space="0"/>
          <w:right w:val="single" w:color="9BC2E5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BC2E5" w:themeColor="accent5" w:sz="4" w:space="0"/>
          <w:bottom w:val="single" w:color="9BC2E5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A9D08E" w:themeColor="accent6" w:sz="4" w:space="0"/>
          <w:right w:val="single" w:color="A9D08E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A9D08E" w:themeColor="accent6" w:sz="4" w:space="0"/>
          <w:bottom w:val="single" w:color="A9D08E" w:themeColor="accent6" w:sz="4" w:space="0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4472C4" w:themeColor="accent1" w:sz="32" w:space="0"/>
          <w:bottom w:val="single" w:color="FFFFFF" w:themeColor="light1" w:sz="12" w:space="0"/>
        </w:tcBorders>
        <w:shd w:val="clear" w:color="4472C4" w:fill="4472C4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472C4" w:fill="4472C4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fill="4472C4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F4B184" w:themeColor="accent2" w:sz="32" w:space="0"/>
          <w:bottom w:val="single" w:color="FFFFFF" w:themeColor="light1" w:sz="12" w:space="0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4B184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4B184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C9C9C9" w:themeColor="accent3" w:sz="32" w:space="0"/>
          <w:bottom w:val="single" w:color="FFFFFF" w:themeColor="light1" w:sz="12" w:space="0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9C9C9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9C9C9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FFD865" w:themeColor="accent4" w:sz="32" w:space="0"/>
          <w:bottom w:val="single" w:color="FFFFFF" w:themeColor="light1" w:sz="12" w:space="0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FD865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FD865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9BC2E5" w:themeColor="accent5" w:sz="32" w:space="0"/>
          <w:bottom w:val="single" w:color="FFFFFF" w:themeColor="light1" w:sz="12" w:space="0"/>
        </w:tcBorders>
        <w:shd w:val="clear" w:color="9BC2E5" w:fill="9BC2E5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BC2E5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BC2E5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A9D08E" w:themeColor="accent6" w:sz="32" w:space="0"/>
          <w:bottom w:val="single" w:color="FFFFFF" w:themeColor="light1" w:sz="12" w:space="0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A9D08E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A9D08E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color="4472C4" w:themeColor="accent1" w:sz="4" w:space="0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color="4472C4" w:themeColor="accent1" w:sz="4" w:space="0"/>
        </w:tcBorders>
      </w:tcPr>
    </w:tblStylePr>
    <w:tblStylePr w:type="firstCol">
      <w:rPr>
        <w:b/>
        <w:color w:val="254175" w:themeColor="accent1" w:themeShade="95"/>
      </w:rPr>
      <w:tblPr/>
    </w:tblStylePr>
    <w:tblStylePr w:type="lastCol">
      <w:rPr>
        <w:b/>
        <w:color w:val="254175" w:themeColor="accent1" w:themeShade="95"/>
      </w:rPr>
      <w:tblPr/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color="F4B184" w:themeColor="accent2" w:sz="4" w:space="0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  <w:color w:val="F4B184" w:themeColor="accent2" w:themeTint="97" w:themeShade="95"/>
      </w:rPr>
      <w:tblPr/>
    </w:tblStylePr>
    <w:tblStylePr w:type="lastCol">
      <w:rPr>
        <w:b/>
        <w:color w:val="F4B184" w:themeColor="accent2" w:themeTint="97" w:themeShade="95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color="C9C9C9" w:themeColor="accent3" w:sz="4" w:space="0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color="C9C9C9" w:themeColor="accent3" w:sz="4" w:space="0"/>
        </w:tcBorders>
      </w:tcPr>
    </w:tblStylePr>
    <w:tblStylePr w:type="firstCol">
      <w:rPr>
        <w:b/>
        <w:color w:val="C9C9C9" w:themeColor="accent3" w:themeTint="98" w:themeShade="95"/>
      </w:rPr>
      <w:tblPr/>
    </w:tblStylePr>
    <w:tblStylePr w:type="lastCol">
      <w:rPr>
        <w:b/>
        <w:color w:val="C9C9C9" w:themeColor="accent3" w:themeTint="98" w:themeShade="95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color="FFD865" w:themeColor="accent4" w:sz="4" w:space="0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  <w:color w:val="FFD865" w:themeColor="accent4" w:themeTint="9a" w:themeShade="95"/>
      </w:rPr>
      <w:tblPr/>
    </w:tblStylePr>
    <w:tblStylePr w:type="lastCol">
      <w:rPr>
        <w:b/>
        <w:color w:val="FFD865" w:themeColor="accent4" w:themeTint="9a" w:themeShade="95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color="9BC2E5" w:themeColor="accent5" w:sz="4" w:space="0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color="9BC2E5" w:themeColor="accent5" w:sz="4" w:space="0"/>
        </w:tcBorders>
      </w:tcPr>
    </w:tblStylePr>
    <w:tblStylePr w:type="firstCol">
      <w:rPr>
        <w:b/>
        <w:color w:val="9BC2E5" w:themeColor="accent5" w:themeTint="9a" w:themeShade="95"/>
      </w:rPr>
      <w:tblPr/>
    </w:tblStylePr>
    <w:tblStylePr w:type="lastCol">
      <w:rPr>
        <w:b/>
        <w:color w:val="9BC2E5" w:themeColor="accent5" w:themeTint="9a" w:themeShade="95"/>
      </w:rPr>
      <w:tblPr/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color="A9D08E" w:themeColor="accent6" w:sz="4" w:space="0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color="A9D08E" w:themeColor="accent6" w:sz="4" w:space="0"/>
        </w:tcBorders>
      </w:tcPr>
    </w:tblStylePr>
    <w:tblStylePr w:type="firstCol">
      <w:rPr>
        <w:b/>
        <w:color w:val="A9D08E" w:themeColor="accent6" w:themeTint="98" w:themeShade="95"/>
      </w:rPr>
      <w:tblPr/>
    </w:tblStylePr>
    <w:tblStylePr w:type="lastCol">
      <w:rPr>
        <w:b/>
        <w:color w:val="A9D08E" w:themeColor="accent6" w:themeTint="98" w:themeShade="95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  <w:tblPr/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single" w:color="F4B184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9C9C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color="C9C9C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sz="4" w:space="0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color="000000" w:sz="4" w:space="0"/>
          <w:left w:val="single" w:color="C9C9C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single" w:color="FFD865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BC2E5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color="9BC2E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sz="4" w:space="0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color="000000" w:sz="4" w:space="0"/>
          <w:left w:val="single" w:color="9BC2E5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9D08E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color="A9D08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sz="4" w:space="0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color="000000" w:sz="4" w:space="0"/>
          <w:left w:val="single" w:color="A9D08E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254175" w:themeColor="accent1" w:sz="4" w:space="0"/>
        <w:left w:val="single" w:color="254175" w:themeColor="accent1" w:sz="4" w:space="0"/>
        <w:bottom w:val="single" w:color="254175" w:themeColor="accent1" w:sz="4" w:space="0"/>
        <w:right w:val="single" w:color="254175" w:themeColor="accent1" w:sz="4" w:space="0"/>
        <w:insideH w:val="single" w:color="254175" w:themeColor="accent1" w:sz="4" w:space="0"/>
        <w:insideV w:val="single" w:color="254175" w:themeColor="accent1" w:sz="4" w:space="0"/>
      </w:tblBorders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99460D" w:themeColor="accent2" w:sz="4" w:space="0"/>
        <w:left w:val="single" w:color="99460D" w:themeColor="accent2" w:sz="4" w:space="0"/>
        <w:bottom w:val="single" w:color="99460D" w:themeColor="accent2" w:sz="4" w:space="0"/>
        <w:right w:val="single" w:color="99460D" w:themeColor="accent2" w:sz="4" w:space="0"/>
        <w:insideH w:val="single" w:color="99460D" w:themeColor="accent2" w:sz="4" w:space="0"/>
        <w:insideV w:val="single" w:color="99460D" w:themeColor="accent2" w:sz="4" w:space="0"/>
      </w:tblBorders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606060" w:themeColor="accent3" w:sz="4" w:space="0"/>
        <w:left w:val="single" w:color="606060" w:themeColor="accent3" w:sz="4" w:space="0"/>
        <w:bottom w:val="single" w:color="606060" w:themeColor="accent3" w:sz="4" w:space="0"/>
        <w:right w:val="single" w:color="606060" w:themeColor="accent3" w:sz="4" w:space="0"/>
        <w:insideH w:val="single" w:color="606060" w:themeColor="accent3" w:sz="4" w:space="0"/>
        <w:insideV w:val="single" w:color="606060" w:themeColor="accent3" w:sz="4" w:space="0"/>
      </w:tblBorders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957000" w:themeColor="accent4" w:sz="4" w:space="0"/>
        <w:left w:val="single" w:color="957000" w:themeColor="accent4" w:sz="4" w:space="0"/>
        <w:bottom w:val="single" w:color="957000" w:themeColor="accent4" w:sz="4" w:space="0"/>
        <w:right w:val="single" w:color="957000" w:themeColor="accent4" w:sz="4" w:space="0"/>
        <w:insideH w:val="single" w:color="957000" w:themeColor="accent4" w:sz="4" w:space="0"/>
        <w:insideV w:val="single" w:color="957000" w:themeColor="accent4" w:sz="4" w:space="0"/>
      </w:tblBorders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245A8D" w:themeColor="accent5" w:sz="4" w:space="0"/>
        <w:left w:val="single" w:color="245A8D" w:themeColor="accent5" w:sz="4" w:space="0"/>
        <w:bottom w:val="single" w:color="245A8D" w:themeColor="accent5" w:sz="4" w:space="0"/>
        <w:right w:val="single" w:color="245A8D" w:themeColor="accent5" w:sz="4" w:space="0"/>
        <w:insideH w:val="single" w:color="245A8D" w:themeColor="accent5" w:sz="4" w:space="0"/>
        <w:insideV w:val="single" w:color="245A8D" w:themeColor="accent5" w:sz="4" w:space="0"/>
      </w:tblBorders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416429" w:themeColor="accent6" w:sz="4" w:space="0"/>
        <w:left w:val="single" w:color="416429" w:themeColor="accent6" w:sz="4" w:space="0"/>
        <w:bottom w:val="single" w:color="416429" w:themeColor="accent6" w:sz="4" w:space="0"/>
        <w:right w:val="single" w:color="416429" w:themeColor="accent6" w:sz="4" w:space="0"/>
        <w:insideH w:val="single" w:color="416429" w:themeColor="accent6" w:sz="4" w:space="0"/>
        <w:insideV w:val="single" w:color="416429" w:themeColor="accent6" w:sz="4" w:space="0"/>
      </w:tblBorders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4472C4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472C4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472C4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3C5E7" w:themeColor="accent1" w:sz="4" w:space="0"/>
          <w:left w:val="single" w:color="B3C5E7" w:themeColor="accent1" w:sz="4" w:space="0"/>
          <w:bottom w:val="single" w:color="B3C5E7" w:themeColor="accent1" w:sz="4" w:space="0"/>
          <w:right w:val="single" w:color="B3C5E7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4B184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4B184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C9C9C9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9C9C9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9C9C9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FD865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FD865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9BC2E5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BC2E5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BC2E5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CD6EE" w:themeColor="accent5" w:sz="4" w:space="0"/>
          <w:left w:val="single" w:color="BCD6EE" w:themeColor="accent5" w:sz="4" w:space="0"/>
          <w:bottom w:val="single" w:color="BCD6EE" w:themeColor="accent5" w:sz="4" w:space="0"/>
          <w:right w:val="single" w:color="BCD6EE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A9D08E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A9D08E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A9D08E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  <w:style w:type="table" w:styleId="af8">
    <w:name w:val="Table Grid"/>
    <w:basedOn w:val="a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LibreOffice/7.5.6.2$Linux_X86_64 LibreOffice_project/50$Build-2</Application>
  <AppVersion>15.0000</AppVersion>
  <Pages>1</Pages>
  <Words>61</Words>
  <Characters>473</Characters>
  <CharactersWithSpaces>526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2024-01-29T07:46:00Z</dcterms:created>
  <dc:creator>Липчанская</dc:creator>
  <dc:description/>
  <dc:language>ru-RU</dc:language>
  <cp:lastModifiedBy/>
  <cp:lastPrinted>2024-01-29T07:40:00Z</cp:lastPrinted>
  <dcterms:modified xsi:type="dcterms:W3CDTF">2024-01-30T14:58:58Z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