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/>
          <w:b/>
          <w:bCs/>
          <w:kern w:val="2"/>
          <w:sz w:val="28"/>
          <w:szCs w:val="28"/>
          <w:lang w:eastAsia="zh-CN"/>
        </w:rPr>
        <w:t>АДМИНИСТРАЦИЯ МУНИЦИПАЛЬНОГО РАЙОНА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/>
          <w:b/>
          <w:bCs/>
          <w:kern w:val="2"/>
          <w:sz w:val="28"/>
          <w:szCs w:val="28"/>
          <w:lang w:eastAsia="zh-CN"/>
        </w:rPr>
        <w:t>«ИВНЯНСКИЙ РАЙОН»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/>
          <w:b/>
          <w:bCs/>
          <w:kern w:val="2"/>
          <w:sz w:val="28"/>
          <w:szCs w:val="28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/>
          <w:b/>
          <w:bCs/>
          <w:kern w:val="2"/>
          <w:sz w:val="28"/>
          <w:szCs w:val="28"/>
          <w:lang w:eastAsia="zh-CN"/>
        </w:rPr>
        <w:t>ПРОЕКТ ПОСТАНОВЛЕНИЯ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/>
          <w:b/>
          <w:bCs/>
          <w:kern w:val="2"/>
          <w:sz w:val="28"/>
          <w:szCs w:val="28"/>
          <w:lang w:eastAsia="zh-CN"/>
        </w:rPr>
        <w:t>«О внесении изменений в постановление администрации муниципального района «Ивнянский район» от 14 июля 2023 года № 288»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/>
      </w:r>
    </w:p>
    <w:p>
      <w:pPr>
        <w:pStyle w:val="Normal"/>
        <w:ind w:left="-142" w:firstLine="142"/>
        <w:jc w:val="center"/>
        <w:rPr>
          <w:rFonts w:ascii="Arial" w:hAnsi="Arial" w:eastAsia="Calibri" w:cs="Arial"/>
          <w:b/>
          <w:lang w:eastAsia="en-US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color w:val="FFFFFF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 25 октября 2001 года № 137-ФЗ «О введении в действие Земельного кодекса Российской Федерации», Федеральным законом от 03 июля 2016 года №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334</w:t>
        <w:noBreakHyphen/>
        <w:t xml:space="preserve">ФЗ «О внесении изменений в Земельный кодекс Российской Федерации и отдельные законодательные акты Российской Федерации», Федеральным законом от 27 июля 2010 года №210-ФЗ «Об организации предоставления государственных и муниципальных услуг», </w:t>
      </w:r>
      <w:r>
        <w:rPr>
          <w:color w:val="000000"/>
          <w:sz w:val="28"/>
          <w:szCs w:val="28"/>
        </w:rPr>
        <w:t>постановлением Правительства Белгородской области от 16 ноября 2015 года № 408-пп «Об утверждении порядка и условий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 предоставления земельных участков и установления сервитута»,</w:t>
      </w:r>
      <w:r>
        <w:rPr>
          <w:sz w:val="28"/>
          <w:szCs w:val="28"/>
        </w:rPr>
        <w:t xml:space="preserve"> дорожной картой внедрения в Белгородской области целевой модели «Технологическое присоединение к электрическим сетям энергопринимающих устройств с максимальной мощностью до 150 кВт включительно», утверждённой Губернатором Белгородской области 6 декабря 2021 года, администрация Ивнянского района</w:t>
      </w:r>
      <w:r>
        <w:rPr>
          <w:b/>
          <w:bCs/>
          <w:sz w:val="28"/>
          <w:szCs w:val="28"/>
        </w:rPr>
        <w:t xml:space="preserve"> п о с т а н о в л я е т: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изменения в постановление администрации муниципального района «Ивнянский район» </w:t>
      </w:r>
      <w:r>
        <w:rPr>
          <w:color w:val="000000"/>
          <w:sz w:val="28"/>
          <w:szCs w:val="28"/>
        </w:rPr>
        <w:t xml:space="preserve">от 14 июля 2023 года № 288 </w:t>
      </w:r>
      <w:r>
        <w:rPr>
          <w:sz w:val="28"/>
          <w:szCs w:val="28"/>
        </w:rPr>
        <w:t>«Об утверждении Административного регламента по предоставлению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 предоставления земельных участков и установления сервитута, публичного сервитута» (далее - Административный регламент) следующие изменения: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 пункт 2.4. раздела 2. «Стандарт предоставления муниципальной услуги» Административного регламента дополнить словами «Максимальный срок</w:t>
      </w:r>
      <w:r>
        <w:rPr>
          <w:rFonts w:eastAsia="Calibri"/>
          <w:sz w:val="28"/>
          <w:szCs w:val="28"/>
          <w:lang w:eastAsia="en-US"/>
        </w:rPr>
        <w:t xml:space="preserve"> муниципальной услуги для целей, предусмотренных показателем 2.3.1. «Принятие решений, внесение изменений в административные регламенты предоставления государственных и муниципальных услуг на территории субъекта Российской Федерации, направленных на сокращение срока выдачи разрешения на использование земельных участков, находящихся в государственной или муниципальной собственности, и иной разрешительной документации на выполнение работ в целях строительства (реконструкции) объектов электросетевого хозяйства» дорожной карты внедрения в Белгородской области целевой модели </w:t>
      </w:r>
      <w:r>
        <w:rPr>
          <w:sz w:val="28"/>
          <w:szCs w:val="28"/>
        </w:rPr>
        <w:t>«Технологическое присоединение к электрическим сетям энергопринимающих устройств с максимальной мощностью до  150 кВт включительно», утверждённой Губернатором Белгородской области 6 декабря 2021 года, 7 рабочих дней</w:t>
      </w:r>
      <w:r>
        <w:rPr>
          <w:bCs/>
          <w:sz w:val="28"/>
          <w:szCs w:val="28"/>
        </w:rPr>
        <w:t>.</w:t>
      </w:r>
    </w:p>
    <w:p>
      <w:pPr>
        <w:pStyle w:val="Normal"/>
        <w:widowControl w:val="false"/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>
        <w:rPr>
          <w:sz w:val="28"/>
        </w:rPr>
        <w:t xml:space="preserve"> Отделу по связям с общественностью и СМИ, информационных технологий аппарата главы администрации Ивнянского района (Бабичева А.Ю.) обеспечить размещение настоящего постановления на официальном сайте администрации Ивнянского района.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 первого заместителя главы администрации Ивнянского района по экономическому развитию Родионову Л.А.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085"/>
        <w:gridCol w:w="1404"/>
        <w:gridCol w:w="5117"/>
      </w:tblGrid>
      <w:tr>
        <w:trPr/>
        <w:tc>
          <w:tcPr>
            <w:tcW w:w="3085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Глава администрации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8"/>
                <w:szCs w:val="24"/>
              </w:rPr>
              <w:t>Ивнянского района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</w:r>
          </w:p>
        </w:tc>
        <w:tc>
          <w:tcPr>
            <w:tcW w:w="5117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</w:r>
          </w:p>
          <w:p>
            <w:pPr>
              <w:pStyle w:val="Normal"/>
              <w:widowControl w:val="false"/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И.А. Щепин</w:t>
            </w:r>
          </w:p>
        </w:tc>
      </w:tr>
    </w:tbl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before="0" w:after="0"/>
        <w:contextualSpacing/>
        <w:rPr>
          <w:sz w:val="26"/>
          <w:szCs w:val="26"/>
        </w:rPr>
      </w:pPr>
      <w:r>
        <w:rPr>
          <w:sz w:val="26"/>
          <w:szCs w:val="26"/>
        </w:rPr>
      </w:r>
      <w:r>
        <w:br w:type="page"/>
      </w:r>
    </w:p>
    <w:p>
      <w:pPr>
        <w:pStyle w:val="Normal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2788920</wp:posOffset>
                </wp:positionH>
                <wp:positionV relativeFrom="paragraph">
                  <wp:posOffset>-441960</wp:posOffset>
                </wp:positionV>
                <wp:extent cx="675640" cy="566420"/>
                <wp:effectExtent l="0" t="0" r="0" b="0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720" cy="56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path="m0,0l-2147483645,0l-2147483645,-2147483646l0,-2147483646xe" fillcolor="white" stroked="f" o:allowincell="f" style="position:absolute;margin-left:219.6pt;margin-top:-34.8pt;width:53.15pt;height:44.5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/>
                      </w:pPr>
                      <w:r>
                        <w:rPr/>
                        <w:t>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6"/>
          <w:szCs w:val="26"/>
        </w:rPr>
        <w:t>Лист № 1 из 1 листа</w:t>
      </w:r>
    </w:p>
    <w:p>
      <w:pPr>
        <w:pStyle w:val="Normal"/>
        <w:spacing w:before="0" w:after="0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ЛИСТ СОГЛАСОВАНИЯ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проекта постановления 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муниципального района «Ивнянский район» 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Белгородской области</w:t>
      </w:r>
    </w:p>
    <w:p>
      <w:pPr>
        <w:pStyle w:val="Normal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jc w:val="both"/>
        <w:rPr>
          <w:b/>
          <w:bCs/>
          <w:color w:val="000000"/>
          <w:sz w:val="26"/>
          <w:szCs w:val="26"/>
        </w:rPr>
      </w:pPr>
      <w:r>
        <w:rPr>
          <w:b/>
          <w:sz w:val="28"/>
          <w:szCs w:val="28"/>
        </w:rPr>
        <w:t>О внесении изменений в постановление администрации муниципального района «Ивнянский район» от 14 июля 2023 года № 288</w:t>
      </w:r>
    </w:p>
    <w:p>
      <w:pPr>
        <w:pStyle w:val="Normal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</w:p>
    <w:p>
      <w:pPr>
        <w:pStyle w:val="Normal"/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Документу присвоен № ________________ от __________________________2024 г.</w:t>
      </w:r>
    </w:p>
    <w:p>
      <w:pPr>
        <w:pStyle w:val="Normal"/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53"/>
        <w:gridCol w:w="2125"/>
        <w:gridCol w:w="2269"/>
      </w:tblGrid>
      <w:tr>
        <w:trPr/>
        <w:tc>
          <w:tcPr>
            <w:tcW w:w="5353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Подготовлено:</w:t>
            </w:r>
          </w:p>
          <w:p>
            <w:pPr>
              <w:pStyle w:val="Normal"/>
              <w:widowControl w:val="false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управлению муниципальным имуществом и земельными ресурсами администрации Ивнянского района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4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Н.И. Селиванова</w:t>
            </w:r>
          </w:p>
        </w:tc>
      </w:tr>
    </w:tbl>
    <w:p>
      <w:pPr>
        <w:pStyle w:val="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411"/>
        <w:gridCol w:w="2067"/>
        <w:gridCol w:w="2269"/>
      </w:tblGrid>
      <w:tr>
        <w:trPr>
          <w:trHeight w:val="321" w:hRule="atLeast"/>
        </w:trPr>
        <w:tc>
          <w:tcPr>
            <w:tcW w:w="5411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Согласовано:</w:t>
            </w:r>
          </w:p>
          <w:p>
            <w:pPr>
              <w:pStyle w:val="Normal"/>
              <w:widowControl w:val="false"/>
              <w:spacing w:before="0" w:after="0"/>
              <w:ind w:firstLine="709"/>
              <w:contextualSpacing/>
              <w:mirrorIndents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color w:val="00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Заместитель главы администрации Ивнянского района - руководитель аппарата главы администрации Ивнянского района</w:t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администрации Ивнянского района по экономическому развитию администрации Ивнянского района </w:t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отдел администрации Ивнянского района</w:t>
            </w:r>
          </w:p>
        </w:tc>
        <w:tc>
          <w:tcPr>
            <w:tcW w:w="2067" w:type="dxa"/>
            <w:tcBorders/>
          </w:tcPr>
          <w:p>
            <w:pPr>
              <w:pStyle w:val="Normal"/>
              <w:widowControl w:val="false"/>
              <w:spacing w:before="0" w:after="0"/>
              <w:ind w:firstLine="709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ind w:firstLine="3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Н.А. Позднякова</w:t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ind w:firstLine="34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Родионова</w:t>
            </w:r>
          </w:p>
          <w:p>
            <w:pPr>
              <w:pStyle w:val="Normal"/>
              <w:widowControl w:val="false"/>
              <w:spacing w:before="0" w:after="0"/>
              <w:ind w:firstLine="27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1386" w:leader="none"/>
              </w:tabs>
              <w:spacing w:before="0" w:after="0"/>
              <w:ind w:firstLine="34"/>
              <w:contextualSpacing/>
              <w:mirrorIndents/>
              <w:jc w:val="both"/>
              <w:outlineLvl w:val="3"/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</w:rPr>
              <w:t>С.И. Солощенко</w:t>
            </w:r>
          </w:p>
        </w:tc>
      </w:tr>
    </w:tbl>
    <w:p>
      <w:pPr>
        <w:pStyle w:val="Normal"/>
        <w:spacing w:before="0" w:after="0"/>
        <w:contextualSpacing/>
        <w:mirrorIndents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353"/>
        <w:gridCol w:w="2125"/>
        <w:gridCol w:w="2269"/>
      </w:tblGrid>
      <w:tr>
        <w:trPr>
          <w:trHeight w:val="411" w:hRule="atLeast"/>
        </w:trPr>
        <w:tc>
          <w:tcPr>
            <w:tcW w:w="5353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Проверено:</w:t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делопроизводства и организационно - распорядительных документов аппарата главы администрации Ивнянского района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mirrorIndents/>
              <w:jc w:val="both"/>
              <w:outlineLvl w:val="3"/>
              <w:rPr>
                <w:sz w:val="26"/>
                <w:szCs w:val="26"/>
                <w:lang w:val="x-none" w:eastAsia="x-none"/>
              </w:rPr>
            </w:pPr>
            <w:r>
              <w:rPr>
                <w:sz w:val="26"/>
                <w:szCs w:val="26"/>
                <w:lang w:val="x-none" w:eastAsia="x-none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mirrorIndents/>
              <w:jc w:val="both"/>
              <w:outlineLvl w:val="3"/>
              <w:rPr>
                <w:sz w:val="26"/>
                <w:szCs w:val="26"/>
                <w:lang w:val="x-none" w:eastAsia="x-none"/>
              </w:rPr>
            </w:pPr>
            <w:r>
              <w:rPr>
                <w:sz w:val="26"/>
                <w:szCs w:val="26"/>
                <w:lang w:val="x-none" w:eastAsia="x-none"/>
              </w:rPr>
            </w:r>
          </w:p>
          <w:p>
            <w:pPr>
              <w:pStyle w:val="Normal"/>
              <w:widowControl w:val="false"/>
              <w:mirrorIndents/>
              <w:jc w:val="both"/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  <w:lang w:eastAsia="x-none"/>
              </w:rPr>
            </w:r>
          </w:p>
          <w:p>
            <w:pPr>
              <w:pStyle w:val="Normal"/>
              <w:widowControl w:val="false"/>
              <w:mirrorIndents/>
              <w:jc w:val="both"/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  <w:lang w:eastAsia="x-none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-108" w:leader="none"/>
                <w:tab w:val="left" w:pos="567" w:leader="none"/>
              </w:tabs>
              <w:ind w:left="-108" w:firstLine="108"/>
              <w:mirrorIndents/>
              <w:jc w:val="both"/>
              <w:outlineLvl w:val="3"/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  <w:lang w:eastAsia="x-none"/>
              </w:rPr>
              <w:t>Н.Н. Рахим</w:t>
            </w:r>
          </w:p>
        </w:tc>
      </w:tr>
    </w:tbl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Лист согласования оформил:</w:t>
      </w:r>
    </w:p>
    <w:p>
      <w:pPr>
        <w:pStyle w:val="Normal"/>
        <w:jc w:val="both"/>
        <w:rPr>
          <w:i/>
          <w:i/>
          <w:color w:val="FF0000"/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 </w:t>
      </w:r>
      <w:r>
        <w:rPr>
          <w:i/>
          <w:sz w:val="26"/>
          <w:szCs w:val="26"/>
          <w:u w:val="single"/>
        </w:rPr>
        <w:t>Селиванова Наталья Ивановна, 26 января 2024 года, тел. 5-57-08(178)    </w:t>
      </w:r>
    </w:p>
    <w:p>
      <w:pPr>
        <w:pStyle w:val="Normal"/>
        <w:jc w:val="center"/>
        <w:rPr>
          <w:sz w:val="26"/>
          <w:szCs w:val="26"/>
        </w:rPr>
      </w:pPr>
      <w:r>
        <w:rPr/>
        <w:t>(подпись, фамилия, имя, отчество, дата, рабочий телефон)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6" w:gutter="0" w:header="720" w:top="1134" w:footer="0" w:bottom="993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 Black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9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1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rPr/>
    </w:pPr>
    <w:r>
      <w:rPr/>
    </w:r>
  </w:p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e0aa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spacing w:lineRule="auto" w:line="360"/>
      <w:jc w:val="center"/>
      <w:outlineLvl w:val="0"/>
    </w:pPr>
    <w:rPr>
      <w:b/>
      <w:sz w:val="28"/>
    </w:rPr>
  </w:style>
  <w:style w:type="paragraph" w:styleId="2">
    <w:name w:val="Heading 2"/>
    <w:basedOn w:val="Normal"/>
    <w:next w:val="Normal"/>
    <w:qFormat/>
    <w:pPr>
      <w:keepNext w:val="true"/>
      <w:spacing w:lineRule="auto" w:line="360"/>
      <w:outlineLvl w:val="1"/>
    </w:pPr>
    <w:rPr>
      <w:sz w:val="28"/>
    </w:rPr>
  </w:style>
  <w:style w:type="paragraph" w:styleId="3">
    <w:name w:val="Heading 3"/>
    <w:basedOn w:val="Normal"/>
    <w:next w:val="Normal"/>
    <w:qFormat/>
    <w:pPr>
      <w:keepNext w:val="true"/>
      <w:jc w:val="center"/>
      <w:outlineLvl w:val="2"/>
    </w:pPr>
    <w:rPr>
      <w:sz w:val="24"/>
    </w:rPr>
  </w:style>
  <w:style w:type="paragraph" w:styleId="4">
    <w:name w:val="Heading 4"/>
    <w:basedOn w:val="Normal"/>
    <w:next w:val="Normal"/>
    <w:qFormat/>
    <w:pPr>
      <w:keepNext w:val="true"/>
      <w:ind w:left="376" w:hanging="0"/>
      <w:outlineLvl w:val="3"/>
    </w:pPr>
    <w:rPr>
      <w:sz w:val="28"/>
    </w:rPr>
  </w:style>
  <w:style w:type="paragraph" w:styleId="5">
    <w:name w:val="Heading 5"/>
    <w:basedOn w:val="Normal"/>
    <w:next w:val="Normal"/>
    <w:qFormat/>
    <w:pPr>
      <w:keepNext w:val="true"/>
      <w:outlineLvl w:val="4"/>
    </w:pPr>
    <w:rPr>
      <w:b/>
      <w:bCs/>
      <w:sz w:val="24"/>
    </w:rPr>
  </w:style>
  <w:style w:type="character" w:styleId="DefaultParagraphFont" w:default="1">
    <w:name w:val="Default Paragraph Font"/>
    <w:semiHidden/>
    <w:qFormat/>
    <w:rPr/>
  </w:style>
  <w:style w:type="character" w:styleId="Pagenumber">
    <w:name w:val="page number"/>
    <w:basedOn w:val="DefaultParagraphFont"/>
    <w:qFormat/>
    <w:rsid w:val="004622ab"/>
    <w:rPr/>
  </w:style>
  <w:style w:type="character" w:styleId="31" w:customStyle="1">
    <w:name w:val="Основной текст 3 Знак"/>
    <w:link w:val="BodyText3"/>
    <w:qFormat/>
    <w:rsid w:val="007c4251"/>
    <w:rPr>
      <w:sz w:val="28"/>
    </w:rPr>
  </w:style>
  <w:style w:type="character" w:styleId="Style9" w:customStyle="1">
    <w:name w:val="Текст выноски Знак"/>
    <w:link w:val="BalloonText"/>
    <w:qFormat/>
    <w:rsid w:val="00e27be8"/>
    <w:rPr>
      <w:rFonts w:ascii="Tahoma" w:hAnsi="Tahoma" w:cs="Tahoma"/>
      <w:sz w:val="16"/>
      <w:szCs w:val="16"/>
    </w:rPr>
  </w:style>
  <w:style w:type="character" w:styleId="Style10" w:customStyle="1">
    <w:name w:val="Нижний колонтитул Знак"/>
    <w:basedOn w:val="DefaultParagraphFont"/>
    <w:qFormat/>
    <w:rsid w:val="00e27be8"/>
    <w:rPr/>
  </w:style>
  <w:style w:type="character" w:styleId="Style11" w:customStyle="1">
    <w:name w:val="Верхний колонтитул Знак"/>
    <w:uiPriority w:val="99"/>
    <w:qFormat/>
    <w:rsid w:val="00674cbe"/>
    <w:rPr/>
  </w:style>
  <w:style w:type="character" w:styleId="-">
    <w:name w:val="Hyperlink"/>
    <w:uiPriority w:val="99"/>
    <w:rsid w:val="008f1e34"/>
    <w:rPr>
      <w:color w:val="0000FF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/>
    <w:rPr>
      <w:sz w:val="28"/>
    </w:rPr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rial Black" w:hAnsi="Arial Black"/>
      <w:sz w:val="40"/>
    </w:rPr>
  </w:style>
  <w:style w:type="paragraph" w:styleId="Style17">
    <w:name w:val="Body Text Indent"/>
    <w:basedOn w:val="Normal"/>
    <w:pPr>
      <w:ind w:firstLine="1134"/>
      <w:jc w:val="both"/>
    </w:pPr>
    <w:rPr>
      <w:sz w:val="28"/>
    </w:rPr>
  </w:style>
  <w:style w:type="paragraph" w:styleId="BodyTextIndent2">
    <w:name w:val="Body Text Indent 2"/>
    <w:basedOn w:val="Normal"/>
    <w:qFormat/>
    <w:pPr>
      <w:spacing w:lineRule="auto" w:line="360"/>
      <w:ind w:firstLine="1418"/>
    </w:pPr>
    <w:rPr>
      <w:sz w:val="28"/>
    </w:rPr>
  </w:style>
  <w:style w:type="paragraph" w:styleId="BodyText2">
    <w:name w:val="Body Text 2"/>
    <w:basedOn w:val="Normal"/>
    <w:qFormat/>
    <w:pPr>
      <w:jc w:val="both"/>
    </w:pPr>
    <w:rPr>
      <w:sz w:val="24"/>
    </w:rPr>
  </w:style>
  <w:style w:type="paragraph" w:styleId="BodyText3">
    <w:name w:val="Body Text 3"/>
    <w:basedOn w:val="Normal"/>
    <w:link w:val="31"/>
    <w:qFormat/>
    <w:pPr>
      <w:jc w:val="both"/>
    </w:pPr>
    <w:rPr>
      <w:sz w:val="28"/>
      <w:lang w:val="x-none" w:eastAsia="x-none"/>
    </w:rPr>
  </w:style>
  <w:style w:type="paragraph" w:styleId="BodyTextIndent3">
    <w:name w:val="Body Text Indent 3"/>
    <w:basedOn w:val="Normal"/>
    <w:qFormat/>
    <w:pPr>
      <w:spacing w:lineRule="auto" w:line="360"/>
      <w:ind w:firstLine="720"/>
      <w:jc w:val="both"/>
    </w:pPr>
    <w:rPr>
      <w:sz w:val="28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11"/>
    <w:uiPriority w:val="99"/>
    <w:rsid w:val="004622ab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qFormat/>
    <w:rsid w:val="00e27be8"/>
    <w:pPr/>
    <w:rPr>
      <w:rFonts w:ascii="Tahoma" w:hAnsi="Tahoma"/>
      <w:sz w:val="16"/>
      <w:szCs w:val="16"/>
      <w:lang w:val="x-none" w:eastAsia="x-none"/>
    </w:rPr>
  </w:style>
  <w:style w:type="paragraph" w:styleId="Style20">
    <w:name w:val="Footer"/>
    <w:basedOn w:val="Normal"/>
    <w:link w:val="Style10"/>
    <w:rsid w:val="00e27be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871e31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semiHidden/>
    <w:qFormat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37085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Сетка таблицы1"/>
    <w:basedOn w:val="a1"/>
    <w:uiPriority w:val="59"/>
    <w:rsid w:val="002c5997"/>
    <w:pPr>
      <w:jc w:val="both"/>
    </w:pPr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">
    <w:name w:val="Сетка таблицы2"/>
    <w:basedOn w:val="a1"/>
    <w:uiPriority w:val="59"/>
    <w:rsid w:val="002c5997"/>
    <w:pPr>
      <w:jc w:val="both"/>
    </w:pPr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">
    <w:name w:val="Сетка таблицы3"/>
    <w:basedOn w:val="a1"/>
    <w:uiPriority w:val="59"/>
    <w:rsid w:val="002c5997"/>
    <w:pPr>
      <w:jc w:val="both"/>
    </w:pPr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">
    <w:name w:val="Сетка таблицы4"/>
    <w:basedOn w:val="a1"/>
    <w:uiPriority w:val="59"/>
    <w:rsid w:val="00fb5308"/>
    <w:pPr>
      <w:jc w:val="both"/>
    </w:pPr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0">
    <w:name w:val="Сетка таблицы5"/>
    <w:basedOn w:val="a1"/>
    <w:uiPriority w:val="59"/>
    <w:rsid w:val="00fb5308"/>
    <w:pPr>
      <w:jc w:val="both"/>
    </w:pPr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5C0F0-A165-4272-A253-1124D58E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Application>LibreOffice/7.5.6.2$Linux_X86_64 LibreOffice_project/50$Build-2</Application>
  <AppVersion>15.0000</AppVersion>
  <Pages>3</Pages>
  <Words>510</Words>
  <Characters>3763</Characters>
  <CharactersWithSpaces>4262</CharactersWithSpaces>
  <Paragraphs>38</Paragraphs>
  <Company>ТИК Ивнянского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2024-01-30T10:46:00Z</dcterms:created>
  <dc:creator>Беседина Елена Михайловна</dc:creator>
  <dc:description/>
  <dc:language>ru-RU</dc:language>
  <cp:lastModifiedBy/>
  <cp:lastPrinted>2024-01-26T14:20:00Z</cp:lastPrinted>
  <dcterms:modified xsi:type="dcterms:W3CDTF">2024-01-30T15:14:56Z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