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E" w:rsidRDefault="00C90C3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0C3E" w:rsidRDefault="00C90C3E">
      <w:pPr>
        <w:pStyle w:val="ConsPlusNormal"/>
        <w:jc w:val="both"/>
        <w:outlineLvl w:val="0"/>
      </w:pPr>
    </w:p>
    <w:p w:rsidR="00C90C3E" w:rsidRDefault="00C90C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0C3E" w:rsidRDefault="00C90C3E">
      <w:pPr>
        <w:pStyle w:val="ConsPlusTitle"/>
        <w:jc w:val="center"/>
      </w:pPr>
    </w:p>
    <w:p w:rsidR="00C90C3E" w:rsidRDefault="00C90C3E">
      <w:pPr>
        <w:pStyle w:val="ConsPlusTitle"/>
        <w:jc w:val="center"/>
      </w:pPr>
      <w:r>
        <w:t>ПОСТАНОВЛЕНИЕ</w:t>
      </w:r>
    </w:p>
    <w:p w:rsidR="00C90C3E" w:rsidRDefault="00C90C3E">
      <w:pPr>
        <w:pStyle w:val="ConsPlusTitle"/>
        <w:jc w:val="center"/>
      </w:pPr>
      <w:r>
        <w:t>от 19 декабря 2013 г. N 1188</w:t>
      </w:r>
    </w:p>
    <w:p w:rsidR="00C90C3E" w:rsidRDefault="00C90C3E">
      <w:pPr>
        <w:pStyle w:val="ConsPlusTitle"/>
        <w:jc w:val="center"/>
      </w:pPr>
    </w:p>
    <w:p w:rsidR="00C90C3E" w:rsidRDefault="00C90C3E">
      <w:pPr>
        <w:pStyle w:val="ConsPlusTitle"/>
        <w:jc w:val="center"/>
      </w:pPr>
      <w:r>
        <w:t>ОБ УТВЕРЖДЕНИИ ТРЕБОВАНИЙ</w:t>
      </w:r>
    </w:p>
    <w:p w:rsidR="00C90C3E" w:rsidRDefault="00C90C3E">
      <w:pPr>
        <w:pStyle w:val="ConsPlusTitle"/>
        <w:jc w:val="center"/>
      </w:pPr>
      <w:r>
        <w:t>К БАНКОВСКОЙ ГАРАНТИИ, ПРЕДОСТАВЛЯЕМОЙ В СЛУЧАЕ,</w:t>
      </w:r>
    </w:p>
    <w:p w:rsidR="00C90C3E" w:rsidRDefault="00C90C3E">
      <w:pPr>
        <w:pStyle w:val="ConsPlusTitle"/>
        <w:jc w:val="center"/>
      </w:pPr>
      <w:r>
        <w:t>ЕСЛИ ОБЪЕКТОМ КОНЦЕССИОННОГО СОГЛАШЕНИЯ ЯВЛЯЮТСЯ ОБЪЕКТЫ</w:t>
      </w:r>
    </w:p>
    <w:p w:rsidR="00C90C3E" w:rsidRDefault="00C90C3E">
      <w:pPr>
        <w:pStyle w:val="ConsPlusTitle"/>
        <w:jc w:val="center"/>
      </w:pPr>
      <w:r>
        <w:t>ТЕПЛОСНАБЖЕНИЯ, ЦЕНТРАЛИЗОВАННЫЕ СИСТЕМЫ ГОРЯЧЕГО</w:t>
      </w:r>
    </w:p>
    <w:p w:rsidR="00C90C3E" w:rsidRDefault="00C90C3E">
      <w:pPr>
        <w:pStyle w:val="ConsPlusTitle"/>
        <w:jc w:val="center"/>
      </w:pPr>
      <w:r>
        <w:t>ВОДОСНАБЖЕНИЯ, ХОЛОДНОГО ВОДОСНАБЖЕНИЯ</w:t>
      </w:r>
    </w:p>
    <w:p w:rsidR="00C90C3E" w:rsidRDefault="00C90C3E">
      <w:pPr>
        <w:pStyle w:val="ConsPlusTitle"/>
        <w:jc w:val="center"/>
      </w:pPr>
      <w:r>
        <w:t>И (ИЛИ) ВОДООТВЕДЕНИЯ, ОТДЕЛЬНЫЕ</w:t>
      </w:r>
    </w:p>
    <w:p w:rsidR="00C90C3E" w:rsidRDefault="00C90C3E">
      <w:pPr>
        <w:pStyle w:val="ConsPlusTitle"/>
        <w:jc w:val="center"/>
      </w:pPr>
      <w:r>
        <w:t>ОБЪЕКТЫ ТАКИХ СИСТЕМ</w:t>
      </w:r>
    </w:p>
    <w:p w:rsidR="00C90C3E" w:rsidRDefault="00C90C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0C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0C3E" w:rsidRDefault="00C90C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C3E" w:rsidRDefault="00C90C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31.07.2017 N 905)</w:t>
            </w:r>
          </w:p>
        </w:tc>
      </w:tr>
    </w:tbl>
    <w:p w:rsidR="00C90C3E" w:rsidRDefault="00C90C3E">
      <w:pPr>
        <w:pStyle w:val="ConsPlusNormal"/>
        <w:jc w:val="center"/>
      </w:pPr>
    </w:p>
    <w:p w:rsidR="00C90C3E" w:rsidRDefault="00C90C3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90C3E" w:rsidRDefault="00C90C3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31.07.2017 N 905)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C90C3E" w:rsidRDefault="00C90C3E">
      <w:pPr>
        <w:pStyle w:val="ConsPlusNormal"/>
        <w:ind w:firstLine="540"/>
        <w:jc w:val="both"/>
      </w:pPr>
    </w:p>
    <w:p w:rsidR="00C90C3E" w:rsidRDefault="00C90C3E">
      <w:pPr>
        <w:pStyle w:val="ConsPlusNormal"/>
        <w:jc w:val="right"/>
      </w:pPr>
      <w:r>
        <w:t>Председатель Правительства</w:t>
      </w:r>
    </w:p>
    <w:p w:rsidR="00C90C3E" w:rsidRDefault="00C90C3E">
      <w:pPr>
        <w:pStyle w:val="ConsPlusNormal"/>
        <w:jc w:val="right"/>
      </w:pPr>
      <w:r>
        <w:t>Российской Федерации</w:t>
      </w:r>
    </w:p>
    <w:p w:rsidR="00C90C3E" w:rsidRDefault="00C90C3E">
      <w:pPr>
        <w:pStyle w:val="ConsPlusNormal"/>
        <w:jc w:val="right"/>
      </w:pPr>
      <w:r>
        <w:t>Д.МЕДВЕДЕВ</w:t>
      </w:r>
    </w:p>
    <w:p w:rsidR="00C90C3E" w:rsidRDefault="00C90C3E">
      <w:pPr>
        <w:pStyle w:val="ConsPlusNormal"/>
        <w:jc w:val="right"/>
      </w:pPr>
    </w:p>
    <w:p w:rsidR="00C90C3E" w:rsidRDefault="00C90C3E">
      <w:pPr>
        <w:pStyle w:val="ConsPlusNormal"/>
        <w:jc w:val="right"/>
      </w:pPr>
    </w:p>
    <w:p w:rsidR="00C90C3E" w:rsidRDefault="00C90C3E">
      <w:pPr>
        <w:pStyle w:val="ConsPlusNormal"/>
        <w:jc w:val="right"/>
      </w:pPr>
    </w:p>
    <w:p w:rsidR="00C90C3E" w:rsidRDefault="00C90C3E">
      <w:pPr>
        <w:pStyle w:val="ConsPlusNormal"/>
        <w:jc w:val="right"/>
      </w:pPr>
    </w:p>
    <w:p w:rsidR="00C90C3E" w:rsidRDefault="00C90C3E">
      <w:pPr>
        <w:pStyle w:val="ConsPlusNormal"/>
        <w:jc w:val="right"/>
      </w:pPr>
    </w:p>
    <w:p w:rsidR="00C90C3E" w:rsidRDefault="00C90C3E">
      <w:pPr>
        <w:pStyle w:val="ConsPlusNormal"/>
        <w:jc w:val="right"/>
        <w:outlineLvl w:val="0"/>
      </w:pPr>
      <w:r>
        <w:t>Утверждены</w:t>
      </w:r>
    </w:p>
    <w:p w:rsidR="00C90C3E" w:rsidRDefault="00C90C3E">
      <w:pPr>
        <w:pStyle w:val="ConsPlusNormal"/>
        <w:jc w:val="right"/>
      </w:pPr>
      <w:r>
        <w:t>постановлением Правительства</w:t>
      </w:r>
    </w:p>
    <w:p w:rsidR="00C90C3E" w:rsidRDefault="00C90C3E">
      <w:pPr>
        <w:pStyle w:val="ConsPlusNormal"/>
        <w:jc w:val="right"/>
      </w:pPr>
      <w:r>
        <w:t>Российской Федерации</w:t>
      </w:r>
    </w:p>
    <w:p w:rsidR="00C90C3E" w:rsidRDefault="00C90C3E">
      <w:pPr>
        <w:pStyle w:val="ConsPlusNormal"/>
        <w:jc w:val="right"/>
      </w:pPr>
      <w:r>
        <w:t>от 19 декабря 2013 г. N 1188</w:t>
      </w:r>
    </w:p>
    <w:p w:rsidR="00C90C3E" w:rsidRDefault="00C90C3E">
      <w:pPr>
        <w:pStyle w:val="ConsPlusNormal"/>
        <w:jc w:val="center"/>
      </w:pPr>
    </w:p>
    <w:p w:rsidR="00C90C3E" w:rsidRDefault="00C90C3E">
      <w:pPr>
        <w:pStyle w:val="ConsPlusTitle"/>
        <w:jc w:val="center"/>
      </w:pPr>
      <w:bookmarkStart w:id="1" w:name="P34"/>
      <w:bookmarkEnd w:id="1"/>
      <w:r>
        <w:t>ТРЕБОВАНИЯ</w:t>
      </w:r>
    </w:p>
    <w:p w:rsidR="00C90C3E" w:rsidRDefault="00C90C3E">
      <w:pPr>
        <w:pStyle w:val="ConsPlusTitle"/>
        <w:jc w:val="center"/>
      </w:pPr>
      <w:r>
        <w:t>К БАНКОВСКОЙ ГАРАНТИИ, ПРЕДОСТАВЛЯЕМОЙ В СЛУЧАЕ,</w:t>
      </w:r>
    </w:p>
    <w:p w:rsidR="00C90C3E" w:rsidRDefault="00C90C3E">
      <w:pPr>
        <w:pStyle w:val="ConsPlusTitle"/>
        <w:jc w:val="center"/>
      </w:pPr>
      <w:r>
        <w:t>ЕСЛИ ОБЪЕКТОМ КОНЦЕССИОННОГО СОГЛАШЕНИЯ ЯВЛЯЮТСЯ ОБЪЕКТЫ</w:t>
      </w:r>
    </w:p>
    <w:p w:rsidR="00C90C3E" w:rsidRDefault="00C90C3E">
      <w:pPr>
        <w:pStyle w:val="ConsPlusTitle"/>
        <w:jc w:val="center"/>
      </w:pPr>
      <w:r>
        <w:t>ТЕПЛОСНАБЖЕНИЯ, ЦЕНТРАЛИЗОВАННЫЕ СИСТЕМЫ ГОРЯЧЕГО</w:t>
      </w:r>
    </w:p>
    <w:p w:rsidR="00C90C3E" w:rsidRDefault="00C90C3E">
      <w:pPr>
        <w:pStyle w:val="ConsPlusTitle"/>
        <w:jc w:val="center"/>
      </w:pPr>
      <w:r>
        <w:t>ВОДОСНАБЖЕНИЯ, ХОЛОДНОГО ВОДОСНАБЖЕНИЯ</w:t>
      </w:r>
    </w:p>
    <w:p w:rsidR="00C90C3E" w:rsidRDefault="00C90C3E">
      <w:pPr>
        <w:pStyle w:val="ConsPlusTitle"/>
        <w:jc w:val="center"/>
      </w:pPr>
      <w:r>
        <w:t>И (ИЛИ) ВОДООТВЕДЕНИЯ, ОТДЕЛЬНЫЕ</w:t>
      </w:r>
    </w:p>
    <w:p w:rsidR="00C90C3E" w:rsidRDefault="00C90C3E">
      <w:pPr>
        <w:pStyle w:val="ConsPlusTitle"/>
        <w:jc w:val="center"/>
      </w:pPr>
      <w:r>
        <w:t>ОБЪЕКТЫ ТАКИХ СИСТЕМ</w:t>
      </w:r>
    </w:p>
    <w:p w:rsidR="00C90C3E" w:rsidRDefault="00C90C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0C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0C3E" w:rsidRDefault="00C90C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C3E" w:rsidRDefault="00C90C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31.07.2017 N 905)</w:t>
            </w:r>
          </w:p>
        </w:tc>
      </w:tr>
    </w:tbl>
    <w:p w:rsidR="00C90C3E" w:rsidRDefault="00C90C3E">
      <w:pPr>
        <w:pStyle w:val="ConsPlusNormal"/>
        <w:jc w:val="center"/>
      </w:pPr>
    </w:p>
    <w:p w:rsidR="00C90C3E" w:rsidRDefault="00C90C3E">
      <w:pPr>
        <w:pStyle w:val="ConsPlusNormal"/>
        <w:ind w:firstLine="540"/>
        <w:jc w:val="both"/>
      </w:pPr>
      <w:r>
        <w:t>Безотзывная и непередаваемая банковская гарантия, предоставляемая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(далее - банковская гарантия), должна соответствовать следующим требованиям: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а) банковская гарантия должна быть выдана следующими организациями (далее - гарант):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международная финансовая организация, созданная в соответствии с международными договорами, участником которых является Российская Федерация;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международная финансовая организация, с которой Российская Федерация заключила международный договор;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государственная корпорация "Банк развития и внешнеэкономической деятельности (Внешэкономбанк)";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 xml:space="preserve">российская кредитная организация, соответствующая требованиям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соглашению, установленным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июня 2009 г. N 495 "Об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соглашению", размер собственных средств (капитала) которой составляет не менее чем 20 млрд. рублей;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б) банковская гарантия должна содержать: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срок исполнения гарантом требования концедента об уплате денежной суммы по банковской гарантии и перечень документов, которые концедент направляет гаранту вместе с требованием об уплате денежной суммы по банковской гарантии;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порядок признания обязательств гаранта по банковской гарантии надлежаще исполненными;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срок, на который выдана банковская гарантия, в случае ее предоставления на весь срок действия концессионного соглашения, а также указание на срок предоставления новой банковской гарантии в случае ее предоставления каждый год в течение установленного в решении о заключении концессионного соглашения срока ее предоставления;</w:t>
      </w:r>
    </w:p>
    <w:p w:rsidR="00C90C3E" w:rsidRDefault="00C90C3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31.07.2017 N 905)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место рассмотрения споров по банковской гарантии;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 xml:space="preserve">обязательства концессионера, надлежащее исполнение которых обеспечивается банковской гарантией (в соответствии с решением о заключении концессионного соглашения, конкурсной документацией, конкурсным предложением концессионера и предложением о заключении концессионного соглашения), в том числе сумму, подлежащую выплате в каждом году обеспечения исполнения обязательств (если иное не определено концедентом), рассчитанную в виде процентного значения от предельного размера расходов на создание и (или) реконструкцию объекта концессионного соглашения, указанного в </w:t>
      </w:r>
      <w:hyperlink r:id="rId11" w:history="1">
        <w:r>
          <w:rPr>
            <w:color w:val="0000FF"/>
          </w:rPr>
          <w:t>пункте 3 части 1 статьи 42</w:t>
        </w:r>
      </w:hyperlink>
      <w:r>
        <w:t xml:space="preserve"> Федерального </w:t>
      </w:r>
      <w:r>
        <w:lastRenderedPageBreak/>
        <w:t xml:space="preserve">закона "О концессионных соглашениях", рассчитанного в виде отношения указанного в проекте концессионного соглашения предельного размера расходов на создание и (или) реконструкцию объекта концессионного соглашения на весь срок действия концессионного соглашения и количества календарных месяцев срока действия концессионного соглашения, умноженного на количество месяцев действия указанного концессионного соглашения в календарном году (календарных годах), на который предоставляется гарантия. Размер и условия банковской гарантии определяются концедентом в концессионном соглашении с учетом особенностей и существенных условий такого соглашения, установленных на основании </w:t>
      </w:r>
      <w:hyperlink r:id="rId12" w:history="1">
        <w:r>
          <w:rPr>
            <w:color w:val="0000FF"/>
          </w:rPr>
          <w:t>статей 10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Федерального закона "О концессионных соглашениях";</w:t>
      </w:r>
    </w:p>
    <w:p w:rsidR="00C90C3E" w:rsidRDefault="00C90C3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31.07.2017 N 905)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в) банковская гарантия не должна содержать: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права на односторонний отказ гаранта от исполнения обязательств по выданной банковской гарантии;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требования о предоставлении концедентом отчета об исполнении концессионного соглашения, а также о согласовании с гарантом изменений концессионного соглашения;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право гаранта осуществить зачет встречных требований к концеденту;</w:t>
      </w:r>
    </w:p>
    <w:p w:rsidR="00C90C3E" w:rsidRDefault="00C90C3E">
      <w:pPr>
        <w:pStyle w:val="ConsPlusNormal"/>
        <w:spacing w:before="220"/>
        <w:ind w:firstLine="540"/>
        <w:jc w:val="both"/>
      </w:pPr>
      <w:r>
        <w:t>требования о предоставлении концедентом судебных актов, подтверждающих неисполнение концессионером обязательств, обеспечиваемых банковской гарантией.</w:t>
      </w:r>
    </w:p>
    <w:p w:rsidR="00C90C3E" w:rsidRDefault="00C90C3E">
      <w:pPr>
        <w:pStyle w:val="ConsPlusNormal"/>
        <w:ind w:firstLine="540"/>
        <w:jc w:val="both"/>
      </w:pPr>
    </w:p>
    <w:p w:rsidR="00C90C3E" w:rsidRDefault="00C90C3E">
      <w:pPr>
        <w:pStyle w:val="ConsPlusNormal"/>
        <w:ind w:firstLine="540"/>
        <w:jc w:val="both"/>
      </w:pPr>
    </w:p>
    <w:p w:rsidR="00C90C3E" w:rsidRDefault="00C90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30" w:rsidRDefault="00D94830"/>
    <w:sectPr w:rsidR="00D94830" w:rsidSect="00BF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3E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70B6"/>
    <w:rsid w:val="00031A93"/>
    <w:rsid w:val="00032EDB"/>
    <w:rsid w:val="00034EA3"/>
    <w:rsid w:val="0003728E"/>
    <w:rsid w:val="0004194F"/>
    <w:rsid w:val="00042215"/>
    <w:rsid w:val="000448E9"/>
    <w:rsid w:val="00051AF2"/>
    <w:rsid w:val="000572F0"/>
    <w:rsid w:val="0006624B"/>
    <w:rsid w:val="0007109B"/>
    <w:rsid w:val="00075FAC"/>
    <w:rsid w:val="00077E62"/>
    <w:rsid w:val="000908B8"/>
    <w:rsid w:val="00090EAE"/>
    <w:rsid w:val="000B655A"/>
    <w:rsid w:val="000B657B"/>
    <w:rsid w:val="000C0633"/>
    <w:rsid w:val="000C5C49"/>
    <w:rsid w:val="000C7F0D"/>
    <w:rsid w:val="000D05B0"/>
    <w:rsid w:val="000D6B9A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728D"/>
    <w:rsid w:val="0016378C"/>
    <w:rsid w:val="001659AF"/>
    <w:rsid w:val="00174B90"/>
    <w:rsid w:val="00186A91"/>
    <w:rsid w:val="001901AC"/>
    <w:rsid w:val="00190540"/>
    <w:rsid w:val="00195F68"/>
    <w:rsid w:val="001A23B9"/>
    <w:rsid w:val="001A439D"/>
    <w:rsid w:val="001B15F6"/>
    <w:rsid w:val="001B1605"/>
    <w:rsid w:val="001C13F7"/>
    <w:rsid w:val="001C4CDA"/>
    <w:rsid w:val="001D0CDB"/>
    <w:rsid w:val="001E011A"/>
    <w:rsid w:val="001E19F8"/>
    <w:rsid w:val="001E61F4"/>
    <w:rsid w:val="001F3EAC"/>
    <w:rsid w:val="001F4DF7"/>
    <w:rsid w:val="002003E4"/>
    <w:rsid w:val="002067BF"/>
    <w:rsid w:val="00210BAA"/>
    <w:rsid w:val="00211456"/>
    <w:rsid w:val="002129C5"/>
    <w:rsid w:val="00214777"/>
    <w:rsid w:val="00222ADE"/>
    <w:rsid w:val="002256D4"/>
    <w:rsid w:val="00236DE2"/>
    <w:rsid w:val="00240EDA"/>
    <w:rsid w:val="002445A1"/>
    <w:rsid w:val="002446FF"/>
    <w:rsid w:val="002501C9"/>
    <w:rsid w:val="00253CA2"/>
    <w:rsid w:val="00255141"/>
    <w:rsid w:val="002568AA"/>
    <w:rsid w:val="002611B5"/>
    <w:rsid w:val="00264015"/>
    <w:rsid w:val="00265AC6"/>
    <w:rsid w:val="00270C5B"/>
    <w:rsid w:val="00273847"/>
    <w:rsid w:val="002809B1"/>
    <w:rsid w:val="00282C9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C25FC"/>
    <w:rsid w:val="002C3EAD"/>
    <w:rsid w:val="002D247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5EC9"/>
    <w:rsid w:val="00344EC4"/>
    <w:rsid w:val="00350199"/>
    <w:rsid w:val="00374308"/>
    <w:rsid w:val="00374DAD"/>
    <w:rsid w:val="0037569E"/>
    <w:rsid w:val="003845EE"/>
    <w:rsid w:val="00386558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E41"/>
    <w:rsid w:val="00424B29"/>
    <w:rsid w:val="00425115"/>
    <w:rsid w:val="00432CBC"/>
    <w:rsid w:val="00433905"/>
    <w:rsid w:val="00436AEF"/>
    <w:rsid w:val="00437022"/>
    <w:rsid w:val="00445BA6"/>
    <w:rsid w:val="00447778"/>
    <w:rsid w:val="004500BD"/>
    <w:rsid w:val="00452E86"/>
    <w:rsid w:val="004606BE"/>
    <w:rsid w:val="0046626D"/>
    <w:rsid w:val="0047145B"/>
    <w:rsid w:val="004853C7"/>
    <w:rsid w:val="00487A32"/>
    <w:rsid w:val="0049701D"/>
    <w:rsid w:val="004970E8"/>
    <w:rsid w:val="00497F69"/>
    <w:rsid w:val="004A021C"/>
    <w:rsid w:val="004B0D5F"/>
    <w:rsid w:val="004B1942"/>
    <w:rsid w:val="004B19B4"/>
    <w:rsid w:val="004B3DD5"/>
    <w:rsid w:val="004B5663"/>
    <w:rsid w:val="004B58D7"/>
    <w:rsid w:val="004C441E"/>
    <w:rsid w:val="004F28C7"/>
    <w:rsid w:val="004F2DF9"/>
    <w:rsid w:val="004F6F5E"/>
    <w:rsid w:val="005007D4"/>
    <w:rsid w:val="0050141F"/>
    <w:rsid w:val="00510C41"/>
    <w:rsid w:val="00520688"/>
    <w:rsid w:val="00521BE5"/>
    <w:rsid w:val="00522D0C"/>
    <w:rsid w:val="0053043C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C0054"/>
    <w:rsid w:val="005C14F1"/>
    <w:rsid w:val="005C25B3"/>
    <w:rsid w:val="005D2025"/>
    <w:rsid w:val="005E167F"/>
    <w:rsid w:val="005E43DD"/>
    <w:rsid w:val="005E63D1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CED"/>
    <w:rsid w:val="00682AA2"/>
    <w:rsid w:val="0068475E"/>
    <w:rsid w:val="00691EAA"/>
    <w:rsid w:val="00693BEA"/>
    <w:rsid w:val="0069545D"/>
    <w:rsid w:val="0069597C"/>
    <w:rsid w:val="006B1874"/>
    <w:rsid w:val="006B7B78"/>
    <w:rsid w:val="006C11EB"/>
    <w:rsid w:val="006C46C4"/>
    <w:rsid w:val="006D30A5"/>
    <w:rsid w:val="006E03FD"/>
    <w:rsid w:val="006E7B0D"/>
    <w:rsid w:val="006F12F5"/>
    <w:rsid w:val="006F32D1"/>
    <w:rsid w:val="006F71E0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574E"/>
    <w:rsid w:val="007A08EF"/>
    <w:rsid w:val="007A1347"/>
    <w:rsid w:val="007A3096"/>
    <w:rsid w:val="007D1F58"/>
    <w:rsid w:val="007D3AD4"/>
    <w:rsid w:val="007D7AA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560E"/>
    <w:rsid w:val="0089605E"/>
    <w:rsid w:val="00896185"/>
    <w:rsid w:val="00896591"/>
    <w:rsid w:val="008C0B25"/>
    <w:rsid w:val="008D50A5"/>
    <w:rsid w:val="008E11E6"/>
    <w:rsid w:val="008F2EED"/>
    <w:rsid w:val="00904E4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5100"/>
    <w:rsid w:val="009E786D"/>
    <w:rsid w:val="009F4A1B"/>
    <w:rsid w:val="00A00E51"/>
    <w:rsid w:val="00A05F6F"/>
    <w:rsid w:val="00A11A3C"/>
    <w:rsid w:val="00A11FB0"/>
    <w:rsid w:val="00A16385"/>
    <w:rsid w:val="00A21C2C"/>
    <w:rsid w:val="00A26C6A"/>
    <w:rsid w:val="00A4052D"/>
    <w:rsid w:val="00A42419"/>
    <w:rsid w:val="00A50E76"/>
    <w:rsid w:val="00A62AE2"/>
    <w:rsid w:val="00A67560"/>
    <w:rsid w:val="00A67D19"/>
    <w:rsid w:val="00A717DD"/>
    <w:rsid w:val="00A7258B"/>
    <w:rsid w:val="00A82A8E"/>
    <w:rsid w:val="00A86910"/>
    <w:rsid w:val="00A95F49"/>
    <w:rsid w:val="00A978E5"/>
    <w:rsid w:val="00AA0520"/>
    <w:rsid w:val="00AA1AA1"/>
    <w:rsid w:val="00AB2E2C"/>
    <w:rsid w:val="00AC2419"/>
    <w:rsid w:val="00AC268B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40EBA"/>
    <w:rsid w:val="00B45067"/>
    <w:rsid w:val="00B510CE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549B"/>
    <w:rsid w:val="00BA4684"/>
    <w:rsid w:val="00BB7277"/>
    <w:rsid w:val="00BC2371"/>
    <w:rsid w:val="00BD0C0B"/>
    <w:rsid w:val="00BD2BA3"/>
    <w:rsid w:val="00BD54D4"/>
    <w:rsid w:val="00BD78A7"/>
    <w:rsid w:val="00BE33B3"/>
    <w:rsid w:val="00BE4EFD"/>
    <w:rsid w:val="00BE7D22"/>
    <w:rsid w:val="00BF52DB"/>
    <w:rsid w:val="00C06198"/>
    <w:rsid w:val="00C12D6D"/>
    <w:rsid w:val="00C14202"/>
    <w:rsid w:val="00C14A7A"/>
    <w:rsid w:val="00C24F5B"/>
    <w:rsid w:val="00C27BD4"/>
    <w:rsid w:val="00C33C1F"/>
    <w:rsid w:val="00C41932"/>
    <w:rsid w:val="00C4445A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0C3E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F2757"/>
    <w:rsid w:val="00CF2BB0"/>
    <w:rsid w:val="00D06BFB"/>
    <w:rsid w:val="00D14024"/>
    <w:rsid w:val="00D32EAC"/>
    <w:rsid w:val="00D34AF2"/>
    <w:rsid w:val="00D4039F"/>
    <w:rsid w:val="00D434B6"/>
    <w:rsid w:val="00D52ED7"/>
    <w:rsid w:val="00D5520C"/>
    <w:rsid w:val="00D660F3"/>
    <w:rsid w:val="00D70370"/>
    <w:rsid w:val="00D727E3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31A22"/>
    <w:rsid w:val="00E3519B"/>
    <w:rsid w:val="00E35260"/>
    <w:rsid w:val="00E37233"/>
    <w:rsid w:val="00E434D6"/>
    <w:rsid w:val="00E43B51"/>
    <w:rsid w:val="00E44394"/>
    <w:rsid w:val="00E51204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C3954"/>
    <w:rsid w:val="00ED1EC3"/>
    <w:rsid w:val="00ED52F9"/>
    <w:rsid w:val="00ED68C6"/>
    <w:rsid w:val="00ED77FF"/>
    <w:rsid w:val="00EF15E2"/>
    <w:rsid w:val="00EF236B"/>
    <w:rsid w:val="00EF6D90"/>
    <w:rsid w:val="00EF7281"/>
    <w:rsid w:val="00F022A7"/>
    <w:rsid w:val="00F03582"/>
    <w:rsid w:val="00F04747"/>
    <w:rsid w:val="00F1030A"/>
    <w:rsid w:val="00F13444"/>
    <w:rsid w:val="00F21359"/>
    <w:rsid w:val="00F278E9"/>
    <w:rsid w:val="00F3027B"/>
    <w:rsid w:val="00F3301B"/>
    <w:rsid w:val="00F37350"/>
    <w:rsid w:val="00F37773"/>
    <w:rsid w:val="00F42E8E"/>
    <w:rsid w:val="00F4666C"/>
    <w:rsid w:val="00F51FFA"/>
    <w:rsid w:val="00F571A9"/>
    <w:rsid w:val="00F644C4"/>
    <w:rsid w:val="00F658E1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64E9"/>
    <w:rsid w:val="00FB7E11"/>
    <w:rsid w:val="00FC170A"/>
    <w:rsid w:val="00FD7223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A1A7557A403C58733D45641546F0ADA084E3CD9363814F6A1B21A395B05F197BF87E347173870H2kAG" TargetMode="External"/><Relationship Id="rId13" Type="http://schemas.openxmlformats.org/officeDocument/2006/relationships/hyperlink" Target="consultantplus://offline/ref=19EA1A7557A403C58733D45641546F0ADA02493DD3383814F6A1B21A395B05F197BF87E143H1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EA1A7557A403C58733D45641546F0ADA084E3CD9363814F6A1B21A395B05F197BF87E347173870H2kBG" TargetMode="External"/><Relationship Id="rId12" Type="http://schemas.openxmlformats.org/officeDocument/2006/relationships/hyperlink" Target="consultantplus://offline/ref=19EA1A7557A403C58733D45641546F0ADA02493DD3383814F6A1B21A395B05F197BF87E347173879H2k8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A1A7557A403C58733D45641546F0ADA084E3CD9363814F6A1B21A395B05F197BF87E347173871H2kEG" TargetMode="External"/><Relationship Id="rId11" Type="http://schemas.openxmlformats.org/officeDocument/2006/relationships/hyperlink" Target="consultantplus://offline/ref=19EA1A7557A403C58733D45641546F0ADA02493DD3383814F6A1B21A395B05F197BF87E144H1k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EA1A7557A403C58733D45641546F0ADA084E3CD9363814F6A1B21A395B05F197BF87E347173870H2k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A1A7557A403C58733D45641546F0AD9034D34D2363814F6A1B21A39H5kBG" TargetMode="External"/><Relationship Id="rId14" Type="http://schemas.openxmlformats.org/officeDocument/2006/relationships/hyperlink" Target="consultantplus://offline/ref=19EA1A7557A403C58733D45641546F0ADA084E3CD9363814F6A1B21A395B05F197BF87E347173870H2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ОтдЭко</cp:lastModifiedBy>
  <cp:revision>2</cp:revision>
  <dcterms:created xsi:type="dcterms:W3CDTF">2023-11-01T12:37:00Z</dcterms:created>
  <dcterms:modified xsi:type="dcterms:W3CDTF">2023-11-01T12:37:00Z</dcterms:modified>
</cp:coreProperties>
</file>