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Р О С 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С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 И Й С К А Я   Ф Е Д Е Р А Ц И Я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" w:hAnsi="Arial" w:eastAsia="Times New Roman" w:cs="Arial"/>
          <w:b/>
          <w:sz w:val="20"/>
          <w:szCs w:val="20"/>
          <w:lang w:eastAsia="ru-RU"/>
        </w:rPr>
      </w:pPr>
      <w:r>
        <w:rPr>
          <w:rFonts w:ascii="Arial" w:hAnsi="Arial" w:eastAsia="Times New Roman" w:cs="Arial"/>
          <w:b/>
          <w:sz w:val="20"/>
          <w:szCs w:val="20"/>
          <w:lang w:eastAsia="ru-RU"/>
        </w:rPr>
        <w:t xml:space="preserve">Б Е Л Г О Р О Д С К А Я   О Б Л А С Т Ь</w:t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  <w:r>
        <w:rPr>
          <w:rFonts w:ascii="Arial" w:hAnsi="Arial" w:eastAsia="Times New Roman" w:cs="Arial"/>
          <w:b/>
          <w:sz w:val="20"/>
          <w:szCs w:val="20"/>
          <w:lang w:eastAsia="ru-RU"/>
        </w:rPr>
      </w:r>
    </w:p>
    <w:p>
      <w:pPr>
        <w:jc w:val="center"/>
        <w:spacing w:after="0" w:line="240" w:lineRule="auto"/>
        <w:rPr>
          <w:rFonts w:ascii="Arial Narrow" w:hAnsi="Arial Narrow" w:eastAsia="Times New Roman" w:cs="Arial Narrow"/>
          <w:b/>
          <w:bCs/>
          <w:sz w:val="40"/>
          <w:szCs w:val="40"/>
          <w:lang w:eastAsia="ru-RU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0" b="0"/>
                <wp:docPr id="1" name="_x005F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_x005F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Arial Narrow" w:hAnsi="Arial Narrow" w:eastAsia="Times New Roman" w:cs="Arial Narrow"/>
          <w:b/>
          <w:bCs/>
          <w:sz w:val="40"/>
          <w:szCs w:val="40"/>
          <w:lang w:eastAsia="ru-RU"/>
        </w:rPr>
      </w:r>
      <w:r>
        <w:rPr>
          <w:rFonts w:ascii="Arial Narrow" w:hAnsi="Arial Narrow" w:eastAsia="Times New Roman" w:cs="Arial Narrow"/>
          <w:b/>
          <w:bCs/>
          <w:sz w:val="40"/>
          <w:szCs w:val="40"/>
          <w:lang w:eastAsia="ru-RU"/>
        </w:rPr>
      </w:r>
    </w:p>
    <w:p>
      <w:pPr>
        <w:jc w:val="center"/>
        <w:keepNext/>
        <w:spacing w:after="0" w:line="240" w:lineRule="auto"/>
        <w:rPr>
          <w:rFonts w:ascii="Arial Narrow" w:hAnsi="Arial Narrow" w:eastAsia="Times New Roman" w:cs="Arial Narrow"/>
          <w:b/>
          <w:bCs/>
          <w:sz w:val="39"/>
          <w:szCs w:val="39"/>
        </w:rPr>
        <w:outlineLvl w:val="0"/>
      </w:pPr>
      <w:r>
        <w:rPr>
          <w:rFonts w:ascii="Arial Narrow" w:hAnsi="Arial Narrow" w:eastAsia="Times New Roman" w:cs="Arial Narrow"/>
          <w:b/>
          <w:bCs/>
          <w:sz w:val="39"/>
          <w:szCs w:val="39"/>
          <w:lang w:eastAsia="ru-RU"/>
        </w:rPr>
        <w:t xml:space="preserve">АДМИНИСТРАЦИЯ МУНИЦИПАЛЬНОГО РАЙОНА</w:t>
      </w:r>
      <w:r>
        <w:rPr>
          <w:rFonts w:ascii="Arial Narrow" w:hAnsi="Arial Narrow" w:eastAsia="Times New Roman" w:cs="Arial Narrow"/>
          <w:b/>
          <w:bCs/>
          <w:sz w:val="39"/>
          <w:szCs w:val="39"/>
        </w:rPr>
      </w:r>
      <w:r>
        <w:rPr>
          <w:rFonts w:ascii="Arial Narrow" w:hAnsi="Arial Narrow" w:eastAsia="Times New Roman" w:cs="Arial Narrow"/>
          <w:b/>
          <w:bCs/>
          <w:sz w:val="39"/>
          <w:szCs w:val="39"/>
        </w:rPr>
      </w:r>
    </w:p>
    <w:p>
      <w:pPr>
        <w:jc w:val="center"/>
        <w:keepNext/>
        <w:spacing w:after="0" w:line="240" w:lineRule="auto"/>
        <w:rPr>
          <w:rFonts w:ascii="Arial" w:hAnsi="Arial" w:eastAsia="Times New Roman" w:cs="Arial"/>
          <w:b/>
          <w:bCs/>
          <w:sz w:val="39"/>
          <w:szCs w:val="39"/>
        </w:rPr>
        <w:outlineLvl w:val="0"/>
      </w:pPr>
      <w:r>
        <w:rPr>
          <w:rFonts w:ascii="Arial Narrow" w:hAnsi="Arial Narrow" w:eastAsia="Times New Roman" w:cs="Arial Narrow"/>
          <w:b/>
          <w:bCs/>
          <w:sz w:val="39"/>
          <w:szCs w:val="39"/>
          <w:lang w:eastAsia="ru-RU"/>
        </w:rPr>
        <w:t xml:space="preserve">«ИВНЯНСКИЙ РАЙОН»</w:t>
      </w:r>
      <w:r>
        <w:rPr>
          <w:rFonts w:ascii="Arial" w:hAnsi="Arial" w:eastAsia="Times New Roman" w:cs="Arial"/>
          <w:b/>
          <w:bCs/>
          <w:sz w:val="39"/>
          <w:szCs w:val="39"/>
        </w:rPr>
      </w:r>
      <w:r>
        <w:rPr>
          <w:rFonts w:ascii="Arial" w:hAnsi="Arial" w:eastAsia="Times New Roman" w:cs="Arial"/>
          <w:b/>
          <w:bCs/>
          <w:sz w:val="39"/>
          <w:szCs w:val="39"/>
        </w:rPr>
      </w:r>
    </w:p>
    <w:p>
      <w:pPr>
        <w:jc w:val="center"/>
        <w:keepNext/>
        <w:spacing w:after="0" w:line="240" w:lineRule="auto"/>
        <w:rPr>
          <w:rFonts w:ascii="Arial" w:hAnsi="Arial" w:eastAsia="Times New Roman" w:cs="Arial"/>
          <w:b/>
          <w:sz w:val="17"/>
          <w:szCs w:val="17"/>
          <w:lang w:eastAsia="ru-RU"/>
        </w:rPr>
        <w:outlineLvl w:val="0"/>
      </w:pP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 xml:space="preserve">П Р О Е К Т    П О С Т А Н О В Л Е Н И Я</w:t>
      </w:r>
      <w:r>
        <w:rPr>
          <w:rFonts w:ascii="Arial" w:hAnsi="Arial" w:eastAsia="Times New Roman" w:cs="Arial"/>
          <w:b/>
          <w:sz w:val="17"/>
          <w:szCs w:val="17"/>
          <w:lang w:eastAsia="ru-RU"/>
        </w:rPr>
      </w:r>
      <w:r>
        <w:rPr>
          <w:rFonts w:ascii="Arial" w:hAnsi="Arial" w:eastAsia="Times New Roman" w:cs="Arial"/>
          <w:b/>
          <w:sz w:val="17"/>
          <w:szCs w:val="1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Arial" w:hAnsi="Arial" w:eastAsia="Times New Roman" w:cs="Arial"/>
          <w:b/>
          <w:sz w:val="17"/>
          <w:szCs w:val="17"/>
          <w:lang w:eastAsia="ru-RU"/>
        </w:rPr>
        <w:t xml:space="preserve">Посёлок Ивня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4"/>
        <w:gridCol w:w="2837"/>
        <w:gridCol w:w="2840"/>
      </w:tblGrid>
      <w:tr>
        <w:tblPrEx/>
        <w:trPr/>
        <w:tc>
          <w:tcPr>
            <w:tcW w:w="392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___________________ 202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 г.</w:t>
            </w:r>
            <w:r/>
          </w:p>
        </w:tc>
        <w:tc>
          <w:tcPr>
            <w:tcW w:w="2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28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 xml:space="preserve">№ _____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</w:p>
    <w:tbl>
      <w:tblPr>
        <w:tblW w:w="2350" w:type="pct"/>
        <w:tblLayout w:type="fixed"/>
        <w:tblLook w:val="04A0" w:firstRow="1" w:lastRow="0" w:firstColumn="1" w:lastColumn="0" w:noHBand="0" w:noVBand="1"/>
      </w:tblPr>
      <w:tblGrid>
        <w:gridCol w:w="4530"/>
      </w:tblGrid>
      <w:tr>
        <w:tblPrEx/>
        <w:trPr>
          <w:trHeight w:val="1952"/>
        </w:trPr>
        <w:tc>
          <w:tcPr>
            <w:tcW w:w="452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ru-RU"/>
              </w:rPr>
            </w:r>
          </w:p>
          <w:p>
            <w:pPr>
              <w:ind w:right="33"/>
              <w:jc w:val="both"/>
              <w:spacing w:after="0" w:line="240" w:lineRule="auto"/>
              <w:widowControl w:val="off"/>
              <w:tabs>
                <w:tab w:val="left" w:pos="4125" w:leader="none"/>
              </w:tabs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                               в постановление администрации муниципального района «Ивнянский район»                               от 26 ноября 2024 года № 422</w:t>
            </w: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</w:r>
      <w:r>
        <w:rPr>
          <w:rFonts w:ascii="Times New Roman" w:hAnsi="Times New Roman" w:eastAsia="Times New Roman"/>
          <w:sz w:val="27"/>
          <w:szCs w:val="27"/>
          <w:lang w:eastAsia="ru-RU"/>
        </w:rPr>
      </w:r>
      <w:r>
        <w:rPr>
          <w:rFonts w:ascii="Times New Roman" w:hAnsi="Times New Roman" w:eastAsia="Times New Roman"/>
          <w:sz w:val="27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</w:r>
      <w:r>
        <w:rPr>
          <w:rFonts w:ascii="Times New Roman" w:hAnsi="Times New Roman" w:eastAsia="Times New Roman"/>
          <w:sz w:val="27"/>
          <w:szCs w:val="27"/>
          <w:lang w:eastAsia="ru-RU"/>
        </w:rPr>
      </w:r>
      <w:r>
        <w:rPr>
          <w:rFonts w:ascii="Times New Roman" w:hAnsi="Times New Roman" w:eastAsia="Times New Roman"/>
          <w:sz w:val="27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</w:r>
      <w:r>
        <w:rPr>
          <w:rFonts w:ascii="Times New Roman" w:hAnsi="Times New Roman" w:eastAsia="Times New Roman"/>
          <w:sz w:val="27"/>
          <w:szCs w:val="27"/>
          <w:lang w:eastAsia="ru-RU"/>
        </w:rPr>
      </w:r>
      <w:r>
        <w:rPr>
          <w:rFonts w:ascii="Times New Roman" w:hAnsi="Times New Roman" w:eastAsia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 xml:space="preserve">ст</w:t>
      </w:r>
      <w:r>
        <w:rPr>
          <w:rFonts w:ascii="Times New Roman" w:hAnsi="Times New Roman"/>
          <w:sz w:val="28"/>
          <w:szCs w:val="28"/>
        </w:rPr>
        <w:t xml:space="preserve">атьей</w:t>
      </w:r>
      <w:r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стать</w:t>
      </w:r>
      <w:r>
        <w:rPr>
          <w:rFonts w:ascii="Times New Roman" w:hAnsi="Times New Roman"/>
          <w:sz w:val="28"/>
          <w:szCs w:val="28"/>
        </w:rPr>
        <w:t xml:space="preserve">ей</w:t>
      </w:r>
      <w:r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 Федерального закона от 28 июня 2014 года № 172-ФЗ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стратегическом планировании в Российской Федерации»,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Муниципального Совета от 24 декабря 2024 года № 17/179 «О бюджете муниципального района «Ивнянский район» на 2025 год и плановый период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2026 и 2027 годов»,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реализации муниципальных  программ Ивнянского района Белгородской области»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целях исполнения постановлени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администрации муниципального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района «Ивнянский район»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5 сентября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2024 года №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322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«Об утверждении Положения о системе управления муниципальными программами Ивнянского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Белгородской области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, от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25 сентября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2024 года №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347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bookmarkStart w:id="1" w:name="_Hlk178252359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«Об утверждении перечня муниципальных программ Ивнянского района» </w:t>
      </w:r>
      <w:bookmarkEnd w:id="1"/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администрация Ивнянского района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п о с т а н о в л я е т: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822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</w:t>
      </w:r>
      <w:r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района «Ивнянский район» от 26 но</w:t>
      </w:r>
      <w:r>
        <w:rPr>
          <w:rFonts w:ascii="Times New Roman" w:hAnsi="Times New Roman"/>
          <w:sz w:val="28"/>
          <w:szCs w:val="28"/>
        </w:rPr>
        <w:t xml:space="preserve">ября 2024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422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«</w:t>
      </w:r>
      <w:r>
        <w:rPr>
          <w:rFonts w:ascii="Times New Roman" w:hAnsi="Times New Roman"/>
          <w:sz w:val="28"/>
          <w:szCs w:val="28"/>
        </w:rPr>
        <w:t xml:space="preserve">Обеспечение безопасности жизнедеятельности населения и территории Ивнянского района</w:t>
      </w:r>
      <w:r>
        <w:rPr>
          <w:rFonts w:ascii="Times New Roman" w:hAnsi="Times New Roman"/>
          <w:sz w:val="28"/>
          <w:szCs w:val="28"/>
        </w:rPr>
        <w:t xml:space="preserve">» следующие изменения:</w:t>
        <w:tab/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22"/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м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униципальную программу «Обеспечение безопасности жизнедеятельности населения и территории Ивнянского района», утвержденную в пункте 1 названного постановления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изложить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редакции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согласно приложению к настоящему постановлению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822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Информационно-техническому отделу аппарата главы администрации Ивнянского района (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Куровицкий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А.В.)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обеспечить размещение постановления </w:t>
      </w:r>
      <w:r>
        <w:rPr>
          <w:rFonts w:ascii="Times New Roman" w:hAnsi="Times New Roman" w:eastAsia="Times New Roman"/>
          <w:color w:val="000000"/>
          <w:sz w:val="28"/>
          <w:szCs w:val="28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на официальном сайте администрации Ивнянского района.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01"/>
        <w:ind w:left="0"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3. Контроль за исполнением постановления возложить на з</w:t>
      </w:r>
      <w:r>
        <w:rPr>
          <w:rFonts w:ascii="Times New Roman" w:hAnsi="Times New Roman"/>
          <w:sz w:val="28"/>
          <w:szCs w:val="28"/>
        </w:rPr>
        <w:t xml:space="preserve">аместителя главы администрации Ивнянского района - секретаря Совета безопасности Ивнянского района Хлызина И.И.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Глава администрации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Ивнянского района</w:t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                                    И.А. Щепин </w:t>
      </w: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  <w:r>
        <w:rPr>
          <w:rFonts w:ascii="Times New Roman" w:hAnsi="Times New Roman"/>
          <w:b/>
          <w:color w:val="000000"/>
          <w:sz w:val="27"/>
          <w:szCs w:val="27"/>
        </w:rPr>
      </w:r>
    </w:p>
    <w:p>
      <w:pPr>
        <w:jc w:val="both"/>
        <w:spacing w:after="0" w:line="240" w:lineRule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r>
        <w:br w:type="page" w:clear="all"/>
      </w:r>
      <w:r/>
    </w:p>
    <w:tbl>
      <w:tblPr>
        <w:tblW w:w="4800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800"/>
      </w:tblGrid>
      <w:tr>
        <w:tblPrEx/>
        <w:trPr>
          <w:trHeight w:val="1451"/>
        </w:trPr>
        <w:tc>
          <w:tcPr>
            <w:tcW w:w="48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Приложение 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     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к постановлению 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администрации Ивнянского района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color w:val="000000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__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__» _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______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_  2025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 г. № _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__</w:t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  <w:t xml:space="preserve">___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color w:val="000000"/>
                <w:sz w:val="27"/>
                <w:szCs w:val="27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7"/>
          <w:szCs w:val="27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color w:val="000000"/>
          <w:sz w:val="28"/>
          <w:szCs w:val="28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Муниципальная программа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spacing w:after="0" w:line="240" w:lineRule="auto"/>
        <w:widowControl w:val="off"/>
        <w:rPr>
          <w:b/>
          <w:bCs/>
          <w:color w:val="000000"/>
          <w:sz w:val="28"/>
          <w:szCs w:val="28"/>
        </w:rPr>
      </w:pPr>
      <w:r/>
      <w:bookmarkStart w:id="4" w:name="_Hlk174537562"/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Обеспечение безопасности жизнедеятельности населения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и территории </w:t>
      </w:r>
      <w:r>
        <w:rPr>
          <w:rFonts w:ascii="Times New Roman" w:hAnsi="Times New Roman"/>
          <w:b/>
          <w:bCs/>
          <w:sz w:val="28"/>
          <w:szCs w:val="28"/>
        </w:rPr>
        <w:t xml:space="preserve">Ивнянского района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br/>
        <w:t xml:space="preserve">(далее - муниципальная программа)</w:t>
      </w:r>
      <w:bookmarkEnd w:id="4"/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1001"/>
        <w:numPr>
          <w:ilvl w:val="0"/>
          <w:numId w:val="5"/>
        </w:num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Приоритеты и цели муниципальной политики в сфере реализации муниципальной программы «</w:t>
      </w:r>
      <w:r>
        <w:rPr>
          <w:rFonts w:ascii="Times New Roman" w:hAnsi="Times New Roman"/>
          <w:b/>
          <w:bCs/>
          <w:sz w:val="28"/>
          <w:szCs w:val="28"/>
        </w:rPr>
        <w:t xml:space="preserve">Обеспечение безопасности жизнедеятельности населения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и территории</w:t>
      </w:r>
      <w:r>
        <w:rPr>
          <w:rFonts w:ascii="Times New Roman" w:hAnsi="Times New Roman"/>
          <w:b/>
          <w:bCs/>
          <w:sz w:val="28"/>
          <w:szCs w:val="28"/>
        </w:rPr>
        <w:t xml:space="preserve"> Ивнянского района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1001"/>
        <w:numPr>
          <w:ilvl w:val="1"/>
          <w:numId w:val="5"/>
        </w:num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Оценка текущего состояния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безопасности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Ивнянского района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1001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Развитие человеческого потенциала Ивнянского района, гармоничное развитие личности, укрепление здоровья населения возможно только 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условиях, когда угрозы со стороны окружающей среды и общества сведены к минимуму. Таким образом, важнейшим условием для социально-экономического развития муниципального образования является обеспечение безопасности жизнедеятельности населения и территорий.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учетом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геополитических, стратегических, социально-экономических и иных факторов, которые за последние годы претерпели значительные изменения.</w:t>
      </w:r>
      <w:bookmarkStart w:id="5" w:name="Par111"/>
      <w:r/>
      <w:bookmarkEnd w:id="5"/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Муниципальная программа определяет комплекс мер, направленных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 создание условий для безопасной жизнедеятельности населения и территорий Ивнянского района, обеспечение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надежной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защиты личности, общества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государства от преступных посягательств.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254" w:leader="none"/>
        </w:tabs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Практика и накопленный за последние годы опыт реализации задач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по обеспечению безопасности неизбежно приводит к выводу о необходимости внедрения комплексного подхода в этой работе.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pStyle w:val="979"/>
        <w:ind w:firstLine="709"/>
        <w:spacing w:line="240" w:lineRule="auto"/>
        <w:widowControl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Ивнянского района функционируют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взрывопожароопасный объект, 3 потенциально опасных гидротехнических сооружений прудов, а также другие объекты. Большая часть этих объектов представляет не только экономическую и социальную значимость для района,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но и потенциальную опасность для здоровья и жизни населения, а также </w:t>
      </w:r>
      <w:r>
        <w:rPr>
          <w:color w:val="000000"/>
          <w:sz w:val="28"/>
          <w:szCs w:val="28"/>
        </w:rPr>
        <w:t xml:space="preserve">окружающей природной среды. В зонах возможного воздействия поражающих факторов при авариях на этих объектах проживают свыше 3 тыс.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течение 2023 года на территории Ивнянского района произошло                      20 пожаров. Тяжесть последствий от чрезвычайных бедствий напрямую зависит от целого ряда превентивных мер, направленных на обеспечение условий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для спасения людей и материальных ценностей при возникновении разного рода происшествий.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Анализ статистических данных последних лет показывает, что наряду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с достигнутыми положительными результатами в деят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ельности по профилактике правонарушений, борьбы с преступностью, принимаемых мер в указанном направлении явно недостаточно. По отдельным показателям криминальная обстановка и состояние аварийности на транспорте продолжает оставаться достаточно напряженной.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Общее количество зарегистрированных преступлений в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году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снизилось по сравнению с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 годом на 1,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процента (с 132 до 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), сократились тяжкие посягательства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(с 32 до 22)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не допущено  в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 году совершения особо тяжких преступлений, грабежей, разбойных нападений.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В 20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3 году снизилось количество преступлений, связанных 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с незаконным оборотом наркотиков, 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 против 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11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 в 20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pacing w:val="5"/>
          <w:sz w:val="28"/>
          <w:szCs w:val="28"/>
          <w:lang w:eastAsia="ru-RU"/>
        </w:rPr>
        <w:t xml:space="preserve">2 году,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снизилось число преступлений, относящихся к категории тяжких и особо тяжких (с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), процент раскрываемости данного вида преступлений составил 87,5 %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(в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году - 78,6 %).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В Ивнянском районе реализуется комплекс организационных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практических мер, направленных на координацию усилий органов 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и учреждений системы профилактики по защите прав и законных интерес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ов несовершеннолетних, их трудовому и бытовому устройству, организации занятости, отдыха и досуга детей и подростков, на профилактику семейного неблагополучия, устранение причин и условий, способствующих безнадзорности и правонарушениям несовершеннолетних.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Style w:val="920"/>
          <w:b w:val="0"/>
          <w:bCs w:val="0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Защита прав несовершеннолет</w:t>
      </w:r>
      <w:r>
        <w:rPr>
          <w:rStyle w:val="920"/>
          <w:b w:val="0"/>
          <w:bCs w:val="0"/>
          <w:sz w:val="28"/>
          <w:szCs w:val="28"/>
        </w:rPr>
        <w:t xml:space="preserve">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 Политика, направленная на улучшение положения детей </w:t>
      </w:r>
      <w:r>
        <w:rPr>
          <w:rStyle w:val="920"/>
          <w:b w:val="0"/>
          <w:bCs w:val="0"/>
          <w:sz w:val="28"/>
          <w:szCs w:val="28"/>
        </w:rPr>
        <w:br/>
      </w:r>
      <w:r>
        <w:rPr>
          <w:rStyle w:val="920"/>
          <w:b w:val="0"/>
          <w:bCs w:val="0"/>
          <w:sz w:val="28"/>
          <w:szCs w:val="28"/>
        </w:rPr>
        <w:t xml:space="preserve">и защиту их прав в Ивнянском районе, является составной частью общей политики, направленной на улучшение качества жизни населения.</w:t>
      </w:r>
      <w:r>
        <w:rPr>
          <w:rStyle w:val="920"/>
          <w:b w:val="0"/>
          <w:bCs w:val="0"/>
          <w:sz w:val="28"/>
          <w:szCs w:val="28"/>
        </w:rPr>
      </w:r>
      <w:r>
        <w:rPr>
          <w:rStyle w:val="920"/>
          <w:b w:val="0"/>
          <w:bCs w:val="0"/>
          <w:sz w:val="28"/>
          <w:szCs w:val="28"/>
        </w:rPr>
      </w:r>
    </w:p>
    <w:p>
      <w:pPr>
        <w:pStyle w:val="979"/>
        <w:ind w:firstLine="709"/>
        <w:spacing w:line="240" w:lineRule="auto"/>
        <w:widowControl/>
        <w:rPr>
          <w:rStyle w:val="920"/>
          <w:b w:val="0"/>
          <w:bCs w:val="0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Проводится последовательная работа по реализации принятых ранее мер </w:t>
      </w:r>
      <w:r>
        <w:rPr>
          <w:rStyle w:val="920"/>
          <w:b w:val="0"/>
          <w:bCs w:val="0"/>
          <w:sz w:val="28"/>
          <w:szCs w:val="28"/>
        </w:rPr>
        <w:br/>
      </w:r>
      <w:r>
        <w:rPr>
          <w:rStyle w:val="920"/>
          <w:b w:val="0"/>
          <w:bCs w:val="0"/>
          <w:sz w:val="28"/>
          <w:szCs w:val="28"/>
        </w:rPr>
        <w:t xml:space="preserve">и выработке новых подходов в вопросах защиты прав и законных интересов несовершеннолетних, профилактике безнадзорности и правонарушений несовершеннолетних.</w:t>
      </w:r>
      <w:r>
        <w:rPr>
          <w:rStyle w:val="920"/>
          <w:b w:val="0"/>
          <w:bCs w:val="0"/>
          <w:sz w:val="28"/>
          <w:szCs w:val="28"/>
        </w:rPr>
      </w:r>
      <w:r>
        <w:rPr>
          <w:rStyle w:val="920"/>
          <w:b w:val="0"/>
          <w:bCs w:val="0"/>
          <w:sz w:val="28"/>
          <w:szCs w:val="28"/>
        </w:rPr>
      </w:r>
    </w:p>
    <w:p>
      <w:pPr>
        <w:pStyle w:val="979"/>
        <w:ind w:firstLine="709"/>
        <w:spacing w:line="240" w:lineRule="auto"/>
        <w:widowControl/>
        <w:rPr>
          <w:rStyle w:val="920"/>
          <w:b w:val="0"/>
          <w:bCs w:val="0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Большое внимание уделяется работе по предупреждению употребления наркотических и психотропных веществ. С целью осуществления контроля</w:t>
      </w:r>
      <w:r>
        <w:rPr>
          <w:rStyle w:val="920"/>
          <w:b w:val="0"/>
          <w:bCs w:val="0"/>
          <w:sz w:val="28"/>
          <w:szCs w:val="28"/>
        </w:rPr>
        <w:t xml:space="preserve"> </w:t>
      </w:r>
      <w:r>
        <w:rPr>
          <w:rStyle w:val="920"/>
          <w:b w:val="0"/>
          <w:bCs w:val="0"/>
          <w:sz w:val="28"/>
          <w:szCs w:val="28"/>
        </w:rPr>
        <w:br/>
      </w:r>
      <w:r>
        <w:rPr>
          <w:rStyle w:val="920"/>
          <w:b w:val="0"/>
          <w:bCs w:val="0"/>
          <w:sz w:val="28"/>
          <w:szCs w:val="28"/>
        </w:rPr>
        <w:t xml:space="preserve">за состоящими на всех видах профилактического </w:t>
      </w:r>
      <w:r>
        <w:rPr>
          <w:rStyle w:val="920"/>
          <w:b w:val="0"/>
          <w:bCs w:val="0"/>
          <w:sz w:val="28"/>
          <w:szCs w:val="28"/>
        </w:rPr>
        <w:t xml:space="preserve">учета</w:t>
      </w:r>
      <w:r>
        <w:rPr>
          <w:rStyle w:val="920"/>
          <w:b w:val="0"/>
          <w:bCs w:val="0"/>
          <w:sz w:val="28"/>
          <w:szCs w:val="28"/>
        </w:rPr>
        <w:t xml:space="preserve"> подростками и семьями проводятся межведомственные профилактические рейды.</w:t>
      </w:r>
      <w:r>
        <w:rPr>
          <w:rStyle w:val="920"/>
          <w:b w:val="0"/>
          <w:bCs w:val="0"/>
          <w:sz w:val="28"/>
          <w:szCs w:val="28"/>
        </w:rPr>
      </w:r>
      <w:r>
        <w:rPr>
          <w:rStyle w:val="920"/>
          <w:b w:val="0"/>
          <w:bCs w:val="0"/>
          <w:sz w:val="28"/>
          <w:szCs w:val="28"/>
        </w:rPr>
      </w:r>
    </w:p>
    <w:p>
      <w:pPr>
        <w:pStyle w:val="979"/>
        <w:ind w:firstLine="709"/>
        <w:spacing w:line="240" w:lineRule="auto"/>
        <w:widowControl/>
        <w:rPr>
          <w:rStyle w:val="921"/>
          <w:b w:val="0"/>
          <w:bCs w:val="0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Целенаправленная работа по профилактике детско-подростковой безнадзорности и правонарушений позволила стабилизировать уровень преступности среди несовершеннолетних. Вместе с тем, </w:t>
      </w:r>
      <w:r>
        <w:rPr>
          <w:rStyle w:val="920"/>
          <w:b w:val="0"/>
          <w:bCs w:val="0"/>
          <w:sz w:val="28"/>
          <w:szCs w:val="28"/>
        </w:rPr>
        <w:t xml:space="preserve">остается</w:t>
      </w:r>
      <w:r>
        <w:rPr>
          <w:rStyle w:val="920"/>
          <w:b w:val="0"/>
          <w:bCs w:val="0"/>
          <w:sz w:val="28"/>
          <w:szCs w:val="28"/>
        </w:rPr>
        <w:t xml:space="preserve"> актуальным вопрос раннего выявления проблемных семей, организации</w:t>
      </w:r>
      <w:r>
        <w:rPr>
          <w:rStyle w:val="920"/>
          <w:b w:val="0"/>
          <w:bCs w:val="0"/>
          <w:sz w:val="28"/>
          <w:szCs w:val="28"/>
        </w:rPr>
        <w:t xml:space="preserve"> </w:t>
      </w:r>
      <w:r>
        <w:rPr>
          <w:rStyle w:val="920"/>
          <w:b w:val="0"/>
          <w:bCs w:val="0"/>
          <w:sz w:val="28"/>
          <w:szCs w:val="28"/>
        </w:rPr>
        <w:br/>
      </w:r>
      <w:r>
        <w:rPr>
          <w:rStyle w:val="920"/>
          <w:b w:val="0"/>
          <w:bCs w:val="0"/>
          <w:sz w:val="28"/>
          <w:szCs w:val="28"/>
        </w:rPr>
        <w:t xml:space="preserve">с ними индивидуально-профилактической и коррекционной работы.</w:t>
      </w:r>
      <w:r>
        <w:rPr>
          <w:rStyle w:val="920"/>
          <w:b w:val="0"/>
          <w:bCs w:val="0"/>
          <w:sz w:val="28"/>
          <w:szCs w:val="28"/>
        </w:rPr>
        <w:t xml:space="preserve"> </w:t>
      </w:r>
      <w:r>
        <w:rPr>
          <w:rStyle w:val="920"/>
          <w:b w:val="0"/>
          <w:bCs w:val="0"/>
          <w:sz w:val="28"/>
          <w:szCs w:val="28"/>
        </w:rPr>
        <w:t xml:space="preserve">Проблемы семейного неблагополучия и как следствие безнадзорность, социальное сиротство требуют принятия комплекса профилактических мер на стадии раннего семейного неблагополучия, развития учреждений, направленных </w:t>
      </w:r>
      <w:r>
        <w:rPr>
          <w:rStyle w:val="920"/>
          <w:b w:val="0"/>
          <w:bCs w:val="0"/>
          <w:sz w:val="28"/>
          <w:szCs w:val="28"/>
        </w:rPr>
        <w:br/>
      </w:r>
      <w:r>
        <w:rPr>
          <w:rStyle w:val="920"/>
          <w:b w:val="0"/>
          <w:bCs w:val="0"/>
          <w:sz w:val="28"/>
          <w:szCs w:val="28"/>
        </w:rPr>
        <w:t xml:space="preserve">на оказание социально-психологических услуг </w:t>
      </w:r>
      <w:r>
        <w:rPr>
          <w:rStyle w:val="921"/>
          <w:b w:val="0"/>
          <w:bCs w:val="0"/>
          <w:sz w:val="28"/>
          <w:szCs w:val="28"/>
        </w:rPr>
        <w:t xml:space="preserve">населению, </w:t>
      </w:r>
      <w:r>
        <w:rPr>
          <w:rStyle w:val="920"/>
          <w:b w:val="0"/>
          <w:bCs w:val="0"/>
          <w:sz w:val="28"/>
          <w:szCs w:val="28"/>
        </w:rPr>
        <w:t xml:space="preserve">развитие служб сопровождения семей, находящихся в социально </w:t>
      </w:r>
      <w:r>
        <w:rPr>
          <w:rStyle w:val="921"/>
          <w:b w:val="0"/>
          <w:bCs w:val="0"/>
          <w:sz w:val="28"/>
          <w:szCs w:val="28"/>
        </w:rPr>
        <w:t xml:space="preserve">опасном положении.</w:t>
      </w:r>
      <w:r>
        <w:rPr>
          <w:rStyle w:val="921"/>
          <w:b w:val="0"/>
          <w:bCs w:val="0"/>
          <w:sz w:val="28"/>
          <w:szCs w:val="28"/>
        </w:rPr>
      </w:r>
      <w:r>
        <w:rPr>
          <w:rStyle w:val="921"/>
          <w:b w:val="0"/>
          <w:bCs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Создание системы профилактики безнадзорности и правонарушений несовершеннолетних в последние годы осуществлялось в рамках целевой </w:t>
      </w:r>
      <w:hyperlink r:id="rId14" w:tooltip="consultantplus://offline/ref=546818CC86B43721069896407683A30B52A561925A67E12A0B2D2A2919526C0E28A13BA12627A15D35C5D1zDuCE" w:history="1">
        <w:r>
          <w:rPr>
            <w:rFonts w:ascii="Times New Roman" w:hAnsi="Times New Roman" w:eastAsia="Times New Roman"/>
            <w:color w:val="000000"/>
            <w:sz w:val="28"/>
            <w:szCs w:val="28"/>
            <w:lang w:eastAsia="ru-RU"/>
          </w:rPr>
          <w:t xml:space="preserve">программы</w:t>
        </w:r>
      </w:hyperlink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Профилактика безнадз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орности и правонарушений несовершеннолетних и защита их прав в Ивнянском районе», которая позволила объединить финансовые, кадровые, информационные ресурсы ведомств системы профилактики в решении проблемы безнадзорности и правонарушений несовершеннолетних.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79"/>
        <w:ind w:firstLine="709"/>
        <w:spacing w:line="240" w:lineRule="auto"/>
        <w:widowControl/>
        <w:rPr>
          <w:rStyle w:val="920"/>
          <w:b w:val="0"/>
          <w:bCs w:val="0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Угрозы безопасности, оказывающие деструктивное воздействие                    на различные сферы жизни и деятельности Ивнянского района и </w:t>
      </w:r>
      <w:r>
        <w:rPr>
          <w:rStyle w:val="920"/>
          <w:b w:val="0"/>
          <w:bCs w:val="0"/>
          <w:sz w:val="28"/>
          <w:szCs w:val="28"/>
        </w:rPr>
        <w:t xml:space="preserve">ее</w:t>
      </w:r>
      <w:r>
        <w:rPr>
          <w:rStyle w:val="920"/>
          <w:b w:val="0"/>
          <w:bCs w:val="0"/>
          <w:sz w:val="28"/>
          <w:szCs w:val="28"/>
        </w:rPr>
        <w:t xml:space="preserve"> жителей, находятся в тесной взаимосвязи и во взаимодействии друг с другом. В ходе этого взаимодействия возникает результирующий комплекс угроз, который </w:t>
      </w:r>
      <w:r>
        <w:rPr>
          <w:rStyle w:val="920"/>
          <w:b w:val="0"/>
          <w:bCs w:val="0"/>
          <w:sz w:val="28"/>
          <w:szCs w:val="28"/>
        </w:rPr>
        <w:br/>
      </w:r>
      <w:r>
        <w:rPr>
          <w:rStyle w:val="920"/>
          <w:b w:val="0"/>
          <w:bCs w:val="0"/>
          <w:sz w:val="28"/>
          <w:szCs w:val="28"/>
        </w:rPr>
        <w:t xml:space="preserve">не является простой их совокупностью.</w:t>
      </w:r>
      <w:r>
        <w:rPr>
          <w:rStyle w:val="920"/>
          <w:b w:val="0"/>
          <w:bCs w:val="0"/>
          <w:sz w:val="28"/>
          <w:szCs w:val="28"/>
        </w:rPr>
      </w:r>
      <w:r>
        <w:rPr>
          <w:rStyle w:val="920"/>
          <w:b w:val="0"/>
          <w:bCs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Обеспечить эффективное противодействие существующи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потенциальным угрозам можно только при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учете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особенностей каждой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 них, а также специфики их проявления в единой системе деструктивных факторов. Это значит, что меры по обеспечению безопасности Ивнянского района должны носить комплексный и системный характер.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57"/>
        <w:ind w:firstLine="709"/>
        <w:jc w:val="both"/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На территории Ивнянского района расположены важные объекты, места </w:t>
      </w:r>
      <w:r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  <w:br/>
      </w:r>
      <w:r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с массовым пребыванием людей, которые могут быть избраны террористами </w:t>
      </w:r>
      <w:r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  <w:br/>
      </w:r>
      <w:r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в качестве объектов проведения террористических актов.</w:t>
      </w:r>
      <w:r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</w:r>
      <w:r>
        <w:rPr>
          <w:rStyle w:val="1166"/>
          <w:rFonts w:ascii="Times New Roman" w:hAnsi="Times New Roman"/>
          <w:b w:val="0"/>
          <w:bCs w:val="0"/>
          <w:color w:val="000000"/>
          <w:sz w:val="28"/>
          <w:szCs w:val="28"/>
        </w:rPr>
      </w:r>
    </w:p>
    <w:p>
      <w:pPr>
        <w:pStyle w:val="95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Уверенность в </w:t>
      </w:r>
      <w:r>
        <w:rPr>
          <w:rFonts w:ascii="Times New Roman" w:hAnsi="Times New Roman"/>
          <w:sz w:val="28"/>
          <w:szCs w:val="28"/>
        </w:rPr>
        <w:t xml:space="preserve">защищенности</w:t>
      </w:r>
      <w:r>
        <w:rPr>
          <w:rFonts w:ascii="Times New Roman" w:hAnsi="Times New Roman"/>
          <w:sz w:val="28"/>
          <w:szCs w:val="28"/>
        </w:rPr>
        <w:t xml:space="preserve"> от проявлений терроризма и экстремизма как одна из основных составляющих </w:t>
      </w:r>
      <w:r>
        <w:rPr>
          <w:rFonts w:ascii="Times New Roman" w:hAnsi="Times New Roman"/>
          <w:sz w:val="28"/>
          <w:szCs w:val="28"/>
        </w:rPr>
        <w:t xml:space="preserve">удовлетворенной</w:t>
      </w:r>
      <w:r>
        <w:rPr>
          <w:rFonts w:ascii="Times New Roman" w:hAnsi="Times New Roman"/>
          <w:sz w:val="28"/>
          <w:szCs w:val="28"/>
        </w:rPr>
        <w:t xml:space="preserve"> потребности индивидуума в безопасности является залогом активизации гражданских инициатив и преодоления </w:t>
      </w:r>
      <w:r>
        <w:rPr>
          <w:rFonts w:ascii="Times New Roman" w:hAnsi="Times New Roman"/>
          <w:sz w:val="28"/>
          <w:szCs w:val="28"/>
        </w:rPr>
        <w:t xml:space="preserve">отчужденности</w:t>
      </w:r>
      <w:r>
        <w:rPr>
          <w:rFonts w:ascii="Times New Roman" w:hAnsi="Times New Roman"/>
          <w:sz w:val="28"/>
          <w:szCs w:val="28"/>
        </w:rPr>
        <w:t xml:space="preserve"> населения от власти.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Ивнянского района за период с 2006 года по </w:t>
      </w:r>
      <w:r>
        <w:rPr>
          <w:rFonts w:ascii="Times New Roman" w:hAnsi="Times New Roman"/>
          <w:sz w:val="28"/>
          <w:szCs w:val="28"/>
        </w:rPr>
        <w:t xml:space="preserve">октя</w:t>
      </w:r>
      <w:r>
        <w:rPr>
          <w:rFonts w:ascii="Times New Roman" w:hAnsi="Times New Roman"/>
          <w:sz w:val="28"/>
          <w:szCs w:val="28"/>
        </w:rPr>
        <w:t xml:space="preserve">брь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202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 года преступлений террористической и экстремистской направленности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не зарегистрировано.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этого, формирование системы противодействия терроризму     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экстремизму должно стать важнейшим этапом на пути к созданию </w:t>
      </w:r>
      <w:r>
        <w:rPr>
          <w:rFonts w:ascii="Times New Roman" w:hAnsi="Times New Roman"/>
          <w:sz w:val="28"/>
          <w:szCs w:val="28"/>
        </w:rPr>
        <w:t xml:space="preserve">надежных</w:t>
      </w:r>
      <w:r>
        <w:rPr>
          <w:rFonts w:ascii="Times New Roman" w:hAnsi="Times New Roman"/>
          <w:sz w:val="28"/>
          <w:szCs w:val="28"/>
        </w:rPr>
        <w:t xml:space="preserve"> механизмов защиты интересов государства, общества, прав и свобод человека 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гражданина, обеспечения безопасности жителей Ивнянского района, дальнейшему продвижению района по пути улучшения качества жизни населения.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регионального солидарного общества должно предполагать орга</w:t>
      </w:r>
      <w:r>
        <w:rPr>
          <w:rFonts w:ascii="Times New Roman" w:hAnsi="Times New Roman"/>
          <w:sz w:val="28"/>
          <w:szCs w:val="28"/>
        </w:rPr>
        <w:t xml:space="preserve">низацию и проведение разъяснительной работы среди населения, скоординированные совместные усилия представителей всех ветвей власти, правоохранительных органов и самого населения по устранению причин, порождающих предпосылки к возникновению террористических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экстремистских проявлений на территории Ивнянского района.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8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поставленных целей нужна грамотная превентивная политика по борьбе с терроризмом и экстремизмом. Предупреждение должно заключаться в выявлении, устранении, нейтрализации, локализации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минимизации воздействия тех факторов, которые либо порождают терроризм, либо ему благоприятствуют.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рамках реализации межведомственных целевых программ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профилактики правонарушений, борьбы с преступностью на территории Ивнянского райо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«Комплексные меры профилактики немедицинского потребления наркотических средств, психотропных веществ и их аналогов, противодействия их незаконному обороту в Ивнянском районе» и программы «Профилактика безнадзорности и правонарушений несовершеннолетних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защита их прав на территории Ивнянского района» был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осуществлен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комплекс мероприятий, направленных на развитие системы межведомственного взаимодействия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сфере профилактики правонарушений, способствовавший созданию многоуровневой системы профилактики правонарушений, направленной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активизацию борьбы с алкоголизмом, наркоманией, преступностью, безнадзорностью, беспризорностью несовершеннолетних.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8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а территории Ивнянского района </w:t>
      </w:r>
      <w:r>
        <w:rPr>
          <w:rFonts w:ascii="Times New Roman" w:hAnsi="Times New Roman"/>
          <w:sz w:val="28"/>
          <w:szCs w:val="28"/>
        </w:rPr>
        <w:t xml:space="preserve">осуществлен</w:t>
      </w:r>
      <w:r>
        <w:rPr>
          <w:rFonts w:ascii="Times New Roman" w:hAnsi="Times New Roman"/>
          <w:sz w:val="28"/>
          <w:szCs w:val="28"/>
        </w:rPr>
        <w:t xml:space="preserve"> комплекс мероприятий, направленных на формирование позитивных моральных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нравственных ценностей, определяющих отрицательное отношение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незаконному потреблению наркотиков, дальнейшее совершенствование форм и методов орга</w:t>
      </w:r>
      <w:r>
        <w:rPr>
          <w:rFonts w:ascii="Times New Roman" w:hAnsi="Times New Roman"/>
          <w:sz w:val="28"/>
          <w:szCs w:val="28"/>
        </w:rPr>
        <w:t xml:space="preserve">низации противодействия немедицинскому потреблению наркотических средств, психотропных веществ и их аналогов, сокращение уровня заболеваемости синдромом зависимости     от наркотических средств, уменьшение степени негативного воздействия наркопреступности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экономическую и общественно-политическую жизнь. </w:t>
      </w:r>
      <w:r>
        <w:rPr>
          <w:rFonts w:ascii="Times New Roman" w:hAnsi="Times New Roman"/>
          <w:sz w:val="28"/>
          <w:szCs w:val="28"/>
        </w:rPr>
        <w:t xml:space="preserve">Первичная обращаемость лиц, употребляющих наркотики с вредными последствиями,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20</w:t>
      </w:r>
      <w:r>
        <w:rPr>
          <w:rFonts w:ascii="Times New Roman" w:hAnsi="Times New Roman"/>
          <w:sz w:val="28"/>
          <w:szCs w:val="28"/>
        </w:rPr>
        <w:t xml:space="preserve">22</w:t>
      </w:r>
      <w:r>
        <w:rPr>
          <w:rFonts w:ascii="Times New Roman" w:hAnsi="Times New Roman"/>
          <w:sz w:val="28"/>
          <w:szCs w:val="28"/>
        </w:rPr>
        <w:t xml:space="preserve"> году -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челове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 (пагубное потребление), в 20</w:t>
      </w:r>
      <w:r>
        <w:rPr>
          <w:rFonts w:ascii="Times New Roman" w:hAnsi="Times New Roman"/>
          <w:sz w:val="28"/>
          <w:szCs w:val="28"/>
        </w:rPr>
        <w:t xml:space="preserve">23</w:t>
      </w:r>
      <w:r>
        <w:rPr>
          <w:rFonts w:ascii="Times New Roman" w:hAnsi="Times New Roman"/>
          <w:sz w:val="28"/>
          <w:szCs w:val="28"/>
        </w:rPr>
        <w:t xml:space="preserve"> году – 4 человек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(пагубное потребление).</w:t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pStyle w:val="98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Показатель смертности, связанной с острым отравлением наркотиками,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данным судебно-медицинской экспертизы (на 10 тыс. населения),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территории Ивнянского района в 20</w:t>
      </w:r>
      <w:r>
        <w:rPr>
          <w:rFonts w:ascii="Times New Roman" w:hAnsi="Times New Roman"/>
          <w:sz w:val="28"/>
          <w:szCs w:val="28"/>
        </w:rPr>
        <w:t xml:space="preserve">22</w:t>
      </w:r>
      <w:r>
        <w:rPr>
          <w:rFonts w:ascii="Times New Roman" w:hAnsi="Times New Roman"/>
          <w:sz w:val="28"/>
          <w:szCs w:val="28"/>
        </w:rPr>
        <w:t xml:space="preserve"> - 20</w:t>
      </w:r>
      <w:r>
        <w:rPr>
          <w:rFonts w:ascii="Times New Roman" w:hAnsi="Times New Roman"/>
          <w:sz w:val="28"/>
          <w:szCs w:val="28"/>
        </w:rPr>
        <w:t xml:space="preserve">23</w:t>
      </w:r>
      <w:r>
        <w:rPr>
          <w:rFonts w:ascii="Times New Roman" w:hAnsi="Times New Roman"/>
          <w:sz w:val="28"/>
          <w:szCs w:val="28"/>
        </w:rPr>
        <w:t xml:space="preserve"> годах равен нулю.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ценностей ориентации на здоровый образ жизни. В основе </w:t>
      </w:r>
      <w:r>
        <w:rPr>
          <w:rFonts w:ascii="Times New Roman" w:hAnsi="Times New Roman"/>
          <w:sz w:val="28"/>
          <w:szCs w:val="28"/>
        </w:rPr>
        <w:t xml:space="preserve">проводимой работы должен быть обеспечен комплексный подход к решению проблем предупреждения наркомании во всех сферах жизнедеятельности детей, подростков и </w:t>
      </w:r>
      <w:r>
        <w:rPr>
          <w:rFonts w:ascii="Times New Roman" w:hAnsi="Times New Roman"/>
          <w:sz w:val="28"/>
          <w:szCs w:val="28"/>
        </w:rPr>
        <w:t xml:space="preserve">молодежи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этом профилактическая работа должна быть обращена к тем, кто </w:t>
      </w:r>
      <w:r>
        <w:rPr>
          <w:rFonts w:ascii="Times New Roman" w:hAnsi="Times New Roman"/>
          <w:sz w:val="28"/>
          <w:szCs w:val="28"/>
        </w:rPr>
        <w:t xml:space="preserve">еще</w:t>
      </w:r>
      <w:r>
        <w:rPr>
          <w:rFonts w:ascii="Times New Roman" w:hAnsi="Times New Roman"/>
          <w:sz w:val="28"/>
          <w:szCs w:val="28"/>
        </w:rPr>
        <w:t xml:space="preserve"> не сталкивался с ситуацией наркотизации, к тем, кто начал экспериментировать с наркотиками, и к тем, у кого уже сформировалась наркозависимость.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bCs/>
          <w:color w:val="000000"/>
          <w:sz w:val="16"/>
          <w:szCs w:val="16"/>
          <w:lang w:eastAsia="ru-RU"/>
        </w:rPr>
      </w:r>
    </w:p>
    <w:p>
      <w:pPr>
        <w:pStyle w:val="1001"/>
        <w:numPr>
          <w:ilvl w:val="1"/>
          <w:numId w:val="5"/>
        </w:num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Описание приоритетов и целей муниципальной политики в сфере реализации муниципальной программы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Стратегической задачей в сфере безопасности жизнедеятельности населения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территории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Ивнянского района является повышение уровня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защищенности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граждан от преступных посягательств и иных угроз их жизни, здоровью и имуществу, снижение потерь человеческого, природного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экономического потенциала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путем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концентрации материальных и финансовых ресурсов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приоритетных направлений созданию условий безопасной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жизнедеятельности.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Для решения возникающих вопросов в муниципальной программе выделены соответствующие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направление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подпрограммы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содержащие свои цели и задачи: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Направление (подпрограмма)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1 «Снижение рисков и смягчение последствий чрезвычайных ситуаций природного и техногенного характера, пожарная безопасность и защита населения» (далее – подпрограмма 1).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Направление (подпрограмма) 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«Укрепление общественного порядка»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(далее –подпрограмма 2).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Направление (подпрограмма)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 «Профилактика безнадзорности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правонарушений несовершеннолетних» (далее – подпрограмма 3).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875" w:leader="none"/>
        </w:tabs>
        <w:rPr>
          <w:rStyle w:val="926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Направление (подпрограмма)</w:t>
      </w:r>
      <w:r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Style w:val="926"/>
          <w:b w:val="0"/>
          <w:bCs w:val="0"/>
          <w:sz w:val="28"/>
          <w:szCs w:val="28"/>
        </w:rPr>
        <w:t xml:space="preserve">«Противодействие терроризму </w:t>
      </w:r>
      <w:r>
        <w:rPr>
          <w:rStyle w:val="926"/>
          <w:b w:val="0"/>
          <w:bCs w:val="0"/>
          <w:sz w:val="28"/>
          <w:szCs w:val="28"/>
        </w:rPr>
        <w:br/>
      </w:r>
      <w:r>
        <w:rPr>
          <w:rStyle w:val="926"/>
          <w:b w:val="0"/>
          <w:bCs w:val="0"/>
          <w:sz w:val="28"/>
          <w:szCs w:val="28"/>
        </w:rPr>
        <w:t xml:space="preserve">и экстремизму в Ивнянском районе» (далее – подпрограмма 4).</w:t>
      </w:r>
      <w:r>
        <w:rPr>
          <w:rStyle w:val="926"/>
          <w:b w:val="0"/>
          <w:bCs w:val="0"/>
          <w:sz w:val="28"/>
          <w:szCs w:val="28"/>
        </w:rPr>
      </w:r>
      <w:r>
        <w:rPr>
          <w:rStyle w:val="926"/>
          <w:b w:val="0"/>
          <w:bCs w:val="0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875" w:leader="none"/>
        </w:tabs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Направление (подпрограмма) </w:t>
      </w:r>
      <w:r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«Профилактика немедицинского потребления наркотических средств, психотропных веществ и их аналогов                                          и противодействие их незаконному обороту»</w:t>
      </w:r>
      <w:r>
        <w:rPr>
          <w:rStyle w:val="926"/>
          <w:color w:val="000000"/>
        </w:rPr>
        <w:t xml:space="preserve"> </w:t>
      </w:r>
      <w:r>
        <w:rPr>
          <w:rStyle w:val="926"/>
          <w:b w:val="0"/>
          <w:bCs w:val="0"/>
          <w:color w:val="000000"/>
          <w:sz w:val="28"/>
          <w:szCs w:val="28"/>
        </w:rPr>
        <w:t xml:space="preserve">(далее - подпрограмма 5).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Целью муниципальной программы является повышение уровня безопасности жизнедеятельности населения на территории Ивнянского района.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Достижение данной цели будет обеспечиваться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путем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решения следующих задач: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1.Комплексное обеспечение безопасности граждан на территории Ивнянского района.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2.Комплексное решение проблем профилактики безнадзорности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правонарушений несовершеннолетних, их социальная адаптация, повышение уровня защиты прав и интересов несовершеннолетних.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3.Обеспечение деятельности (оказание услуг) муниципальных учреждений Ивнянского района в области гражданской обороны, предупреждения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ликвидации чрезвычайных ситуаций, обеспечения пожарной безопасности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безопасности людей на водных объектах.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875" w:leader="none"/>
        </w:tabs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926"/>
          <w:b w:val="0"/>
          <w:bCs w:val="0"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Недопущение правонарушений террористической и экстремистской направленности, недопущение распространения материалов с признаками пропаганды экстремистской и террористической идеологии.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tabs>
          <w:tab w:val="left" w:pos="187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5.Создание и реализация комплекса мер по популяризации в обществе здорового образа жизни и формированию негативного отношения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немедицинскому потреблению наркотиков.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87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6.Обеспечение раннего выявления лиц, допускающих немедицинское потребление наркотических средств, психотропных веществ и их аналогов.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Реализация мероприятий муниципальной программы обеспечит достижение стратегических целей в сфере безопасности и в итоге позволит создать условия по снижению угроз жизнедеятельности, обеспечению прав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законных интересов населения Ивнянского района.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Муниципальная программа реализуется в период с 1 января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 года 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31 декабря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года. 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Перечень мероприятий подпрограмм, а также сроки их реализации подлежат ежегодной корректировке в соответствии со Стратегией социально-экономического развития Ивнянского района на период до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года, достигнутыми результатами в предшествующий период реализации муниципальной программы.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1001"/>
        <w:numPr>
          <w:ilvl w:val="1"/>
          <w:numId w:val="5"/>
        </w:num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Сведен</w:t>
      </w:r>
      <w:r>
        <w:rPr>
          <w:rFonts w:ascii="Times New Roman" w:hAnsi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/>
          <w:b/>
          <w:bCs/>
          <w:sz w:val="28"/>
          <w:szCs w:val="28"/>
        </w:rPr>
        <w:t xml:space="preserve">я о взаимодействии со стратегическими приоритетами, целями и показателями государственных программ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01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ff0000"/>
          <w:sz w:val="16"/>
          <w:szCs w:val="16"/>
        </w:rPr>
      </w:pPr>
      <w:r>
        <w:rPr>
          <w:rFonts w:ascii="Times New Roman" w:hAnsi="Times New Roman"/>
          <w:b/>
          <w:bCs/>
          <w:color w:val="ff0000"/>
          <w:sz w:val="16"/>
          <w:szCs w:val="16"/>
        </w:rPr>
      </w:r>
      <w:r>
        <w:rPr>
          <w:rFonts w:ascii="Times New Roman" w:hAnsi="Times New Roman"/>
          <w:b/>
          <w:bCs/>
          <w:color w:val="ff0000"/>
          <w:sz w:val="16"/>
          <w:szCs w:val="16"/>
        </w:rPr>
      </w:r>
      <w:r>
        <w:rPr>
          <w:rFonts w:ascii="Times New Roman" w:hAnsi="Times New Roman"/>
          <w:b/>
          <w:bCs/>
          <w:color w:val="ff0000"/>
          <w:sz w:val="16"/>
          <w:szCs w:val="16"/>
        </w:rPr>
      </w:r>
    </w:p>
    <w:p>
      <w:pPr>
        <w:pStyle w:val="957"/>
        <w:ind w:firstLine="708"/>
        <w:jc w:val="both"/>
        <w:rPr>
          <w:rFonts w:ascii="Times New Roman" w:hAnsi="Times New Roman" w:eastAsia="Times New Roman"/>
          <w:sz w:val="28"/>
          <w:szCs w:val="28"/>
        </w:rPr>
      </w:pPr>
      <w:r/>
      <w:bookmarkStart w:id="6" w:name="_Hlk178249452"/>
      <w:r>
        <w:rPr>
          <w:rFonts w:ascii="Times New Roman" w:hAnsi="Times New Roman"/>
          <w:sz w:val="28"/>
          <w:szCs w:val="28"/>
        </w:rPr>
        <w:t xml:space="preserve">Система целеполагания и задачи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сформированы с </w:t>
      </w:r>
      <w:r>
        <w:rPr>
          <w:rFonts w:ascii="Times New Roman" w:hAnsi="Times New Roman"/>
          <w:sz w:val="28"/>
          <w:szCs w:val="28"/>
        </w:rPr>
        <w:t xml:space="preserve">учетом</w:t>
      </w:r>
      <w:r>
        <w:rPr>
          <w:rFonts w:ascii="Times New Roman" w:hAnsi="Times New Roman"/>
          <w:sz w:val="28"/>
          <w:szCs w:val="28"/>
        </w:rPr>
        <w:t xml:space="preserve"> национальных </w:t>
      </w:r>
      <w:r>
        <w:rPr>
          <w:rFonts w:ascii="Times New Roman" w:hAnsi="Times New Roman"/>
          <w:sz w:val="28"/>
          <w:szCs w:val="28"/>
        </w:rPr>
        <w:t xml:space="preserve">показателей</w:t>
      </w:r>
      <w:r>
        <w:rPr>
          <w:rFonts w:ascii="Times New Roman" w:hAnsi="Times New Roman"/>
          <w:sz w:val="28"/>
          <w:szCs w:val="28"/>
        </w:rPr>
        <w:t xml:space="preserve"> на период до 2030 года, </w:t>
      </w:r>
      <w:hyperlink r:id="rId15" w:tooltip="https://docs.cntd.ru/document/565341150#7D20K3" w:anchor="7D20K3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Указа Президента Российской Федерации от 21 июля 2020 года № 474 </w:t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br/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«О национальных целях развития Российской Федерации на период </w:t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br/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до 2030 года»</w:t>
        </w:r>
      </w:hyperlink>
      <w:r>
        <w:rPr>
          <w:rFonts w:ascii="Times New Roman" w:hAnsi="Times New Roman"/>
          <w:sz w:val="28"/>
          <w:szCs w:val="28"/>
        </w:rPr>
        <w:t xml:space="preserve">; </w:t>
      </w:r>
      <w:hyperlink r:id="rId16" w:tooltip="https://docs.cntd.ru/document/607148290#6560IO" w:anchor="6560IO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Стратегии национальной безопасности Российской Федерации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утвержденной</w:t>
      </w:r>
      <w:r>
        <w:rPr>
          <w:rFonts w:ascii="Times New Roman" w:hAnsi="Times New Roman"/>
          <w:sz w:val="28"/>
          <w:szCs w:val="28"/>
        </w:rPr>
        <w:t xml:space="preserve"> </w:t>
      </w:r>
      <w:hyperlink r:id="rId17" w:tooltip="https://docs.cntd.ru/document/607148290#64U0IK" w:anchor="64U0IK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Указом Президента Российской Федерации от 2 июля 2021 года № 400 «О Стратегии национальной безопасности Российской Федерации»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hyperlink r:id="rId18" w:tooltip="https://docs.cntd.ru/document/566387046#6540IN" w:anchor="6540IN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Стратегии государственной антинаркотической политики Российской Федерации на период до 2030 года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утвержденной</w:t>
      </w:r>
      <w:r>
        <w:rPr>
          <w:rFonts w:ascii="Times New Roman" w:hAnsi="Times New Roman"/>
          <w:sz w:val="28"/>
          <w:szCs w:val="28"/>
        </w:rPr>
        <w:t xml:space="preserve"> </w:t>
      </w:r>
      <w:hyperlink r:id="rId19" w:tooltip="https://docs.cntd.ru/document/566387046#64U0IK" w:anchor="64U0IK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</w:t>
        </w:r>
      </w:hyperlink>
      <w:r>
        <w:rPr>
          <w:rFonts w:ascii="Times New Roman" w:hAnsi="Times New Roman"/>
          <w:sz w:val="28"/>
          <w:szCs w:val="28"/>
        </w:rPr>
        <w:t xml:space="preserve">;  </w:t>
      </w:r>
      <w:hyperlink r:id="rId20" w:tooltip="https://docs.cntd.ru/document/563493863#64U0IK" w:anchor="64U0IK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Указа Президента Р</w:t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оссийской Федерации от 16 октября 2019 года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hyperlink r:id="rId21" w:tooltip="https://docs.cntd.ru/document/564995688#64U0IK" w:anchor="64U0IK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Указа Президента Российской Федерации от 29 мая 2020 года № 344 «Об утверждении Стратегии противодействия экстремизму </w:t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br/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в Российской Федерации до 2025 года»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hyperlink r:id="rId22" w:tooltip="https://docs.cntd.ru/document/1301567260#64S0IJ" w:anchor="64S0IJ" w:history="1"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Указа Президента Российской </w:t>
        </w:r>
        <w:r>
          <w:rPr>
            <w:rStyle w:val="927"/>
            <w:rFonts w:ascii="Times New Roman" w:hAnsi="Times New Roman"/>
            <w:color w:val="auto"/>
            <w:sz w:val="28"/>
            <w:szCs w:val="28"/>
            <w:u w:val="none"/>
          </w:rPr>
          <w:t xml:space="preserve">Федерации от 17 мая 2023 года № 358 «О Стратегии комплексной безопасности детей в Российской Федерации на период до 2030 года»</w:t>
        </w:r>
      </w:hyperlink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pStyle w:val="1142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Реализация муниципальной программы позволит улучшить криминогенную обстановку в районе, нейтрализовать рост преступности </w:t>
      </w:r>
      <w:r>
        <w:rPr>
          <w:sz w:val="28"/>
          <w:szCs w:val="28"/>
          <w:shd w:val="clear" w:color="auto" w:fill="ffffff"/>
        </w:rPr>
        <w:t xml:space="preserve">и проявление других негативных тенденций по отдельным направлениям </w:t>
      </w:r>
      <w:r>
        <w:rPr>
          <w:sz w:val="28"/>
          <w:szCs w:val="28"/>
          <w:shd w:val="clear" w:color="auto" w:fill="ffffff"/>
        </w:rPr>
        <w:t xml:space="preserve">для повышения реального уровня безопасности граждан, снизить людские потери и минимизировать ущерб в результате чрезвычайных происшествий природного и техногенного характера.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42"/>
        <w:ind w:firstLine="708"/>
        <w:jc w:val="both"/>
        <w:spacing w:before="0" w:beforeAutospacing="0" w:after="0" w:afterAutospacing="0"/>
        <w:shd w:val="clear" w:color="auto" w:fill="ffffff"/>
        <w:rPr>
          <w:rStyle w:val="948"/>
          <w:b w:val="0"/>
          <w:bCs w:val="0"/>
          <w:sz w:val="28"/>
          <w:szCs w:val="28"/>
        </w:rPr>
      </w:pPr>
      <w:r>
        <w:rPr>
          <w:rStyle w:val="948"/>
          <w:b w:val="0"/>
          <w:bCs w:val="0"/>
          <w:sz w:val="28"/>
          <w:szCs w:val="28"/>
        </w:rPr>
        <w:t xml:space="preserve">Национальн</w:t>
      </w:r>
      <w:r>
        <w:rPr>
          <w:rStyle w:val="948"/>
          <w:b w:val="0"/>
          <w:bCs w:val="0"/>
          <w:sz w:val="28"/>
          <w:szCs w:val="28"/>
        </w:rPr>
        <w:t xml:space="preserve">ыми</w:t>
      </w:r>
      <w:r>
        <w:rPr>
          <w:rStyle w:val="948"/>
          <w:b w:val="0"/>
          <w:bCs w:val="0"/>
          <w:sz w:val="28"/>
          <w:szCs w:val="28"/>
        </w:rPr>
        <w:t xml:space="preserve"> цел</w:t>
      </w:r>
      <w:r>
        <w:rPr>
          <w:rStyle w:val="948"/>
          <w:b w:val="0"/>
          <w:bCs w:val="0"/>
          <w:sz w:val="28"/>
          <w:szCs w:val="28"/>
        </w:rPr>
        <w:t xml:space="preserve">ями муниципальной программы являются</w:t>
      </w:r>
      <w:r>
        <w:rPr>
          <w:rStyle w:val="948"/>
          <w:b w:val="0"/>
          <w:bCs w:val="0"/>
          <w:sz w:val="28"/>
          <w:szCs w:val="28"/>
        </w:rPr>
        <w:t xml:space="preserve">:</w:t>
      </w:r>
      <w:r>
        <w:rPr>
          <w:rStyle w:val="948"/>
          <w:b w:val="0"/>
          <w:bCs w:val="0"/>
          <w:sz w:val="28"/>
          <w:szCs w:val="28"/>
        </w:rPr>
        <w:t xml:space="preserve"> </w:t>
      </w:r>
      <w:r>
        <w:rPr>
          <w:rStyle w:val="948"/>
          <w:b w:val="0"/>
          <w:bCs w:val="0"/>
          <w:sz w:val="28"/>
          <w:szCs w:val="28"/>
        </w:rPr>
      </w:r>
      <w:r>
        <w:rPr>
          <w:rStyle w:val="948"/>
          <w:b w:val="0"/>
          <w:bCs w:val="0"/>
          <w:sz w:val="28"/>
          <w:szCs w:val="28"/>
        </w:rPr>
      </w:r>
    </w:p>
    <w:p>
      <w:pPr>
        <w:pStyle w:val="1142"/>
        <w:ind w:firstLine="708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rStyle w:val="948"/>
          <w:b w:val="0"/>
          <w:bCs w:val="0"/>
          <w:sz w:val="28"/>
          <w:szCs w:val="28"/>
        </w:rPr>
        <w:t xml:space="preserve">1.С</w:t>
      </w:r>
      <w:r>
        <w:rPr>
          <w:rStyle w:val="948"/>
          <w:b w:val="0"/>
          <w:bCs w:val="0"/>
          <w:sz w:val="28"/>
          <w:szCs w:val="28"/>
        </w:rPr>
        <w:t xml:space="preserve">охранение населения, здоровья и благополучия людей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период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до 2030 года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42"/>
        <w:ind w:firstLine="708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2.У</w:t>
      </w:r>
      <w:r>
        <w:rPr>
          <w:sz w:val="28"/>
          <w:szCs w:val="28"/>
        </w:rPr>
        <w:t xml:space="preserve">лучшение качества городской среды в полтора раза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период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до 2030 года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включа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т следующие показатели: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42"/>
        <w:ind w:left="708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Показатель 1. Повышение ожидаемой продолжительности жизни до 78лет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42"/>
        <w:ind w:firstLine="708"/>
        <w:jc w:val="both"/>
        <w:spacing w:before="0" w:beforeAutospacing="0" w:after="0" w:afterAutospacing="0"/>
        <w:shd w:val="clear" w:color="auto" w:fill="ffffff"/>
        <w:rPr>
          <w:rStyle w:val="948"/>
          <w:b w:val="0"/>
          <w:bCs w:val="0"/>
          <w:sz w:val="28"/>
          <w:szCs w:val="28"/>
        </w:rPr>
      </w:pPr>
      <w:r>
        <w:rPr>
          <w:rStyle w:val="948"/>
          <w:b w:val="0"/>
          <w:bCs w:val="0"/>
          <w:sz w:val="28"/>
          <w:szCs w:val="28"/>
        </w:rPr>
        <w:t xml:space="preserve">Показатель </w:t>
      </w:r>
      <w:r>
        <w:rPr>
          <w:rStyle w:val="948"/>
          <w:b w:val="0"/>
          <w:bCs w:val="0"/>
          <w:sz w:val="28"/>
          <w:szCs w:val="28"/>
        </w:rPr>
        <w:t xml:space="preserve">2</w:t>
      </w:r>
      <w:r>
        <w:rPr>
          <w:rStyle w:val="948"/>
          <w:b w:val="0"/>
          <w:bCs w:val="0"/>
          <w:sz w:val="28"/>
          <w:szCs w:val="28"/>
        </w:rPr>
        <w:t xml:space="preserve">. Доля тяжких и особо тяжких преступлений, совершенных </w:t>
      </w:r>
      <w:r>
        <w:rPr>
          <w:rStyle w:val="948"/>
          <w:b w:val="0"/>
          <w:bCs w:val="0"/>
          <w:sz w:val="28"/>
          <w:szCs w:val="28"/>
        </w:rPr>
        <w:br/>
      </w:r>
      <w:r>
        <w:rPr>
          <w:rStyle w:val="948"/>
          <w:b w:val="0"/>
          <w:bCs w:val="0"/>
          <w:sz w:val="28"/>
          <w:szCs w:val="28"/>
        </w:rPr>
        <w:t xml:space="preserve">в общественных местах, в общем количестве преступлений.</w:t>
      </w:r>
      <w:r>
        <w:rPr>
          <w:rStyle w:val="948"/>
          <w:b w:val="0"/>
          <w:bCs w:val="0"/>
          <w:sz w:val="28"/>
          <w:szCs w:val="28"/>
        </w:rPr>
      </w:r>
      <w:r>
        <w:rPr>
          <w:rStyle w:val="948"/>
          <w:b w:val="0"/>
          <w:bCs w:val="0"/>
          <w:sz w:val="28"/>
          <w:szCs w:val="28"/>
        </w:rPr>
      </w:r>
    </w:p>
    <w:p>
      <w:pPr>
        <w:pStyle w:val="957"/>
        <w:ind w:firstLine="708"/>
        <w:jc w:val="both"/>
        <w:rPr>
          <w:rStyle w:val="948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Показатель 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3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. Сокращение количества лиц, погибших при пожарах.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957"/>
        <w:ind w:firstLine="708"/>
        <w:jc w:val="both"/>
        <w:rPr>
          <w:rStyle w:val="948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Стратегическая цель Белгородской области до 2030 года – обеспечить максимальную 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защищенность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 жителей региона от неблагоприятных социальных, экономических, геополитических и экологических последствий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включает следующие показатели: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95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Показатель. Уровень 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защищенности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 жителей области от преступных посягательств на жизнь, здоровье и собственность</w:t>
      </w:r>
      <w:r>
        <w:rPr>
          <w:rStyle w:val="948"/>
          <w:rFonts w:ascii="Times New Roman" w:hAnsi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bookmarkEnd w:id="6"/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1001"/>
        <w:numPr>
          <w:ilvl w:val="1"/>
          <w:numId w:val="5"/>
        </w:numPr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управления, способы их эффективного решения в сфере реализации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</w:t>
      </w:r>
      <w:r>
        <w:rPr>
          <w:rFonts w:ascii="Times New Roman" w:hAnsi="Times New Roman"/>
          <w:sz w:val="28"/>
          <w:szCs w:val="28"/>
        </w:rPr>
        <w:t xml:space="preserve">По направлению (подпрограмме)</w:t>
      </w:r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определены ключевые задачи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1. </w:t>
      </w:r>
      <w:r>
        <w:rPr>
          <w:rFonts w:ascii="Times New Roman" w:hAnsi="Times New Roman"/>
          <w:sz w:val="28"/>
          <w:szCs w:val="28"/>
        </w:rPr>
        <w:t xml:space="preserve">«</w:t>
      </w:r>
      <w:bookmarkStart w:id="7" w:name="_Hlk174719073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Снижение рисков и смягчение последствий чрезвычайных ситуаций природного и техногенного характера, пожарная безопасность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и защита населения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8" w:name="_Hlk178838172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пособом эффективного решения </w:t>
      </w:r>
      <w:r>
        <w:rPr>
          <w:rFonts w:ascii="Times New Roman" w:hAnsi="Times New Roman"/>
          <w:sz w:val="28"/>
          <w:szCs w:val="28"/>
        </w:rPr>
        <w:t xml:space="preserve">задачи 1</w:t>
      </w:r>
      <w:r>
        <w:rPr>
          <w:rFonts w:ascii="Times New Roman" w:hAnsi="Times New Roman"/>
          <w:sz w:val="28"/>
          <w:szCs w:val="28"/>
        </w:rPr>
        <w:t xml:space="preserve"> является</w:t>
      </w:r>
      <w:bookmarkStart w:id="9" w:name="_Hlk174698800"/>
      <w:r/>
      <w:bookmarkEnd w:id="7"/>
      <w:r/>
      <w:bookmarkEnd w:id="8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создание условий снижения уровня возникновения чрезвычайных ситуаций природного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техногенного характера, защите населения от их последствий, обеспечению необходимых условий для безопасной жизнедеятельности и устойчивого социально-экономического развития Ивнянского района, повышению уровня пожарной безопасности.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рамках подпрограммы 1 решается следующая задача «Организация  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 обеспечение функционирования единой дежурно-диспетчерской службы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Ивнянского района».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Реализация комплекса мероприятий подпрограммы 1 обеспечит                          к 20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году: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снижение количества пожаров до 25 единиц;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снижение количества гибели людей при пожарах до 2.</w:t>
      </w:r>
      <w:bookmarkEnd w:id="9"/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1.4.2. </w:t>
      </w:r>
      <w:r>
        <w:rPr>
          <w:rFonts w:ascii="Times New Roman" w:hAnsi="Times New Roman"/>
          <w:sz w:val="28"/>
          <w:szCs w:val="28"/>
        </w:rPr>
        <w:t xml:space="preserve">По направлению (подпрограмме) </w:t>
      </w:r>
      <w:r>
        <w:rPr>
          <w:rFonts w:ascii="Times New Roman" w:hAnsi="Times New Roman"/>
          <w:sz w:val="28"/>
          <w:szCs w:val="28"/>
          <w:lang w:eastAsia="ru-RU"/>
        </w:rPr>
        <w:t xml:space="preserve">2 «Укрепление общественного порядка»</w:t>
      </w:r>
      <w:r>
        <w:rPr>
          <w:rFonts w:ascii="Times New Roman" w:hAnsi="Times New Roman"/>
          <w:sz w:val="28"/>
          <w:szCs w:val="28"/>
        </w:rPr>
        <w:t xml:space="preserve"> определены ключевые задачи: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рамках подпрограммы 2 решаются следующие задачи: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Задача 1. С</w:t>
      </w:r>
      <w:r>
        <w:rPr>
          <w:rFonts w:ascii="Times New Roman" w:hAnsi="Times New Roman"/>
          <w:sz w:val="28"/>
          <w:szCs w:val="28"/>
          <w:lang w:eastAsia="ru-RU"/>
        </w:rPr>
        <w:t xml:space="preserve">оздание условий, направленных на повышение эффективности деятельности административной комиссии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Ивнянского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района;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Задача 2.</w:t>
      </w:r>
      <w:r>
        <w:rPr>
          <w:rFonts w:ascii="Times New Roman" w:hAnsi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/>
          <w:sz w:val="28"/>
          <w:szCs w:val="28"/>
          <w:lang w:eastAsia="ru-RU"/>
        </w:rPr>
        <w:t xml:space="preserve">овышение эффективности работы в сфере профилактики правонарушений и борьбы с преступностью.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Реализация комплекса мероприятий подпрограммы 2 обеспечит: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снижение числа зарегистрированных преступлений до 740 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на 100 тыс. населения;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снижение уровня тяжких и особо тяжких преступлений до 130 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на 100 тыс. населения;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 снижение уровня рецидивной преступности до 135 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на 100 тыс. населения.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957"/>
        <w:ind w:firstLine="851"/>
        <w:jc w:val="both"/>
        <w:rPr>
          <w:rStyle w:val="920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1.4.3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направлению (подпрограмме)</w:t>
      </w:r>
      <w:r>
        <w:rPr>
          <w:rFonts w:ascii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«Профилактика безнадзорности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и правонарушений несовершеннолетних» </w:t>
      </w:r>
      <w:r>
        <w:rPr>
          <w:rFonts w:ascii="Times New Roman" w:hAnsi="Times New Roman"/>
          <w:sz w:val="28"/>
          <w:szCs w:val="28"/>
        </w:rPr>
        <w:t xml:space="preserve">определены ключевые задачи: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Style w:val="920"/>
          <w:b w:val="0"/>
          <w:bCs w:val="0"/>
          <w:sz w:val="28"/>
          <w:szCs w:val="28"/>
        </w:rPr>
      </w:r>
      <w:r>
        <w:rPr>
          <w:rStyle w:val="920"/>
          <w:b w:val="0"/>
          <w:bCs w:val="0"/>
          <w:sz w:val="28"/>
          <w:szCs w:val="28"/>
        </w:rPr>
      </w:r>
    </w:p>
    <w:p>
      <w:pPr>
        <w:pStyle w:val="957"/>
        <w:ind w:firstLine="851"/>
        <w:jc w:val="both"/>
        <w:rPr>
          <w:rStyle w:val="920"/>
          <w:b w:val="0"/>
          <w:bCs w:val="0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Задача 1.</w:t>
      </w:r>
      <w:r>
        <w:rPr>
          <w:rStyle w:val="920"/>
          <w:b w:val="0"/>
          <w:bCs w:val="0"/>
          <w:sz w:val="28"/>
          <w:szCs w:val="28"/>
        </w:rPr>
        <w:t xml:space="preserve"> </w:t>
      </w:r>
      <w:r>
        <w:rPr>
          <w:rStyle w:val="920"/>
          <w:b w:val="0"/>
          <w:bCs w:val="0"/>
          <w:sz w:val="28"/>
          <w:szCs w:val="28"/>
        </w:rPr>
        <w:t xml:space="preserve">С</w:t>
      </w:r>
      <w:r>
        <w:rPr>
          <w:rStyle w:val="920"/>
          <w:b w:val="0"/>
          <w:bCs w:val="0"/>
          <w:sz w:val="28"/>
          <w:szCs w:val="28"/>
        </w:rPr>
        <w:t xml:space="preserve">оздание условий, направленных на повышение эффективности </w:t>
      </w:r>
      <w:r>
        <w:rPr>
          <w:rStyle w:val="922"/>
          <w:b w:val="0"/>
          <w:bCs w:val="0"/>
          <w:sz w:val="28"/>
          <w:szCs w:val="28"/>
        </w:rPr>
        <w:t xml:space="preserve">деятельности </w:t>
      </w:r>
      <w:r>
        <w:rPr>
          <w:rStyle w:val="920"/>
          <w:b w:val="0"/>
          <w:bCs w:val="0"/>
          <w:sz w:val="28"/>
          <w:szCs w:val="28"/>
        </w:rPr>
        <w:t xml:space="preserve">территориальных комиссий по </w:t>
      </w:r>
      <w:r>
        <w:rPr>
          <w:rStyle w:val="921"/>
          <w:b w:val="0"/>
          <w:bCs w:val="0"/>
          <w:sz w:val="28"/>
          <w:szCs w:val="28"/>
        </w:rPr>
        <w:t xml:space="preserve">делам </w:t>
      </w:r>
      <w:r>
        <w:rPr>
          <w:rStyle w:val="920"/>
          <w:b w:val="0"/>
          <w:bCs w:val="0"/>
          <w:sz w:val="28"/>
          <w:szCs w:val="28"/>
        </w:rPr>
        <w:t xml:space="preserve">несовершеннолетних  </w:t>
      </w:r>
      <w:r>
        <w:rPr>
          <w:rStyle w:val="920"/>
          <w:b w:val="0"/>
          <w:bCs w:val="0"/>
          <w:sz w:val="28"/>
          <w:szCs w:val="28"/>
        </w:rPr>
        <w:br/>
      </w:r>
      <w:r>
        <w:rPr>
          <w:rStyle w:val="920"/>
          <w:b w:val="0"/>
          <w:bCs w:val="0"/>
          <w:sz w:val="28"/>
          <w:szCs w:val="28"/>
        </w:rPr>
        <w:t xml:space="preserve">и защите их прав.</w:t>
      </w:r>
      <w:r>
        <w:rPr>
          <w:rStyle w:val="920"/>
          <w:b w:val="0"/>
          <w:bCs w:val="0"/>
          <w:sz w:val="28"/>
          <w:szCs w:val="28"/>
        </w:rPr>
      </w:r>
      <w:r>
        <w:rPr>
          <w:rStyle w:val="920"/>
          <w:b w:val="0"/>
          <w:bCs w:val="0"/>
          <w:sz w:val="28"/>
          <w:szCs w:val="28"/>
        </w:rPr>
      </w:r>
    </w:p>
    <w:p>
      <w:pPr>
        <w:pStyle w:val="957"/>
        <w:ind w:firstLine="851"/>
        <w:jc w:val="both"/>
        <w:rPr>
          <w:rStyle w:val="920"/>
          <w:b w:val="0"/>
          <w:bCs w:val="0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Реализация комплекса мероприятий подпрограммы 3 обеспечит:</w:t>
      </w:r>
      <w:r>
        <w:rPr>
          <w:rStyle w:val="920"/>
          <w:b w:val="0"/>
          <w:bCs w:val="0"/>
          <w:sz w:val="28"/>
          <w:szCs w:val="28"/>
        </w:rPr>
      </w:r>
      <w:r>
        <w:rPr>
          <w:rStyle w:val="920"/>
          <w:b w:val="0"/>
          <w:bCs w:val="0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Style w:val="920"/>
          <w:b w:val="0"/>
          <w:bCs w:val="0"/>
          <w:sz w:val="28"/>
          <w:szCs w:val="28"/>
        </w:rPr>
        <w:t xml:space="preserve">- </w:t>
      </w:r>
      <w:r>
        <w:rPr>
          <w:rFonts w:ascii="Times New Roman" w:hAnsi="Times New Roman"/>
          <w:sz w:val="28"/>
          <w:szCs w:val="28"/>
        </w:rPr>
        <w:t xml:space="preserve">доля преступлений, совершенных несовершеннолетними, в общем количестве преступлений составит 1 %;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охват несовершеннолетних, находящихся в социально опасном положении, организованными формами отдыха, оздоровления, досуга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занятости – 80 %;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количество правонарушений, совершенных несовершеннолетними       или при их участии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- 45.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1.4.4. </w:t>
      </w:r>
      <w:r>
        <w:rPr>
          <w:rFonts w:ascii="Times New Roman" w:hAnsi="Times New Roman"/>
          <w:sz w:val="28"/>
          <w:szCs w:val="28"/>
        </w:rPr>
        <w:t xml:space="preserve">Подпрограмма 4 направлена на реализацию мер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противодействию терроризму и экстремизму на территории Ивнянского района.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подпрограммы 4 решаются следующие задачи: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беспечение проведения антитеррористических учений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территории Ивнянского района;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2. П</w:t>
      </w:r>
      <w:r>
        <w:rPr>
          <w:rFonts w:ascii="Times New Roman" w:hAnsi="Times New Roman"/>
          <w:sz w:val="28"/>
          <w:szCs w:val="28"/>
        </w:rPr>
        <w:t xml:space="preserve">роведение профилактической и информационно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пропагандистской работы.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комплекса мероприятий подпрограммы 4 обеспечит                            к 20</w:t>
      </w:r>
      <w:r>
        <w:rPr>
          <w:rFonts w:ascii="Times New Roman" w:hAnsi="Times New Roman"/>
          <w:sz w:val="28"/>
          <w:szCs w:val="28"/>
        </w:rPr>
        <w:t xml:space="preserve">30</w:t>
      </w:r>
      <w:r>
        <w:rPr>
          <w:rFonts w:ascii="Times New Roman" w:hAnsi="Times New Roman"/>
          <w:sz w:val="28"/>
          <w:szCs w:val="28"/>
        </w:rPr>
        <w:t xml:space="preserve"> году: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недопущение правонарушений террористической и экстремистской направленности;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недопущение распространения материалов с признаками пропаганды экстремистской и террористической идеологии;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Style w:val="926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учений не реже 2-х раз в год.</w:t>
      </w:r>
      <w:r>
        <w:rPr>
          <w:rStyle w:val="926"/>
          <w:b w:val="0"/>
          <w:bCs w:val="0"/>
          <w:sz w:val="28"/>
          <w:szCs w:val="28"/>
        </w:rPr>
      </w:r>
      <w:r>
        <w:rPr>
          <w:rStyle w:val="926"/>
          <w:b w:val="0"/>
          <w:bCs w:val="0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1.4.5. </w:t>
      </w:r>
      <w:r>
        <w:rPr>
          <w:rFonts w:ascii="Times New Roman" w:hAnsi="Times New Roman"/>
          <w:sz w:val="28"/>
          <w:szCs w:val="28"/>
        </w:rPr>
        <w:t xml:space="preserve">Подпрограмма 5 направлена на 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подпрограммы 5 решаются следующие задачи: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оздание и реализация комплекса мер по популяризации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обществе здорового образа жизни и формированию негативного отношения                        к немедицинскому потреблению наркотиков;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2. О</w:t>
      </w:r>
      <w:r>
        <w:rPr>
          <w:rFonts w:ascii="Times New Roman" w:hAnsi="Times New Roman"/>
          <w:sz w:val="28"/>
          <w:szCs w:val="28"/>
        </w:rPr>
        <w:t xml:space="preserve">беспечение раннего выявления лиц, допускающих немедицинское потребление наркотических средств, психотропных веществ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их аналогов.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комплекса мероприятий подпрограммы 5 обеспечит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20</w:t>
      </w:r>
      <w:r>
        <w:rPr>
          <w:rFonts w:ascii="Times New Roman" w:hAnsi="Times New Roman"/>
          <w:sz w:val="28"/>
          <w:szCs w:val="28"/>
        </w:rPr>
        <w:t xml:space="preserve">30</w:t>
      </w:r>
      <w:r>
        <w:rPr>
          <w:rFonts w:ascii="Times New Roman" w:hAnsi="Times New Roman"/>
          <w:sz w:val="28"/>
          <w:szCs w:val="28"/>
        </w:rPr>
        <w:t xml:space="preserve"> году: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снижение количества зарегистрированных преступлений, связанных       с незаконным оборотом наркотических средств и психотропных веществ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до 2,8 %;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снижение количества зарегистрированных административных правонарушений, связанных с незаконным оборотом наркотиков до 1, 2 %;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снижение числа лиц, употребляющих наркотики с вредными последствиями (на 10 тыс. человек населения) до 2,8 %;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снижение числа лиц, больных наркоманией, состоящих на д</w:t>
      </w:r>
      <w:r>
        <w:rPr>
          <w:rFonts w:ascii="Times New Roman" w:hAnsi="Times New Roman"/>
          <w:sz w:val="28"/>
          <w:szCs w:val="28"/>
        </w:rPr>
        <w:t xml:space="preserve">испансерном профилактическом наблюдении в наркологическом кабинете                            областного государственного бюджетного учреждения здравоохранения «Ивнянская центральная районная больница» (на 10 тыс. человек населения               до 0,5 %);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57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снижение числа лиц, у которых впервые в жизни установлен диагноз «употребление наркотических средств с вредными последствиями» (случаев       на 10 тыс. населения) до 1,9 %.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7"/>
          <w:szCs w:val="27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720" w:footer="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1001"/>
        <w:ind w:left="420"/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</w:t>
      </w: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</w:p>
    <w:p>
      <w:pPr>
        <w:pStyle w:val="1001"/>
        <w:numPr>
          <w:ilvl w:val="0"/>
          <w:numId w:val="23"/>
        </w:num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Основное положение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1001"/>
        <w:ind w:left="420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  <w:r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r>
    </w:p>
    <w:tbl>
      <w:tblPr>
        <w:tblW w:w="1460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4"/>
        <w:gridCol w:w="4232"/>
        <w:gridCol w:w="3855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Куратор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муниципальной  программы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vAlign w:val="center"/>
            <w:textDirection w:val="lrTb"/>
            <w:noWrap/>
          </w:tcPr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outlineLvl w:val="1"/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Пархоць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Я.Н.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– исполняющий обязанности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заместител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я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главы администрации Ивнянского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района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-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секретаря Совета безопасности Ивнянского района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муниципальной  программы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vAlign w:val="center"/>
            <w:textDirection w:val="lrTb"/>
            <w:noWrap/>
          </w:tcPr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Пархоць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Я.Н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. –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н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ачальник отдела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безопасности и взаимодействия с правоохранительными органами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администрации Ивнянского района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jc w:val="both"/>
              <w:keepLines/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Польшин В.И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. –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н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ачальник отдела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гражданской обороны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,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чрезвычайных ситуаций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администрации Ивнянского района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Период реализации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муниципальной  программы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2025-2030 годы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Цел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ь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муниципальной  программы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087" w:type="dxa"/>
            <w:textDirection w:val="lrTb"/>
            <w:noWrap/>
          </w:tcPr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Повышение уровня безопасности жизнедеятельности населения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и территории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 Ивнянского района.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6514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Направления (подпрограммы)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муниципальной  программы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808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1.«Снижение рисков и смягчение последствий чрезвычайных ситуаций природного                                и техногенного характера, пожарная безопасность и защита населения».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2.«Укрепление общественного порядка».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3.«Профилактика безнадзорности   и правонарушений несовершеннолетних».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4.«Противодействие терроризму и экстремизму в Ивнянском районе».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5.«Профилактика немедицинского потребления наркотических средств, психотропных веществ                      и их аналогов и противодействие их незаконному обороту».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Merge w:val="restart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Объемы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финансового обеспечения за весь период реализации, в том числе по источникам финансирования: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32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i/>
                <w:strike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Источник финансового обеспечения </w:t>
            </w:r>
            <w:r>
              <w:rPr>
                <w:rFonts w:ascii="Times New Roman" w:hAnsi="Times New Roman" w:eastAsia="Arial Unicode MS"/>
                <w:i/>
                <w:strike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i/>
                <w:strike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60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Align w:val="center"/>
            <w:vMerge w:val="continue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32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Всего по муниципальной программе, в том числе: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  <w:t xml:space="preserve">56 816</w:t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1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Align w:val="center"/>
            <w:vMerge w:val="continue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32" w:type="dxa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Местный бюджет (всего), из них: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none"/>
              </w:rPr>
              <w:t xml:space="preserve">47 575</w:t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55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Align w:val="center"/>
            <w:vMerge w:val="continue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32" w:type="dxa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1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Align w:val="center"/>
            <w:vMerge w:val="continue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32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none"/>
              </w:rPr>
              <w:t xml:space="preserve">9 241</w:t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45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Align w:val="center"/>
            <w:vMerge w:val="continue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32" w:type="dxa"/>
            <w:vAlign w:val="center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none"/>
              </w:rPr>
              <w:t xml:space="preserve">47 575</w:t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61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Align w:val="center"/>
            <w:vMerge w:val="continue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32" w:type="dxa"/>
            <w:textDirection w:val="lrTb"/>
            <w:noWrap/>
          </w:tcPr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spacing w:after="0" w:line="228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14" w:type="dxa"/>
            <w:vMerge w:val="restart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национальными целями развития Российской Федерации/государственной программой Белгородской области </w:t>
            </w:r>
            <w:r>
              <w:rPr>
                <w:rFonts w:ascii="Times New Roman" w:hAnsi="Times New Roman"/>
                <w:vertAlign w:val="superscript"/>
                <w:lang w:eastAsia="en-US"/>
              </w:rPr>
            </w:r>
            <w:r>
              <w:rPr>
                <w:rFonts w:ascii="Times New Roman" w:hAnsi="Times New Roman"/>
                <w:vertAlign w:val="superscript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87" w:type="dxa"/>
            <w:vAlign w:val="center"/>
            <w:textDirection w:val="lrTb"/>
            <w:noWrap/>
          </w:tcPr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1.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Национальная цель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«Сохранение населения, здоровья и благополучия людей»</w:t>
            </w:r>
            <w:r>
              <w:rPr>
                <w:sz w:val="20"/>
                <w:szCs w:val="20"/>
              </w:rPr>
              <w:t xml:space="preserve"> на период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до 2030 года включает следующие показатели: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142"/>
              <w:numPr>
                <w:ilvl w:val="0"/>
                <w:numId w:val="7"/>
              </w:numPr>
              <w:ind w:left="0"/>
              <w:spacing w:before="0" w:beforeAutospacing="0" w:after="0" w:afterAutospacing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1. </w:t>
            </w:r>
            <w:r>
              <w:rPr>
                <w:sz w:val="20"/>
                <w:szCs w:val="20"/>
              </w:rPr>
              <w:t xml:space="preserve">Повышение ожидаемой продолжительности жизни до 78 ле</w:t>
            </w:r>
            <w:r>
              <w:rPr>
                <w:sz w:val="20"/>
                <w:szCs w:val="20"/>
              </w:rPr>
              <w:t xml:space="preserve">т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Национальная цель «Комфортная и безопасная среда для жизни» на период </w:t>
            </w:r>
            <w:r>
              <w:rPr>
                <w:sz w:val="20"/>
                <w:szCs w:val="20"/>
              </w:rPr>
              <w:br/>
              <w:t xml:space="preserve">до 2030 года включает следующие показатели: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142"/>
              <w:numPr>
                <w:ilvl w:val="0"/>
                <w:numId w:val="7"/>
              </w:numPr>
              <w:ind w:left="0"/>
              <w:spacing w:before="0" w:beforeAutospacing="0" w:after="0" w:afterAutospacing="0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  <w:t xml:space="preserve">. У</w:t>
            </w:r>
            <w:r>
              <w:rPr>
                <w:sz w:val="20"/>
                <w:szCs w:val="20"/>
              </w:rPr>
              <w:t xml:space="preserve">лучшение качества городской среды в полтора раза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W w:w="6514" w:type="dxa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vAlign w:val="center"/>
            <w:textDirection w:val="lrTb"/>
            <w:noWrap/>
          </w:tcPr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1.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Государственная программа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Российской Федерации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 «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Обеспечение общественного порядка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  <w:t xml:space="preserve">и противодействие преступности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  <w:t xml:space="preserve"> на период до 2030 года включает следующие показатели: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Показатель 1.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Доля тяжких и особо тяжких преступлений, совершенных в общественных местах, в общем количестве преступлений.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2.Государственная программа Российской Федерации «Защита населения и территорий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  <w:t xml:space="preserve">о чрезвычайных ситуаций, обеспечение пожарной безопасности и безопасности людей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  <w:t xml:space="preserve">на водных объектах»</w:t>
            </w:r>
            <w:r>
              <w:rPr>
                <w:sz w:val="20"/>
                <w:szCs w:val="20"/>
              </w:rPr>
              <w:t xml:space="preserve"> на период до 2030 года включает следующие показатели: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Показатель 1. Сокращение количества лиц, погибших при пожарах.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14" w:type="dxa"/>
            <w:vMerge w:val="restart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целью развития Белгородской области/стратегическими приоритетами Белгородской области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vAlign w:val="center"/>
            <w:textDirection w:val="lrTb"/>
            <w:noWrap/>
          </w:tcPr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1.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Стратегическая цель Белгородской области до 2030 года – обеспечить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максимальную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защищенность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 жителей региона от неблагоприятных социальных, экономических, геополитических и экологических последствий.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vAlign w:val="center"/>
            <w:textDirection w:val="lrTb"/>
            <w:noWrap/>
          </w:tcPr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1.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Приоритет «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Развитие человеческого капитала, качества среды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» («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Формирование безопасной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  <w:t xml:space="preserve">и привлекательной среды для жителей, сбалансированного рынка труда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»).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  <w:p>
            <w:pPr>
              <w:pStyle w:val="1142"/>
              <w:jc w:val="both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Показатель. Уровень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защищенности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 жителей области от преступных посягательств на жизнь, здоровье и собственность.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14" w:type="dxa"/>
            <w:vMerge w:val="restart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целями развития Ивнянского района / стратегическими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spacing w:after="0" w:line="240" w:lineRule="auto"/>
              <w:widowControl w:val="off"/>
              <w:rPr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направлениями Ивнянского района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textDirection w:val="lrTb"/>
            <w:noWrap/>
          </w:tcPr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1.Одним из важнейших направлений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безопасности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района является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повышение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уровня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защищенности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жителей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района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от преступных посягательств на жизнь, здоровье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  <w:t xml:space="preserve">и собственность, сокращение количества лиц, погибших при пожарах.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4" w:type="dxa"/>
            <w:vMerge w:val="continue"/>
            <w:textDirection w:val="lrTb"/>
            <w:noWrap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textDirection w:val="lrTb"/>
            <w:noWrap/>
          </w:tcPr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1.Второе стратегическое направление 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безопасного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развити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я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 муниципального района «Ивнянский район», «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Формирование безопасной и привлекательной среды для жителей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».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</w:r>
          </w:p>
          <w:p>
            <w:pPr>
              <w:jc w:val="both"/>
              <w:spacing w:after="0" w:line="228" w:lineRule="auto"/>
              <w:widowControl w:val="off"/>
              <w:rPr>
                <w:rFonts w:ascii="Times New Roman" w:hAnsi="Times New Roman" w:eastAsia="Arial Unicode MS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Индикатор: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Доля тяжких и особо тяжких преступлений, совершенных в общественных местах, в общем количестве преступлений</w:t>
            </w:r>
            <w:r>
              <w:rPr>
                <w:rFonts w:ascii="Times New Roman" w:hAnsi="Times New Roman" w:eastAsia="Arial Unicode MS"/>
                <w:sz w:val="20"/>
                <w:szCs w:val="20"/>
                <w:lang w:eastAsia="en-US"/>
              </w:rPr>
              <w:t xml:space="preserve">». </w:t>
            </w:r>
            <w:r>
              <w:rPr>
                <w:rFonts w:ascii="Times New Roman" w:hAnsi="Times New Roman" w:eastAsia="Arial Unicode MS"/>
                <w:color w:val="ff0000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Arial Unicode MS"/>
                <w:color w:val="ff0000"/>
                <w:sz w:val="20"/>
                <w:szCs w:val="20"/>
                <w:lang w:eastAsia="en-US"/>
              </w:rPr>
            </w:r>
          </w:p>
        </w:tc>
      </w:tr>
    </w:tbl>
    <w:p>
      <w:pPr>
        <w:ind w:left="45"/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br w:type="page" w:clear="all"/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ind w:left="45"/>
        <w:jc w:val="center"/>
        <w:spacing w:after="0" w:line="240" w:lineRule="auto"/>
        <w:widowControl w:val="off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2.</w:t>
      </w:r>
      <w:r>
        <w:rPr>
          <w:rFonts w:ascii="Times New Roman" w:hAnsi="Times New Roman"/>
          <w:b/>
          <w:sz w:val="27"/>
          <w:szCs w:val="27"/>
        </w:rPr>
        <w:t xml:space="preserve">Показатели </w:t>
      </w:r>
      <w:r>
        <w:rPr>
          <w:rFonts w:ascii="Times New Roman" w:hAnsi="Times New Roman"/>
          <w:b/>
          <w:sz w:val="27"/>
          <w:szCs w:val="27"/>
        </w:rPr>
        <w:t xml:space="preserve">муниципальной программы </w:t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pStyle w:val="1001"/>
        <w:ind w:left="780"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tbl>
      <w:tblPr>
        <w:tblStyle w:val="1011"/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377"/>
        <w:gridCol w:w="851"/>
        <w:gridCol w:w="992"/>
        <w:gridCol w:w="992"/>
        <w:gridCol w:w="851"/>
        <w:gridCol w:w="709"/>
        <w:gridCol w:w="708"/>
        <w:gridCol w:w="709"/>
        <w:gridCol w:w="709"/>
        <w:gridCol w:w="709"/>
        <w:gridCol w:w="708"/>
        <w:gridCol w:w="709"/>
        <w:gridCol w:w="29"/>
        <w:gridCol w:w="822"/>
        <w:gridCol w:w="1275"/>
        <w:gridCol w:w="993"/>
        <w:gridCol w:w="1315"/>
      </w:tblGrid>
      <w:tr>
        <w:tblPrEx/>
        <w:trPr>
          <w:trHeight w:val="1177"/>
        </w:trPr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/>
            <w:bookmarkStart w:id="10" w:name="_Hlk175126525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возрастания/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убывания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6"/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Доку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мент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 достижение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национальных целей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государственных программ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Белгородской области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06"/>
        </w:trPr>
        <w:tc>
          <w:tcPr>
            <w:gridSpan w:val="18"/>
            <w:tcW w:w="15026" w:type="dxa"/>
            <w:textDirection w:val="lrTb"/>
            <w:noWrap w:val="false"/>
          </w:tcPr>
          <w:p>
            <w:pPr>
              <w:pStyle w:val="1001"/>
              <w:numPr>
                <w:ilvl w:val="0"/>
                <w:numId w:val="34"/>
              </w:numPr>
              <w:jc w:val="both"/>
              <w:spacing w:after="0" w:line="228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Повышение уровня безопасности жизнедеятельности населения Ивнянского района.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074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защищенности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жителей района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преступных посягательств на жизнь, здоровье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собствен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75,8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76,5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77,5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02.07.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2021 года № 400 «О стратегии национальной безопасности РФ»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Улучшение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полтора раза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pStyle w:val="1142"/>
              <w:jc w:val="center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Государственная программа Российской Федерации «Обеспечение общественного порядка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  <w:t xml:space="preserve">и противодействие преступности»</w:t>
            </w:r>
            <w:r>
              <w:t xml:space="preserve">/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Доля тяжких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и особо тяжких преступлений, совершенных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в общественных местах,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в общем количестве преступлений.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06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людей,  погибших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 пожарах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809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16.10. 2019 года № 501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«О стратегии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  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в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облас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ти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разви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тия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граж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данс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кой обороны,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защи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ты населения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и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терри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торий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  <w:t xml:space="preserve">о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чрезвычай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ных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ситуа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ций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обеспечение пожарной безо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пасности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и безо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пасности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людей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br/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на вод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ных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объе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ктах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гражданс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кой обороны,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чрезвычай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ситуаций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ожидае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продол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житель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жизни до        78 лет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pStyle w:val="1142"/>
              <w:jc w:val="center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Государствен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ная программа Российской Федерации «Защита населения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и территорий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  <w:t xml:space="preserve">о чрезвычайных ситуаций, обеспечение пожарной безопасности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и безопасности людей 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  <w:br/>
              <w:t xml:space="preserve">на водных объектах»</w:t>
            </w:r>
            <w:r>
              <w:t xml:space="preserve">/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948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Показатель. Сокращение количества лиц, погибших при пожарах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06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на обращения граждан при происшествиях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809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минут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МКУ «ЕДДС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Ивнянско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 района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Белгородс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кой области»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Улучшение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полтора раза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pStyle w:val="1142"/>
              <w:jc w:val="center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-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06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преступнос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809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тыс. человек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198,0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198,0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188,4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188,4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178,8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178,8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169,1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Улучшение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полтора раза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pStyle w:val="1142"/>
              <w:jc w:val="center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-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06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преступле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совершен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несовершеннолетними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809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17.05.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 года № 358 «О Стратегии комп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лекс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детей в РФ на период до 2030 года»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Улучшение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полтора раза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pStyle w:val="1142"/>
              <w:jc w:val="center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-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06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совершен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преступле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террористи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ческой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экстремист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направлен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809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29.05.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 года № 344 «Об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утвержде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Стратегии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водействия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экстремизму в РФ на период до 2025 года»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Улучшение качества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среды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полтора раза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pStyle w:val="1142"/>
              <w:jc w:val="center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-</w:t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206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результате потребления наркотическ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их средств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809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тыс. человек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4,8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4,8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4,8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Указ Президента РФ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23.11.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2020 года № 733 «Об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утвержде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Стратегии анти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нарко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тичес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поли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тики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РФ на период до 2025 года»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ОГБУЗ «Ивнянская ЦРБ»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ожидае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продол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житель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жизни до        78 лет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</w:tcBorders>
            <w:tcW w:w="1315" w:type="dxa"/>
            <w:textDirection w:val="lrTb"/>
            <w:noWrap w:val="false"/>
          </w:tcPr>
          <w:p>
            <w:pPr>
              <w:pStyle w:val="1142"/>
              <w:jc w:val="center"/>
              <w:spacing w:before="0" w:beforeAutospacing="0" w:after="0" w:afterAutospacing="0"/>
              <w:shd w:val="clear" w:color="auto" w:fill="ffffff"/>
              <w:rPr>
                <w:rStyle w:val="948"/>
                <w:b w:val="0"/>
                <w:bCs w:val="0"/>
                <w:sz w:val="20"/>
                <w:szCs w:val="20"/>
              </w:rPr>
            </w:pPr>
            <w:r>
              <w:rPr>
                <w:rStyle w:val="948"/>
                <w:b w:val="0"/>
                <w:bCs w:val="0"/>
                <w:sz w:val="20"/>
                <w:szCs w:val="20"/>
              </w:rPr>
              <w:t xml:space="preserve">-</w:t>
            </w:r>
            <w:bookmarkEnd w:id="10"/>
            <w:r>
              <w:rPr>
                <w:rStyle w:val="948"/>
                <w:b w:val="0"/>
                <w:bCs w:val="0"/>
                <w:sz w:val="20"/>
                <w:szCs w:val="20"/>
              </w:rPr>
            </w:r>
            <w:r>
              <w:rPr>
                <w:rStyle w:val="948"/>
                <w:b w:val="0"/>
                <w:bCs w:val="0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*Сведен</w:t>
      </w:r>
      <w:r>
        <w:rPr>
          <w:rFonts w:ascii="Times New Roman" w:hAnsi="Times New Roman"/>
          <w:sz w:val="20"/>
          <w:szCs w:val="20"/>
        </w:rPr>
        <w:t xml:space="preserve">и</w:t>
      </w:r>
      <w:r>
        <w:rPr>
          <w:rFonts w:ascii="Times New Roman" w:hAnsi="Times New Roman"/>
          <w:sz w:val="20"/>
          <w:szCs w:val="20"/>
        </w:rPr>
        <w:t xml:space="preserve">я о порядке сбора информации и методики </w:t>
      </w:r>
      <w:r>
        <w:rPr>
          <w:rFonts w:ascii="Times New Roman" w:hAnsi="Times New Roman"/>
          <w:sz w:val="20"/>
          <w:szCs w:val="20"/>
        </w:rPr>
        <w:t xml:space="preserve">расчета</w:t>
      </w:r>
      <w:r>
        <w:rPr>
          <w:rFonts w:ascii="Times New Roman" w:hAnsi="Times New Roman"/>
          <w:sz w:val="20"/>
          <w:szCs w:val="20"/>
        </w:rPr>
        <w:t xml:space="preserve"> показателя </w:t>
      </w:r>
      <w:r>
        <w:rPr>
          <w:rFonts w:ascii="Times New Roman" w:hAnsi="Times New Roman"/>
          <w:sz w:val="20"/>
          <w:szCs w:val="20"/>
        </w:rPr>
        <w:t xml:space="preserve">муниципальной</w:t>
      </w:r>
      <w:r>
        <w:rPr>
          <w:rFonts w:ascii="Times New Roman" w:hAnsi="Times New Roman"/>
          <w:sz w:val="20"/>
          <w:szCs w:val="20"/>
        </w:rPr>
        <w:t xml:space="preserve"> программы </w:t>
      </w:r>
      <w:r>
        <w:rPr>
          <w:rFonts w:ascii="Times New Roman" w:hAnsi="Times New Roman"/>
          <w:sz w:val="20"/>
          <w:szCs w:val="20"/>
        </w:rPr>
        <w:t xml:space="preserve">Ивнянского района «Содействие развитию экономического потенциала в Ивнянском районе Белгородской области»</w:t>
      </w:r>
      <w:r>
        <w:rPr>
          <w:rFonts w:ascii="Times New Roman" w:hAnsi="Times New Roman"/>
          <w:sz w:val="20"/>
          <w:szCs w:val="20"/>
        </w:rPr>
        <w:t xml:space="preserve"> представлены в приложении </w:t>
      </w:r>
      <w:r>
        <w:rPr>
          <w:rFonts w:ascii="Times New Roman" w:hAnsi="Times New Roman"/>
          <w:sz w:val="20"/>
          <w:szCs w:val="20"/>
        </w:rPr>
        <w:t xml:space="preserve">к муниципальной программе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br w:type="page" w:clear="all"/>
      </w:r>
      <w:r>
        <w:rPr>
          <w:rFonts w:ascii="Times New Roman" w:hAnsi="Times New Roman" w:eastAsia="Times New Roman"/>
          <w:b/>
          <w:sz w:val="27"/>
          <w:szCs w:val="27"/>
        </w:rPr>
      </w:r>
      <w:r>
        <w:rPr>
          <w:rFonts w:ascii="Times New Roman" w:hAnsi="Times New Roman" w:eastAsia="Times New Roman"/>
          <w:b/>
          <w:sz w:val="27"/>
          <w:szCs w:val="27"/>
        </w:rPr>
      </w:r>
    </w:p>
    <w:p>
      <w:pPr>
        <w:pStyle w:val="1001"/>
        <w:jc w:val="center"/>
        <w:spacing w:after="0" w:line="240" w:lineRule="auto"/>
        <w:widowControl w:val="off"/>
        <w:tabs>
          <w:tab w:val="left" w:pos="2770" w:leader="none"/>
        </w:tabs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3. </w:t>
      </w:r>
      <w:r>
        <w:rPr>
          <w:rFonts w:ascii="Times New Roman" w:hAnsi="Times New Roman"/>
          <w:b/>
          <w:sz w:val="27"/>
          <w:szCs w:val="27"/>
        </w:rPr>
        <w:t xml:space="preserve">Помесячный план достижения показателей муниципальной программы </w:t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p>
      <w:pPr>
        <w:jc w:val="both"/>
        <w:spacing w:after="0" w:line="240" w:lineRule="auto"/>
        <w:widowControl w:val="off"/>
        <w:tabs>
          <w:tab w:val="left" w:pos="1577" w:leader="none"/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348"/>
        <w:gridCol w:w="1052"/>
        <w:gridCol w:w="618"/>
        <w:gridCol w:w="463"/>
        <w:gridCol w:w="463"/>
        <w:gridCol w:w="463"/>
        <w:gridCol w:w="464"/>
        <w:gridCol w:w="463"/>
        <w:gridCol w:w="463"/>
        <w:gridCol w:w="463"/>
        <w:gridCol w:w="464"/>
        <w:gridCol w:w="463"/>
        <w:gridCol w:w="467"/>
        <w:gridCol w:w="9"/>
        <w:gridCol w:w="1611"/>
        <w:gridCol w:w="11"/>
      </w:tblGrid>
      <w:tr>
        <w:tblPrEx/>
        <w:trPr>
          <w:trHeight w:val="1369"/>
        </w:trPr>
        <w:tc>
          <w:tcPr>
            <w:tcW w:w="6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3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измерения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 (ОКЕИ)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2"/>
            <w:tcW w:w="52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Плановое значение на конец месяца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cantSplit/>
          <w:gridAfter w:val="1"/>
          <w:trHeight w:val="1166"/>
        </w:trPr>
        <w:tc>
          <w:tcPr>
            <w:tcW w:w="61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Февраль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Апрель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4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4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7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23"/>
        </w:trPr>
        <w:tc>
          <w:tcPr>
            <w:tcW w:w="6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18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16"/>
            <w:tcW w:w="142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Цель муниципальной программы «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Повышение уровня безопасности жизнедеятельности населения Ивнянского района</w:t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18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защищенности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жителей района от преступных посягательств на жизнь, здоровье и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76,5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223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людей, погибших при пожарах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446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на обращения граждан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происшествиях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Минута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684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преступности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тыс. человек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198,0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446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преступлений, совершенных несовершеннолетними или при их участии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461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1.6.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совершенных преступлений террористической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экстремистской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gridAfter w:val="1"/>
          <w:trHeight w:val="670"/>
        </w:trPr>
        <w:tc>
          <w:tcPr>
            <w:tcW w:w="6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1.7.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в результате потребления наркотических средств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тыс. человек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61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6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16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widowControl w:val="off"/>
        <w:tabs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widowControl w:val="off"/>
        <w:tabs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widowControl w:val="off"/>
        <w:tabs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widowControl w:val="off"/>
        <w:tabs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widowControl w:val="off"/>
        <w:tabs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widowControl w:val="off"/>
        <w:tabs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widowControl w:val="off"/>
        <w:tabs>
          <w:tab w:val="left" w:pos="2482" w:leader="none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  <w:t xml:space="preserve">4.</w:t>
      </w:r>
      <w:r>
        <w:rPr>
          <w:rFonts w:ascii="Times New Roman" w:hAnsi="Times New Roman"/>
          <w:b/>
          <w:bCs/>
          <w:sz w:val="27"/>
          <w:szCs w:val="27"/>
        </w:rPr>
        <w:t xml:space="preserve">Структура муниципальной программы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tbl>
      <w:tblPr>
        <w:tblStyle w:val="1011"/>
        <w:tblW w:w="14879" w:type="dxa"/>
        <w:tblInd w:w="0" w:type="dxa"/>
        <w:tblLook w:val="04A0" w:firstRow="1" w:lastRow="0" w:firstColumn="1" w:lastColumn="0" w:noHBand="0" w:noVBand="1"/>
      </w:tblPr>
      <w:tblGrid>
        <w:gridCol w:w="704"/>
        <w:gridCol w:w="3180"/>
        <w:gridCol w:w="12"/>
        <w:gridCol w:w="7156"/>
        <w:gridCol w:w="49"/>
        <w:gridCol w:w="3778"/>
      </w:tblGrid>
      <w:tr>
        <w:tblPrEx/>
        <w:trPr>
          <w:trHeight w:val="446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31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Задачи структурного элемента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72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Связь с показателями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216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31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72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7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46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(подпрограмма) 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46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5"/>
            <w:tcW w:w="141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нижени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рисков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смягчени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последствий чрезвычайных ситуаций природного и техногенного характера,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защита населения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 пожарная безопасность»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trHeight w:val="446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039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МКУ «Единая дежурно-диспетчерская служба Ивнянского района Белгородской области»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122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31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Обеспечено функционирование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единой дежурно-диспетчерской службы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gridSpan w:val="2"/>
            <w:tcW w:w="72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Обеспечено функционирование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МКУ «Е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диной дежурно-диспетчерской службы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количества поступивших звонков по системе «112».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на обращения граждан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при происшествиях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людей, погибших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при пожарах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16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(подпрограмма) 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Укрепление общественного порядка и профилактика правонарушений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29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5"/>
            <w:tcW w:w="141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</w:t>
            </w:r>
            <w:bookmarkStart w:id="11" w:name="_Hlk176533035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Повышение эффективности работы в сфере профилактики правонарушений на территории Белгородской области</w:t>
            </w:r>
            <w:bookmarkEnd w:id="11"/>
            <w:r>
              <w:rPr>
                <w:rFonts w:ascii="Times New Roman" w:hAnsi="Times New Roman"/>
                <w:sz w:val="20"/>
                <w:szCs w:val="20"/>
              </w:rPr>
              <w:t xml:space="preserve">».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32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039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и взаимодействия с правоохранительными органами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676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319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Задача 1. «Обеспечена деятельность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административной комиссии Ивнянского района»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72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Обеспечена деятельность административной комиссии Ивнянского района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77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защищенности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жителей района от преступных посягательств на жизнь, здоровье и собственность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общественных местах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общем количестве преступлений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рецидивной преступности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651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319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Задача 2. «Созданы условия для выполнения возложенных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полицию обязанностей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 охране общественного порядка и обеспечению общественной безопасности»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gridSpan w:val="2"/>
            <w:tcW w:w="72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по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территории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на безвозмездной основе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77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29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pStyle w:val="957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(подпрограмма) 3.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Профилактика безнадзорности и правонарушений несовершеннолетних».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16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5"/>
            <w:tcW w:w="141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</w:t>
            </w:r>
            <w:r>
              <w:rPr>
                <w:rStyle w:val="920"/>
                <w:b w:val="0"/>
                <w:bCs w:val="0"/>
                <w:sz w:val="20"/>
                <w:szCs w:val="20"/>
              </w:rPr>
              <w:t xml:space="preserve">Повышение эффективности профилактики безнадзорности и правонарушений несовершеннолетних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46"/>
        </w:trPr>
        <w:tc>
          <w:tcPr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tcW w:w="1039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Отдел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омиссии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делам несовершеннолетних и защите их прав при главе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7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088"/>
        </w:trPr>
        <w:tc>
          <w:tcPr>
            <w:tcW w:w="70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3.1.1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319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Задача 1.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Обеспечена деятельность территориальной комиссии по делам несовершеннолетних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и защите их прав при главе администрации Ивнянского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r>
          </w:p>
        </w:tc>
        <w:tc>
          <w:tcPr>
            <w:gridSpan w:val="2"/>
            <w:tcW w:w="720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Обеспечена деятельность территориальной комиссии по делам несовершеннолетних и защите их прав при главе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7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преступлений, совершенных несовершеннолетними или при их участии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29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pStyle w:val="957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(подпрограмма)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</w:t>
            </w:r>
            <w:r>
              <w:rPr>
                <w:rStyle w:val="926"/>
                <w:b w:val="0"/>
                <w:bCs w:val="0"/>
                <w:sz w:val="20"/>
                <w:szCs w:val="20"/>
              </w:rPr>
              <w:t xml:space="preserve">ротиводействие терроризму и экстремизму в Ивнянском районе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16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</w:t>
            </w:r>
            <w:r>
              <w:rPr>
                <w:rStyle w:val="926"/>
                <w:b w:val="0"/>
                <w:bCs w:val="0"/>
                <w:sz w:val="20"/>
                <w:szCs w:val="20"/>
              </w:rPr>
              <w:t xml:space="preserve">ротиводействи</w:t>
            </w:r>
            <w:r>
              <w:rPr>
                <w:rStyle w:val="926"/>
                <w:b w:val="0"/>
                <w:bCs w:val="0"/>
                <w:sz w:val="20"/>
                <w:szCs w:val="20"/>
              </w:rPr>
              <w:t xml:space="preserve">я</w:t>
            </w:r>
            <w:r>
              <w:rPr>
                <w:rStyle w:val="926"/>
                <w:b w:val="0"/>
                <w:bCs w:val="0"/>
                <w:sz w:val="20"/>
                <w:szCs w:val="20"/>
              </w:rPr>
              <w:t xml:space="preserve"> терроризму и экстремизму в Ивнянском районе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46"/>
        </w:trPr>
        <w:tc>
          <w:tcPr>
            <w:gridSpan w:val="4"/>
            <w:tcW w:w="110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Помощник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глав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секретарь антитеррористической комиссии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gridSpan w:val="2"/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088"/>
        </w:trPr>
        <w:tc>
          <w:tcPr>
            <w:tcBorders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4.1.1.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left w:val="single" w:color="auto" w:sz="4" w:space="0"/>
            </w:tcBorders>
            <w:tcW w:w="318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Повышение уровня антитеррористической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защищенности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проведение профилактической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и информационно-пропагандистской работы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</w:p>
        </w:tc>
        <w:tc>
          <w:tcPr>
            <w:gridSpan w:val="2"/>
            <w:tcW w:w="71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существл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деятельност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изготовлен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ию и распространению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антитеррористической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 целях информирования населения района.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gridSpan w:val="2"/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совершенных преступлений террористической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экстремистской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60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pStyle w:val="1001"/>
              <w:numPr>
                <w:ilvl w:val="0"/>
                <w:numId w:val="18"/>
              </w:num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Направление (подпрограмма) 5. «Профилактика немедицинского потребления наркотических средств, психотропных веществ и их аналогов и противодействие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их незаконному обороту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».</w:t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</w:p>
        </w:tc>
      </w:tr>
      <w:tr>
        <w:tblPrEx/>
        <w:trPr>
          <w:trHeight w:val="65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5.1. Комплекс процессных мероприятий «П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овышение профилактики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немедицинско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потреблени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наркотических средств, психотропных веществ и их аналогов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противодействи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их незаконному обороту».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10"/>
        </w:trPr>
        <w:tc>
          <w:tcPr>
            <w:gridSpan w:val="6"/>
            <w:tcW w:w="1487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за реализацию: 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и взаимодействия с правоохранительными органами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Ивнянского района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088"/>
        </w:trPr>
        <w:tc>
          <w:tcPr>
            <w:tcBorders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</w:p>
          <w:p>
            <w:pP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</w:tcBorders>
            <w:tcW w:w="318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и реализация комплекса мер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популяризации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обществе здорового образа жизни и формированию негативного отношения                        к немедицинскому потреблению наркотиков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716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существл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деятельност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изготовлению и распространению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агитационных материалов антинаркотической направленности среди населения Ивнянского района.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382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в результате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088"/>
        </w:trPr>
        <w:tc>
          <w:tcPr>
            <w:tcBorders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5.1.2.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left w:val="single" w:color="auto" w:sz="4" w:space="0"/>
            </w:tcBorders>
            <w:tcW w:w="318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Задача 2.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раннего выявления лиц, допускающих немедицинское потребление наркотических средств, психотропных веществ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их аналогов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7168" w:type="dxa"/>
            <w:textDirection w:val="lrTb"/>
            <w:noWrap w:val="false"/>
          </w:tcPr>
          <w:p>
            <w:pPr>
              <w:pStyle w:val="9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беспечено раннее выявление лиц, допускающих немедицинское потребление наркотических средств, психотропных веществ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их аналогов, проведено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социально-психологическое тестирование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9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3827" w:type="dxa"/>
            <w:textDirection w:val="lrTb"/>
            <w:noWrap w:val="false"/>
          </w:tcPr>
          <w:p>
            <w:pPr>
              <w:pStyle w:val="9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в результате потребления наркотических средств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1001"/>
        <w:ind w:left="405"/>
        <w:spacing w:after="0" w:line="240" w:lineRule="auto"/>
        <w:widowControl w:val="o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pStyle w:val="1001"/>
        <w:ind w:left="405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pStyle w:val="1001"/>
        <w:ind w:left="405"/>
        <w:jc w:val="center"/>
        <w:spacing w:after="0" w:line="240" w:lineRule="auto"/>
        <w:widowControl w:val="o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 w:eastAsia="Times New Roman"/>
          <w:b/>
          <w:bCs/>
          <w:sz w:val="27"/>
          <w:szCs w:val="27"/>
        </w:rPr>
      </w:r>
      <w:r>
        <w:rPr>
          <w:rFonts w:ascii="Times New Roman" w:hAnsi="Times New Roman" w:eastAsia="Times New Roman"/>
          <w:b/>
          <w:bCs/>
          <w:sz w:val="27"/>
          <w:szCs w:val="27"/>
        </w:rPr>
      </w:r>
    </w:p>
    <w:p>
      <w:pPr>
        <w:pStyle w:val="1001"/>
        <w:ind w:left="405"/>
        <w:jc w:val="center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5.</w:t>
      </w:r>
      <w:r>
        <w:rPr>
          <w:rFonts w:ascii="Times New Roman" w:hAnsi="Times New Roman"/>
          <w:b/>
          <w:bCs/>
          <w:sz w:val="27"/>
          <w:szCs w:val="27"/>
        </w:rPr>
        <w:t xml:space="preserve">Финансовое обеспечение муниципальной программы 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1001"/>
        <w:ind w:left="405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86" w:type="dxa"/>
        <w:tblInd w:w="0" w:type="dxa"/>
        <w:tblLook w:val="04A0" w:firstRow="1" w:lastRow="0" w:firstColumn="1" w:lastColumn="0" w:noHBand="0" w:noVBand="1"/>
      </w:tblPr>
      <w:tblGrid>
        <w:gridCol w:w="525"/>
        <w:gridCol w:w="3020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>
        <w:tblPrEx/>
        <w:trPr>
          <w:trHeight w:val="349"/>
        </w:trPr>
        <w:tc>
          <w:tcPr>
            <w:tcW w:w="5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/>
            <w:bookmarkStart w:id="12" w:name="_Hlk177993420"/>
            <w:r/>
            <w:bookmarkStart w:id="13" w:name="_Hlk17505868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0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95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473"/>
        </w:trPr>
        <w:tc>
          <w:tcPr>
            <w:tcW w:w="5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0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bookmarkEnd w:id="12"/>
            <w:r/>
            <w:bookmarkEnd w:id="13"/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«Обеспечение безопасности жизнедеятельности населения Ивнянского района»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(всего),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том числе: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9 687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9 317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56 816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455"/>
        </w:trPr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из них: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9 687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9 317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56 816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1 492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1 505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1 561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1 561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1 561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1 561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9 241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8 195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7 812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47 575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W w:w="467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налоговых расходов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/>
            <w:bookmarkStart w:id="14" w:name="_Hlk177993372"/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мероприятий, в том числе: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01 4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9 687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9 317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56 8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9 687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9 317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9 453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56 8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1 492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1 505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1 561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1 561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1 561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1 561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white"/>
              </w:rPr>
              <w:t xml:space="preserve">9 241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61"/>
        </w:trPr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7 812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7 892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47 575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Снижение рисков и смягчение последствий чрезвычайных ситуаций природного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br/>
              <w:t xml:space="preserve">и техногенного характера,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пожарная безопасность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и защита населения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всего)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в том числе: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01 4 01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7 228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7 228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bookmarkEnd w:id="14"/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7 228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Укрепление общественного порядка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и профилактика правонарушений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всего)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в том числе: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1 023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6 278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1 027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6 278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686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692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4 250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2 028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Профилактика безнадзорности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 правонарушений несовершеннолетних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всего)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в том числе: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1 062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6 495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1 062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6 495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806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813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4 991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1 504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 «Изданы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распространены агитационные материалы антитеррористической направленности»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всего)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 том числе: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 «Изданы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распространены агитационные материалы анти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наркотической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направленности»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всего)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 том числе: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2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Нераспределенный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резерв (местный бюджет)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/>
      <w:bookmarkStart w:id="15" w:name="_Hlk176532921"/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1</w:t>
      </w:r>
      <w:r>
        <w:rPr>
          <w:rFonts w:ascii="Times New Roman" w:hAnsi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Паспорт комплекса процессных мероприятий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Снижение рисков и смягчение последствий чрезвычайных ситуаций природного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и техногенного характера, пожарная безопасность и защита населения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 (далее – комплекс процессных мероприятий </w:t>
      </w:r>
      <w:r>
        <w:rPr>
          <w:rFonts w:ascii="Times New Roman" w:hAnsi="Times New Roman"/>
          <w:b/>
          <w:bCs/>
          <w:sz w:val="28"/>
          <w:szCs w:val="28"/>
        </w:rPr>
        <w:t xml:space="preserve">1</w:t>
      </w:r>
      <w:r>
        <w:rPr>
          <w:rFonts w:ascii="Times New Roman" w:hAnsi="Times New Roman"/>
          <w:b/>
          <w:bCs/>
          <w:sz w:val="28"/>
          <w:szCs w:val="28"/>
        </w:rPr>
        <w:t xml:space="preserve">)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Общее положение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011"/>
        <w:tblW w:w="0" w:type="auto"/>
        <w:tblInd w:w="0" w:type="dxa"/>
        <w:tblLook w:val="04A0" w:firstRow="1" w:lastRow="0" w:firstColumn="1" w:lastColumn="0" w:noHBand="0" w:noVBand="1"/>
      </w:tblPr>
      <w:tblGrid>
        <w:gridCol w:w="7276"/>
        <w:gridCol w:w="7284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Ивнянского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(в лице МКУ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>
              <w:rPr>
                <w:rStyle w:val="948"/>
                <w:rFonts w:ascii="Times New Roman" w:hAnsi="Times New Roman"/>
                <w:b w:val="0"/>
                <w:bCs w:val="0"/>
                <w:sz w:val="28"/>
                <w:szCs w:val="28"/>
                <w:shd w:val="clear" w:color="auto" w:fill="ffffff"/>
              </w:rPr>
              <w:t xml:space="preserve">Единая дежурно-диспетчерская служба Ивнянского района Белгородской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Связь с муниципальной программой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жизнедеятельности населения Ивнянского района»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2. Показатель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1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>
        <w:tblPrEx/>
        <w:trPr>
          <w:trHeight w:val="553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возрастания/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убывания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6"/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563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17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Обеспечение функционирования единой дежурно-диспетчерской службы Ивнянского района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Количество поступивших звонков по системе «112»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Количество поступивших звонков по системе «112»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«ЕДДС Ивнянского района Белгородской области»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3.Помесячный план достижения показателей комплекса процессных мероприятий 1 в 2025 году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по (ОКЕИ)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1"/>
            <w:tcW w:w="4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Плановое значение на конец месяца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176"/>
        </w:trPr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Февраль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Апрель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5"/>
            <w:tcW w:w="140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Обеспечение функционирования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МКУ «Е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диной дежурно-диспетчерской службы Ивнянского района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Показатель 1.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Количество поступивших звонков по системе «112»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Количество поступивших звонков по системе «112»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</w:r>
      <w:r>
        <w:rPr>
          <w:rFonts w:ascii="Times New Roman" w:hAnsi="Times New Roman"/>
          <w:color w:val="ff0000"/>
          <w:sz w:val="20"/>
          <w:szCs w:val="20"/>
        </w:rPr>
      </w:r>
      <w:r>
        <w:rPr>
          <w:rFonts w:ascii="Times New Roman" w:hAnsi="Times New Roman"/>
          <w:color w:val="ff0000"/>
          <w:sz w:val="20"/>
          <w:szCs w:val="20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4</w:t>
      </w:r>
      <w:r>
        <w:rPr>
          <w:rFonts w:ascii="Times New Roman" w:hAnsi="Times New Roman"/>
          <w:b/>
          <w:bCs/>
          <w:sz w:val="27"/>
          <w:szCs w:val="27"/>
        </w:rPr>
        <w:t xml:space="preserve">. Перечень мероприятий (результатов)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1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>
        <w:tblPrEx/>
        <w:trPr>
          <w:trHeight w:val="553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7"/>
            <w:tcW w:w="4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Обеспечение функционирования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МКУ «Е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диной дежурно-диспетчерской службы Ивнянского района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60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Обеспечено функционирование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МКУ «Е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диной дежурно-диспетчерской службы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Обеспечено функционирование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ЕДДС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Ивнянского района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Количество поступивших звонков по системе «112»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осуществляется деятельности по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обеспечению функционирования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МКУ «Е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диной дежурно-диспетчерской службы Ивнянского района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обеспечено функционирование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МКУ «Е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диной дежурно-диспетчерской службы Ивнянского района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;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учет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количества поступивших звонков по системе «112»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  5. Финансовое обеспечение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1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pStyle w:val="100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tbl>
      <w:tblPr>
        <w:tblStyle w:val="1011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>
        <w:tblPrEx/>
        <w:trPr>
          <w:trHeight w:val="493"/>
        </w:trPr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97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01 4 01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7 228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7 228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7 228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73"/>
        </w:trPr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«Обеспече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функционирования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МКУ «Е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диной дежурно-диспетчерской службы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Белгородской области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7 228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7 606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7 228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7 301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44 038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r>
        <w:br w:type="page" w:clear="all"/>
      </w:r>
      <w:r/>
    </w:p>
    <w:tbl>
      <w:tblPr>
        <w:tblStyle w:val="1011"/>
        <w:tblW w:w="4633" w:type="dxa"/>
        <w:tblInd w:w="103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3"/>
      </w:tblGrid>
      <w:tr>
        <w:tblPrEx/>
        <w:trPr>
          <w:trHeight w:val="1903"/>
        </w:trPr>
        <w:tc>
          <w:tcPr>
            <w:tcW w:w="4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безопасности жизнедеятельности населения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территории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Ивнянского района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1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tbl>
      <w:tblPr>
        <w:tblStyle w:val="101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67"/>
        <w:gridCol w:w="5203"/>
        <w:gridCol w:w="2874"/>
        <w:gridCol w:w="2467"/>
        <w:gridCol w:w="3349"/>
      </w:tblGrid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4"/>
            <w:tcW w:w="138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Обеспечение функционирования единой дежурно-диспетчерской службы Ивнянского района Белгородской области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753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функционировани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МКУ «Е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диной дежурно-диспетчерской службы Ивнянского района Белгородской области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 в 2025 году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мониторинг 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оличеств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поступивших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звонков по системе «112»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01.11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«ЕДДС Ивнянского района Белгородской области»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Итоговые сведения 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поступивших звонков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 системе «112»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функционировани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МКУ «Е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диной дежурно-диспетчерской службы Ивнянского района Белгородской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области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мониторинг количества поступивших звонков по системе «112»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01.11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«ЕДДС Ивнянского района Белгородской области»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Итоговые сведения 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поступивших звонков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 системе «112»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функционировани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МКУ «Е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диной дежурно-диспетчерской службы Ивнянского района Белгородской области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2027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мониторинг количества поступивших звонков по системе «112»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01.11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«ЕДДС Ивнянского района Белгородской области»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Итоговые сведения 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поступивших звонков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 системе «112»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/>
      <w:bookmarkStart w:id="16" w:name="_Hlk180662024"/>
      <w:r>
        <w:rPr>
          <w:rFonts w:ascii="Times New Roman" w:hAnsi="Times New Roman"/>
          <w:b/>
          <w:bCs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Паспорт комплекса процессных мероприятий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«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Укрепление общественного порядка и профилактика правонарушений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 (далее – комплекс процессных мероприятий </w:t>
      </w:r>
      <w:r>
        <w:rPr>
          <w:rFonts w:ascii="Times New Roman" w:hAnsi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/>
          <w:b/>
          <w:bCs/>
          <w:sz w:val="28"/>
          <w:szCs w:val="28"/>
        </w:rPr>
        <w:t xml:space="preserve">)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Общее положение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011"/>
        <w:tblW w:w="0" w:type="auto"/>
        <w:tblInd w:w="0" w:type="dxa"/>
        <w:tblLook w:val="04A0" w:firstRow="1" w:lastRow="0" w:firstColumn="1" w:lastColumn="0" w:noHBand="0" w:noVBand="1"/>
      </w:tblPr>
      <w:tblGrid>
        <w:gridCol w:w="7272"/>
        <w:gridCol w:w="7288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Ивнянского района (в лице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безопасности и взаимодействия с правоохранительными органами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Ивнянского района)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ОМВД России по Ивнянскому району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Связь с муниципальной программой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жизнедеятельности населения Ивнянского района»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2. Показатель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2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>
        <w:tblPrEx/>
        <w:trPr>
          <w:trHeight w:val="553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возрастания/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убывания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6"/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563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17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 «Повышение эффективности работы в сфере профилактики правонарушений на территории Белгородской области»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общественных местах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общем количестве преступлений»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17,5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17,5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17,5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15,9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15,9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14,3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14,3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МВД России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 Ивнянскому району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17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282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Уровень рецидивной преступности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100 тыс. населения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198,0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198,0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188,4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188,4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178,8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178,8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169,1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ОМВД России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3.Помесячный план достижения показателей комплекса процессных мероприятий 1 в 2025 году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по (ОКЕИ)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1"/>
            <w:tcW w:w="4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Плановое значение на конец месяца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 конец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176"/>
        </w:trPr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Февраль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Апрель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5"/>
            <w:tcW w:w="140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 «Повышение эффективности работы в сфере профилактики правонарушений на территории Белгородской области»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1.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в общественных местах, в общем количестве преступлений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17,5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5"/>
            <w:tcW w:w="140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2.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Уровень рецидивной преступности»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 100 тыс. населения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198,0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</w:r>
      <w:r>
        <w:rPr>
          <w:rFonts w:ascii="Times New Roman" w:hAnsi="Times New Roman"/>
          <w:color w:val="ff0000"/>
          <w:sz w:val="20"/>
          <w:szCs w:val="20"/>
        </w:rPr>
      </w:r>
      <w:r>
        <w:rPr>
          <w:rFonts w:ascii="Times New Roman" w:hAnsi="Times New Roman"/>
          <w:color w:val="ff0000"/>
          <w:sz w:val="20"/>
          <w:szCs w:val="20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  <w:r>
        <w:rPr>
          <w:rFonts w:ascii="Times New Roman" w:hAnsi="Times New Roman"/>
          <w:b/>
          <w:bCs/>
          <w:color w:val="ff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4. Перечень мероприятий (результатов)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2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>
        <w:tblPrEx/>
        <w:trPr>
          <w:trHeight w:val="553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мероприя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(результат)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7"/>
            <w:tcW w:w="4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Повышение эффективности работы в сфере профилактики правонарушений на территории Белгородской области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60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«Обеспечена деятельность административной комиссии Ивнянского района»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Оценка текущей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деятельнос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выявленных  правонарушений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общественных местах,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общем количестве преступлений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Уровень рецидивной преступности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осуществляется деятельност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полномочи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 созданию и организации деятельности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административной комиссии Ивнянского района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</w:tr>
      <w:tr>
        <w:tblPrEx/>
        <w:trPr>
          <w:trHeight w:val="1848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общественного порядка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на территории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Оценка текущей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деятельнос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</w:t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участвующих в охране 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ественного порядка в сутки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Доля тяжких и особо тяжких преступлений, совершенных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общественных местах,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общем количестве преступлений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Уровень рецидивной преступности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420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рамках мероприятия по созданию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условий для выполнения возложенных на полицию обязанностей по охране общественного порядка и обеспечению общественной безопасности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организовано участие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граждан, участвующи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х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 охране общественного порядка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r>
          </w:p>
        </w:tc>
      </w:tr>
    </w:tbl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  5. Финансовое обеспечение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2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pStyle w:val="100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tbl>
      <w:tblPr>
        <w:tblStyle w:val="1011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>
        <w:tblPrEx/>
        <w:trPr>
          <w:trHeight w:val="493"/>
        </w:trPr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97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01 4 02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6 273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6 273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686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692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4 250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223"/>
        </w:trPr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«Обеспечена деятельность административной комиссии Ивнянского района»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1 027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6 273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686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692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718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4 250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339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2 023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общественного порядка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территории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850 04 12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01 4 02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ХХХХХ ХХХ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из них: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487"/>
        </w:trPr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59"/>
        </w:trPr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r>
        <w:br w:type="page" w:clear="all"/>
      </w:r>
      <w:r/>
    </w:p>
    <w:tbl>
      <w:tblPr>
        <w:tblStyle w:val="1011"/>
        <w:tblW w:w="4783" w:type="dxa"/>
        <w:tblInd w:w="103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3"/>
      </w:tblGrid>
      <w:tr>
        <w:tblPrEx/>
        <w:trPr>
          <w:trHeight w:val="1917"/>
        </w:trPr>
        <w:tc>
          <w:tcPr>
            <w:tcW w:w="47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безопасности жизнедеятельности населения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территории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Ивнянского района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</w:tbl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2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tbl>
      <w:tblPr>
        <w:tblStyle w:val="101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67"/>
        <w:gridCol w:w="5203"/>
        <w:gridCol w:w="2874"/>
        <w:gridCol w:w="2467"/>
        <w:gridCol w:w="3349"/>
      </w:tblGrid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4"/>
            <w:tcW w:w="138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 «Повышение эффективности работы в сфере профилактики правонарушений на территории Белгородской области»</w:t>
            </w:r>
            <w:bookmarkEnd w:id="1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753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«Обеспечена деятельность административной комиссии Ивнянского района»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2025 году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ыявлен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 административных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правонарушений, посягающих на общественный порядок и общественную безопасность,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предусмотренных </w:t>
            </w:r>
            <w:hyperlink r:id="rId23" w:tooltip="https://docs.cntd.ru/document/469026068#64U0IK" w:anchor="64U0IK" w:history="1"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законом Белгородской области от 4 июля 2002 года № 35 </w:t>
              </w:r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«Об административных правонарушениях на территории Белгородской области»</w:t>
              </w:r>
            </w:hyperlink>
            <w:r>
              <w:rPr>
                <w:rStyle w:val="927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«Обеспечена деятельность административной комиссии Ивнянского района»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ыявлен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 административных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правонарушений, посягающих на общественный порядок и общественную безопасность,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предусмотренных </w:t>
            </w:r>
            <w:hyperlink r:id="rId24" w:tooltip="https://docs.cntd.ru/document/469026068#64U0IK" w:anchor="64U0IK" w:history="1"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законом Белгородской области от 4 июля 2002 года № 35 </w:t>
              </w:r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«Об административных правонарушениях на территории Белгородской области»</w:t>
              </w:r>
            </w:hyperlink>
            <w:r>
              <w:rPr>
                <w:rStyle w:val="927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«Обеспечена деятельность административной комиссии Ивнянского района»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в 2027 году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ыявлен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 административных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правонарушений, посягающих на общественный порядок и общественную безопасность,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предусмотренных </w:t>
            </w:r>
            <w:hyperlink r:id="rId25" w:tooltip="https://docs.cntd.ru/document/469026068#64U0IK" w:anchor="64U0IK" w:history="1"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законом </w:t>
              </w:r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Белгородской области от 4 июля 2002 года № 35 </w:t>
              </w:r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>
                <w:rPr>
                  <w:rStyle w:val="927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«Об административных правонарушениях на территории Белгородской области»</w:t>
              </w:r>
            </w:hyperlink>
            <w:r>
              <w:rPr>
                <w:rStyle w:val="927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органами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4"/>
            <w:tcW w:w="138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Задача 2. «Созданы условия для выполнения возложенных на полицию обязанностей по охране общественного порядка и обеспечению общественной безопасности»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территории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К.1.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Страхование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в том числе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Договор страхования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Оплата страхования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том числе 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Платежное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поручение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</w:tc>
      </w:tr>
      <w:tr>
        <w:tblPrEx/>
        <w:trPr>
          <w:jc w:val="center"/>
          <w:trHeight w:val="642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Оплата дежурства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том числе 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Распоряжение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20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территории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К.1.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Страхование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в том числе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Договор страхования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</w:p>
        </w:tc>
      </w:tr>
      <w:tr>
        <w:tblPrEx/>
        <w:trPr>
          <w:jc w:val="center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Оплата страхования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том числе 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Платежное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поручение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</w:tc>
      </w:tr>
      <w:tr>
        <w:tblPrEx/>
        <w:trPr>
          <w:jc w:val="center"/>
          <w:trHeight w:val="477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Оплата дежурства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том числе 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3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Распоряжение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</w:tc>
      </w:tr>
      <w:tr>
        <w:tblPrEx/>
        <w:trPr/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Реализованы мероприятия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охране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территории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2027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К.1.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Страхование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в том числе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взаимодействия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3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Договор страхования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19"/>
                <w:szCs w:val="19"/>
              </w:rPr>
            </w:r>
          </w:p>
        </w:tc>
      </w:tr>
      <w:tr>
        <w:tblPrEx/>
        <w:trPr/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Оплата страхования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том числе 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Платежное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поручение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</w:tc>
      </w:tr>
      <w:tr>
        <w:tblPrEx/>
        <w:trPr>
          <w:trHeight w:val="541"/>
        </w:trPr>
        <w:tc>
          <w:tcPr>
            <w:tcW w:w="66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Оплата дежурства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граждан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участвующих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охране общественного порядка,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 том числе при проведении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7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4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33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Распоряжение</w:t>
            </w:r>
            <w:r>
              <w:rPr>
                <w:rFonts w:ascii="Times New Roman" w:hAnsi="Times New Roman"/>
                <w:sz w:val="19"/>
                <w:szCs w:val="19"/>
              </w:rPr>
            </w:r>
            <w:r>
              <w:rPr>
                <w:rFonts w:ascii="Times New Roman" w:hAnsi="Times New Roman"/>
                <w:sz w:val="19"/>
                <w:szCs w:val="19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 w:clear="all"/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/>
          <w:b/>
          <w:bCs/>
          <w:color w:val="000000"/>
          <w:sz w:val="28"/>
          <w:szCs w:val="28"/>
        </w:rPr>
      </w:r>
    </w:p>
    <w:p>
      <w:pPr>
        <w:ind w:left="360" w:firstLine="0"/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3. Паспорт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Профилактика безнадзорности и правонарушений несовершеннолетних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 (далее – комплекс процессных мероприятий 3)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Общее положение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Style w:val="1011"/>
        <w:tblW w:w="0" w:type="auto"/>
        <w:tblInd w:w="0" w:type="dxa"/>
        <w:tblLook w:val="04A0" w:firstRow="1" w:lastRow="0" w:firstColumn="1" w:lastColumn="0" w:noHBand="0" w:noVBand="1"/>
      </w:tblPr>
      <w:tblGrid>
        <w:gridCol w:w="7274"/>
        <w:gridCol w:w="7286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Ивнянского района (в лице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омиссии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делам несовершеннолетних и защите их прав при главе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администрации Ивнянского района)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ОМВД России по Ивнянскому району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Связь с муниципальной программой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безопасности жизнедеятельности населения Ивнянского района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2. Показатель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3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tbl>
      <w:tblPr>
        <w:tblStyle w:val="1011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>
        <w:tblPrEx/>
        <w:trPr>
          <w:trHeight w:val="553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возрастания/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убывания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6"/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563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17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</w:t>
            </w:r>
            <w:r>
              <w:rPr>
                <w:rStyle w:val="920"/>
                <w:sz w:val="20"/>
                <w:szCs w:val="20"/>
              </w:rPr>
              <w:t xml:space="preserve">Повышение эффективности профилактики безнадзорности и правонарушений несовершеннолетних»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несовершеннолетних, совершивших преступления повторно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омиссии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делам несовершеннолетних и защите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их прав при главе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администрации Ивнянского района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Удельный вес подростков, снятых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с профилактического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учета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положительным основаниям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18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18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18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тдел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омиссии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делам несовершеннолетних и защите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их прав при главе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администрации Ивнянского района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3.Помесячный план достижения показателей комплекса процессных мероприятий 1 в 2025 году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по (ОКЕИ)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1"/>
            <w:tcW w:w="4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Плановое значение на конец месяца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конец 2025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176"/>
        </w:trPr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Февраль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Апрель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5"/>
            <w:tcW w:w="140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</w:t>
            </w:r>
            <w:r>
              <w:rPr>
                <w:rStyle w:val="920"/>
                <w:sz w:val="20"/>
                <w:szCs w:val="20"/>
              </w:rPr>
              <w:t xml:space="preserve">Повышение эффективности профилактики безнадзорности и правонарушений несовершеннолетних»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1. Количество несовершеннолетних, совершивших преступления повторно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Показатель 2. Удельный вес подростков, снятых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с профилактического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учета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положительным основаниям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17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4. Перечень мероприятий (результатов)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3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tbl>
      <w:tblPr>
        <w:tblStyle w:val="1011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>
        <w:tblPrEx/>
        <w:trPr>
          <w:trHeight w:val="553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7"/>
            <w:tcW w:w="4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</w:t>
            </w:r>
            <w:r>
              <w:rPr>
                <w:rStyle w:val="920"/>
                <w:sz w:val="20"/>
                <w:szCs w:val="20"/>
              </w:rPr>
              <w:t xml:space="preserve">Повышение эффективности профилактики безнадзорности и правонарушений несовершеннолетних»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60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деятельность территориальной комиссии по делам несовершеннолетних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и защите их прав при главе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текущей деятельности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несовершеннолетних, совершивших преступления повторно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Удельный вес подростков, снятых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с профилактического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учета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 положительным основаниям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517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Осуществлены полномочия по созданию и организации деятельности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территориальной комиссии по делам несовершеннолетних и защите их прав при главе администрации Ивнянского района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   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5.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Финансовое обеспечение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3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pStyle w:val="100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tbl>
      <w:tblPr>
        <w:tblStyle w:val="1011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>
        <w:tblPrEx/>
        <w:trPr>
          <w:trHeight w:val="493"/>
        </w:trPr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97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мероприятий, в том числе: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01 4 0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1 053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1 062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6 495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1 504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806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813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4 991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249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1 504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73"/>
        </w:trPr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Мероприятие (результат) «Обеспечена деятельность территориальной комиссии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по делам несовершеннолетних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и защите их прав при главе администрации Ивнянского района»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1 053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1 062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1 095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6 495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806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813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843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991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247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249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504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tbl>
      <w:tblPr>
        <w:tblStyle w:val="1011"/>
        <w:tblW w:w="4678" w:type="dxa"/>
        <w:tblInd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безопасности жизнедеятельности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населения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территории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Ивнянского района</w:t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</w:tbl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3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</w:p>
    <w:tbl>
      <w:tblPr>
        <w:tblStyle w:val="101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2473"/>
        <w:gridCol w:w="3366"/>
      </w:tblGrid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4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4"/>
            <w:tcW w:w="13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753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полномочия по созданию и организации деятельности территориальной комиссии по делам несовершеннолетних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202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47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3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«Получена субвенция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 осуществление полномочий по созданию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организации деятельности территориальной комиссии по делам несовершеннолетних»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4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3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финансирование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полномочия по созданию и организации деятельности территориальной комиссии по делам несовершеннолетних»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4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«Получена субвенция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 осуществление полномочий по созданию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организации деятельности территориальной комиссии по делам несовершеннолетних»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4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3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финансирование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полномочия по созданию и организации деятельности территориальной комиссии по делам несовершеннолетних»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2027 году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4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3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«Получена субвенция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 осуществление полномочий по созданию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организации деятельности территориальной комиссии по делам несовершеннолетних»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31.12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4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МКУ «Центр бухгалтерского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учета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3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финансирование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sz w:val="28"/>
          <w:szCs w:val="28"/>
        </w:rPr>
        <w:t xml:space="preserve">Паспорт комплекса процессных мероприятий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«П</w:t>
      </w:r>
      <w:r>
        <w:rPr>
          <w:rStyle w:val="926"/>
          <w:sz w:val="28"/>
          <w:szCs w:val="28"/>
        </w:rPr>
        <w:t xml:space="preserve">ротиводействие терроризму и экстремизму</w:t>
      </w:r>
      <w:r>
        <w:rPr>
          <w:rStyle w:val="926"/>
          <w:sz w:val="28"/>
          <w:szCs w:val="28"/>
        </w:rPr>
        <w:t xml:space="preserve"> </w:t>
      </w:r>
      <w:r>
        <w:rPr>
          <w:rStyle w:val="926"/>
          <w:sz w:val="28"/>
          <w:szCs w:val="28"/>
        </w:rPr>
        <w:t xml:space="preserve">в Ивнянском районе</w:t>
      </w:r>
      <w:r>
        <w:rPr>
          <w:rFonts w:ascii="Times New Roman" w:hAnsi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 (далее – комплекс процессных мероприятий 4)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Общее положение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1011"/>
        <w:tblW w:w="0" w:type="auto"/>
        <w:tblInd w:w="0" w:type="dxa"/>
        <w:tblLook w:val="04A0" w:firstRow="1" w:lastRow="0" w:firstColumn="1" w:lastColumn="0" w:noHBand="0" w:noVBand="1"/>
      </w:tblPr>
      <w:tblGrid>
        <w:gridCol w:w="7272"/>
        <w:gridCol w:w="7288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Ивнянского района (в лице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помощника главы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Ивнянского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секретаря антитеррористической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Связь с муниципальной программой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жизнедеятельности населения Ивнянского района»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2. Показатель комплекса процессных мероприятий 4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>
        <w:tblPrEx/>
        <w:trPr>
          <w:trHeight w:val="671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возрастания/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убывания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6"/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616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17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Повышение уровня антитеррористической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защищенности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, проведение профилактической и информационно-пропагандистской работы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Число источников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информации,  распространявших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материалы с признаками пропаганды экстремистской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террористической идеологии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Единиц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ОМВД России по Ивнянскому району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  <w:t xml:space="preserve">3.Помесячный план достижения показателей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4</w:t>
      </w:r>
      <w:r>
        <w:rPr>
          <w:rFonts w:ascii="Times New Roman" w:hAnsi="Times New Roman"/>
          <w:b/>
          <w:bCs/>
          <w:sz w:val="27"/>
          <w:szCs w:val="27"/>
        </w:rPr>
        <w:t xml:space="preserve"> в 2025 году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по (ОКЕИ)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1"/>
            <w:tcW w:w="4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Плановое значение на конец месяца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 конец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176"/>
        </w:trPr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Февраль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Апрель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5"/>
            <w:tcW w:w="140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Повышение уровня антитеррористической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защищенности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, проведение профилактической и информационно-пропагандистской работы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1. Число источников информации, распространявших материалы с признаками пропаганды экстремистской и террористической идеологии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4. Перечень мероприятий (результатов)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4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tbl>
      <w:tblPr>
        <w:tblStyle w:val="1011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>
        <w:tblPrEx/>
        <w:trPr>
          <w:trHeight w:val="117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7"/>
            <w:tcW w:w="4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Повышение уровня антитеррористической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защищенности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, проведение профилактической и информационно-пропагандистской работы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60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распространены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агитационные материалы антитеррористической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Изданы агитационные материалы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антитерро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ристичес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направлен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штук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350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450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изготовленных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распространенных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агитационных материалов антитеррористической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осуществляется деятельност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изготовлен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ию и распространению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террористической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 в целях информирования населения района.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70c0"/>
          <w:sz w:val="27"/>
          <w:szCs w:val="27"/>
        </w:rPr>
      </w:pPr>
      <w:r>
        <w:rPr>
          <w:rFonts w:ascii="Times New Roman" w:hAnsi="Times New Roman"/>
          <w:b/>
          <w:bCs/>
          <w:color w:val="0070c0"/>
          <w:sz w:val="27"/>
          <w:szCs w:val="27"/>
        </w:rPr>
      </w:r>
      <w:r>
        <w:rPr>
          <w:rFonts w:ascii="Times New Roman" w:hAnsi="Times New Roman"/>
          <w:b/>
          <w:bCs/>
          <w:color w:val="0070c0"/>
          <w:sz w:val="27"/>
          <w:szCs w:val="27"/>
        </w:rPr>
      </w:r>
      <w:r>
        <w:rPr>
          <w:rFonts w:ascii="Times New Roman" w:hAnsi="Times New Roman"/>
          <w:b/>
          <w:bCs/>
          <w:color w:val="0070c0"/>
          <w:sz w:val="27"/>
          <w:szCs w:val="27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 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5. Финансовое обеспечение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4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pStyle w:val="1001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tbl>
      <w:tblPr>
        <w:tblStyle w:val="1011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>
        <w:tblPrEx/>
        <w:trPr>
          <w:trHeight w:val="493"/>
        </w:trPr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97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процессных мероприятий, в том числе: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01 4 0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73"/>
        </w:trPr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Изданы и распространены 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террористической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направленности»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/>
          <w:color w:val="0070c0"/>
          <w:sz w:val="27"/>
          <w:szCs w:val="27"/>
        </w:rPr>
      </w:pPr>
      <w:r>
        <w:rPr>
          <w:rFonts w:ascii="Times New Roman" w:hAnsi="Times New Roman"/>
          <w:color w:val="0070c0"/>
          <w:sz w:val="27"/>
          <w:szCs w:val="27"/>
        </w:rPr>
      </w:r>
      <w:r>
        <w:rPr>
          <w:rFonts w:ascii="Times New Roman" w:hAnsi="Times New Roman"/>
          <w:color w:val="0070c0"/>
          <w:sz w:val="27"/>
          <w:szCs w:val="27"/>
        </w:rPr>
      </w:r>
      <w:r>
        <w:rPr>
          <w:rFonts w:ascii="Times New Roman" w:hAnsi="Times New Roman"/>
          <w:color w:val="0070c0"/>
          <w:sz w:val="27"/>
          <w:szCs w:val="27"/>
        </w:rPr>
      </w:r>
    </w:p>
    <w:tbl>
      <w:tblPr>
        <w:tblStyle w:val="1011"/>
        <w:tblW w:w="4428" w:type="dxa"/>
        <w:tblInd w:w="1031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428"/>
      </w:tblGrid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Обеспечение безопасности жизнедеятельности населения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и территории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Ивнянского района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</w:tc>
      </w:tr>
    </w:tbl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>
        <w:rPr>
          <w:rFonts w:ascii="Times New Roman" w:hAnsi="Times New Roman"/>
          <w:b/>
          <w:bCs/>
          <w:sz w:val="27"/>
          <w:szCs w:val="27"/>
        </w:rPr>
        <w:t xml:space="preserve">4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tbl>
      <w:tblPr>
        <w:tblStyle w:val="1011"/>
        <w:tblW w:w="14814" w:type="dxa"/>
        <w:jc w:val="center"/>
        <w:tblInd w:w="0" w:type="dxa"/>
        <w:tblLook w:val="04A0" w:firstRow="1" w:lastRow="0" w:firstColumn="1" w:lastColumn="0" w:noHBand="0" w:noVBand="1"/>
      </w:tblPr>
      <w:tblGrid>
        <w:gridCol w:w="686"/>
        <w:gridCol w:w="5233"/>
        <w:gridCol w:w="2953"/>
        <w:gridCol w:w="2966"/>
        <w:gridCol w:w="2976"/>
      </w:tblGrid>
      <w:tr>
        <w:tblPrEx/>
        <w:trPr>
          <w:jc w:val="center"/>
          <w:trHeight w:val="461"/>
        </w:trPr>
        <w:tc>
          <w:tcPr>
            <w:tcW w:w="6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230"/>
        </w:trPr>
        <w:tc>
          <w:tcPr>
            <w:tcW w:w="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4"/>
            <w:tcW w:w="141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Повышение уровня антитеррористической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защищенности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, проведение профилактической и информационно-пропагандистской работы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771"/>
        </w:trPr>
        <w:tc>
          <w:tcPr>
            <w:tcW w:w="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3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агитационные материалы антитеррористической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 2025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9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771"/>
        </w:trPr>
        <w:tc>
          <w:tcPr>
            <w:tcW w:w="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Закупка включена в план-график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закупок»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9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– график закупок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1168"/>
        </w:trPr>
        <w:tc>
          <w:tcPr>
            <w:tcW w:w="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 К.2.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приёмка поставленных товаров, выполненных работ, оказанных услуг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1168"/>
        </w:trPr>
        <w:tc>
          <w:tcPr>
            <w:tcW w:w="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 муниципальному контракту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Платежное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поручение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  <w:trHeight w:val="1168"/>
        </w:trPr>
        <w:tc>
          <w:tcPr>
            <w:tcW w:w="6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«Распространены агитационные материалы антитеррористической направленности»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75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Список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должностных лиц, получивших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материалы антитеррористической направленности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 w:clear="all"/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комплекс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процессных мероприятий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</w:rPr>
        <w:t xml:space="preserve">Профилактика немедицинского потребления наркотических средств, психотропных веществ и их аналогов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и противодействие их незаконному обороту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(далее – комплекс процессных мероприятий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)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Общее положение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Style w:val="1011"/>
        <w:tblW w:w="0" w:type="auto"/>
        <w:tblInd w:w="0" w:type="dxa"/>
        <w:tblLook w:val="04A0" w:firstRow="1" w:lastRow="0" w:firstColumn="1" w:lastColumn="0" w:noHBand="0" w:noVBand="1"/>
      </w:tblPr>
      <w:tblGrid>
        <w:gridCol w:w="7272"/>
        <w:gridCol w:w="7288"/>
      </w:tblGrid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Ивнянского района (в лице отдела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безопасности и взаимодействия с правоохранительными органами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Ивнянского района)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МКУ «Управление образования администрации муниципального района Ивнянский район» Белгородской области, МКУ «Управление культуры администрации муниципального района Ивнянский район» Белгородской области»,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МКУ «Управление молодёжной политики, туризма и спорта образования администрации муниципального района Ивнянский район» Белгородской области»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 ОГБУЗ «Ивнянская центральная районная больница»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7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Связь с муниципальной программой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7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безопасности жизнедеятельности населения Ивнянского района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2. Показатель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5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tbl>
      <w:tblPr>
        <w:tblStyle w:val="1011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>
        <w:tblPrEx/>
        <w:trPr>
          <w:trHeight w:val="671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Признак возрастания/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убывания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6"/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616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17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заболеваемость наркоманией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обращаемость лиц, потребляющих наркотики с вредными последствиями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 100 тыс. населения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24,1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24,1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19,3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19,3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14,5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,5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9,6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ОГБУЗ «Ивнянская ЦРБ»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17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Заболеваемость синдромом зависимости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наркотических средств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 100 тыс. населения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9,6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9,6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9,6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4,8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4,8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ОГБУЗ «Ивнянская ЦРБ»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br w:type="page" w:clear="all"/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3.Помесячный план достижения показателей комплекса процессных мероприятий 1 в 2025 году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tbl>
      <w:tblPr>
        <w:tblStyle w:val="1011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по (ОКЕИ)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1"/>
            <w:tcW w:w="4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Плановое значение на конец месяца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 конец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2025 года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cantSplit/>
          <w:trHeight w:val="1176"/>
        </w:trPr>
        <w:tc>
          <w:tcPr>
            <w:tcW w:w="72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Февраль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Апрель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Май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Июнь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Октябрь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btLr"/>
            <w:noWrap w:val="false"/>
          </w:tcPr>
          <w:p>
            <w:pPr>
              <w:ind w:left="113" w:right="113"/>
              <w:jc w:val="right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5"/>
            <w:tcW w:w="140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1. Общая заболеваемость наркоманией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обращаемость лиц, потребляющих наркотики с вредными последствиями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Случаев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 100 тыс. населения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24,1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5"/>
            <w:tcW w:w="140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7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47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2. Заболеваемость синдромом зависимости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наркотических средств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КМП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Число больных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 впервые установленным диагнозом, на 100 тыс. населения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tabs>
                <w:tab w:val="left" w:pos="2482" w:leader="none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9,6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  <w:sz w:val="20"/>
          <w:szCs w:val="20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4. Перечень мероприятий (результатов)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5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tbl>
      <w:tblPr>
        <w:tblStyle w:val="1011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738"/>
        <w:gridCol w:w="708"/>
        <w:gridCol w:w="822"/>
        <w:gridCol w:w="29"/>
        <w:gridCol w:w="680"/>
        <w:gridCol w:w="709"/>
        <w:gridCol w:w="2835"/>
      </w:tblGrid>
      <w:tr>
        <w:tblPrEx/>
        <w:trPr>
          <w:trHeight w:val="117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Единица измерения (по ОКЕИ)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7"/>
            <w:tcW w:w="4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 показателя по годам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60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агитационные материалы антинаркотической направленности»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Приобретение товаров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штук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350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450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Общая заболеваемость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 и обращаемость лиц, потребляющих наркотики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 с вредными последствиями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осуществл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деятельност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изготовлен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ию и распространению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антинаркотической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среди населения Ивнянского района.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Итоговые результаты социально-психологи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тестирова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Процент охвата обучающихся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95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2023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Заболеваемость синдромом зависимости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наркотических средств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191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  <w:tc>
          <w:tcPr>
            <w:gridSpan w:val="13"/>
            <w:tcW w:w="1403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обеспечению раннего выявления лиц, допускающих немедицинское потребление наркотических средств, психотропных веществ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аналогов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проведен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ind w:left="326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 5.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Финансовое обеспечение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5</w:t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pStyle w:val="1001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tbl>
      <w:tblPr>
        <w:tblStyle w:val="1011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>
        <w:tblPrEx/>
        <w:trPr>
          <w:trHeight w:val="493"/>
        </w:trPr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/>
            <w:bookmarkStart w:id="17" w:name="_Hlk177995549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муниципальной программы, структурного элемента муниципальной программы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gridSpan w:val="7"/>
            <w:tcW w:w="972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мероприятий, в том числе: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4 0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73"/>
        </w:trPr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</w:t>
            </w:r>
            <w:bookmarkEnd w:id="17"/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1.1.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распространены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агитационны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антинаркотической направленности»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5,0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и психотропных веществ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  <w:t xml:space="preserve"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850 04 12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01 4 0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ХХХХХ ХХХ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из них: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shd w:val="clear" w:color="auto" w:fill="auto"/>
            <w:tcW w:w="2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Местный бюджет (всего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),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из них: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межбюджетные трансферты из федерального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 межбюджетные трансферты из областного бюджета (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справочно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522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r>
          </w:p>
        </w:tc>
        <w:tc>
          <w:tcPr>
            <w:tcW w:w="12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/>
          <w:color w:val="000000"/>
          <w:sz w:val="27"/>
          <w:szCs w:val="27"/>
        </w:rPr>
      </w:pPr>
      <w:r/>
      <w:bookmarkStart w:id="18" w:name="_Hlk175142277"/>
      <w:r/>
      <w:bookmarkEnd w:id="15"/>
      <w:r>
        <w:rPr>
          <w:rFonts w:ascii="Times New Roman" w:hAnsi="Times New Roman"/>
          <w:color w:val="000000"/>
          <w:sz w:val="27"/>
          <w:szCs w:val="27"/>
        </w:rPr>
      </w:r>
      <w:r>
        <w:rPr>
          <w:rFonts w:ascii="Times New Roman" w:hAnsi="Times New Roman"/>
          <w:color w:val="000000"/>
          <w:sz w:val="27"/>
          <w:szCs w:val="27"/>
        </w:rPr>
      </w:r>
    </w:p>
    <w:p>
      <w:r>
        <w:br w:type="page" w:clear="all"/>
      </w:r>
      <w:r/>
    </w:p>
    <w:tbl>
      <w:tblPr>
        <w:tblStyle w:val="1011"/>
        <w:tblW w:w="4678" w:type="dxa"/>
        <w:tblInd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</w:tblGrid>
      <w:tr>
        <w:tblPrEx/>
        <w:trPr>
          <w:trHeight w:val="2045"/>
        </w:trPr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муниципальной программе Ивнянского района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безопасности жизнедеятельности населения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территории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Ивнянского района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»</w:t>
            </w:r>
            <w:bookmarkEnd w:id="18"/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</w:tbl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highlight w:val="none"/>
        </w:rPr>
      </w:r>
      <w:r>
        <w:rPr>
          <w:rFonts w:ascii="Times New Roman" w:hAnsi="Times New Roman"/>
          <w:b/>
          <w:bCs/>
          <w:color w:val="000000"/>
          <w:sz w:val="27"/>
          <w:szCs w:val="27"/>
          <w:highlight w:val="none"/>
        </w:rPr>
      </w:r>
      <w:r>
        <w:rPr>
          <w:rFonts w:ascii="Times New Roman" w:hAnsi="Times New Roman"/>
          <w:b/>
          <w:bCs/>
          <w:color w:val="000000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7"/>
          <w:szCs w:val="27"/>
          <w:highlight w:val="none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5</w:t>
      </w: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highlight w:val="none"/>
        </w:rPr>
      </w:r>
      <w:r>
        <w:rPr>
          <w:rFonts w:ascii="Times New Roman" w:hAnsi="Times New Roman"/>
          <w:b/>
          <w:bCs/>
          <w:color w:val="000000"/>
          <w:sz w:val="27"/>
          <w:szCs w:val="27"/>
          <w:highlight w:val="none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  <w:r>
        <w:rPr>
          <w:rFonts w:ascii="Times New Roman" w:hAnsi="Times New Roman"/>
          <w:color w:val="000000"/>
          <w:sz w:val="16"/>
          <w:szCs w:val="16"/>
        </w:rPr>
      </w:r>
    </w:p>
    <w:tbl>
      <w:tblPr>
        <w:tblStyle w:val="1011"/>
        <w:tblW w:w="14565" w:type="dxa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1021"/>
        <w:gridCol w:w="1894"/>
        <w:gridCol w:w="2929"/>
      </w:tblGrid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Задача, мероприятие (результат)/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контрольная точка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5"/>
            <w:tcW w:w="1389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Создание и реализация комплекса мер по популяризации в обществе здорового образа жизни и формированию негативного отношения                        к немедицинскому потреблению наркотиков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753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агитационные материалы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в 202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Закупка включена в план-график закупок»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– график закупок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 К.2.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поставленных товаров, выполненных работ, оказанных услуг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 муниципальному контракту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Платежное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поручение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«Распространены агитационные материалы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Список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должностных лиц, получивших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материалы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Закупка включена в план-график закупок»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– график закупок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 К.2.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поставленных товаров, выполненных работ, оказанных услуг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 муниципальному контракту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Платежное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поручение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«Распространены 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 направленности»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Список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должностных лиц, получивших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Изданы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и распространены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 в 2027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К.1.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Закупка включена в план-график закупок»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– график закупок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1.1.2. К.2.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мка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поставленных товаров, выполненных работ, оказанных услуг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Произведена оплата поставленных товаров, выполненных работ, оказанных услуг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 муниципальному контракту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Платежное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поручение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«Распространены агитационные 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 направленности»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01.08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Ивнянского района – секретарь антитеррористической комиссии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Список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должностных лиц, получивших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материалы анти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нарк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отической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5"/>
            <w:tcW w:w="1389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раннего выявления лиц, допускающих немедицинское потребление наркотических средств, психотропных веществ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их аналогов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2.1.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2025 году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К.1.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Результаты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с автоматизированным сбором данных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30.11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Результаты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с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 автоматизированным сбором 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2026 году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Проведено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социально-психологическо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тестировани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30.11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gridSpan w:val="2"/>
            <w:tcW w:w="29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292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Результаты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и психотропных веществ посредством единой методики с автоматизированным сбором данных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r/>
      <w:r/>
    </w:p>
    <w:p>
      <w:r/>
      <w:r/>
    </w:p>
    <w:tbl>
      <w:tblPr>
        <w:tblStyle w:val="1011"/>
        <w:tblW w:w="14791" w:type="dxa"/>
        <w:tblInd w:w="-28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791"/>
        <w:gridCol w:w="9000"/>
      </w:tblGrid>
      <w:tr>
        <w:tblPrEx/>
        <w:trPr>
          <w:trHeight w:val="1574"/>
        </w:trPr>
        <w:tc>
          <w:tcPr>
            <w:tcW w:w="57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аместител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главы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администрации Ивнянского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секретар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Совета безопасности Ивнянского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9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И.И.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Хлызин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</w:tr>
    </w:tbl>
    <w:p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rPr>
          <w:highlight w:val="none"/>
        </w:rPr>
      </w:pPr>
      <w:r>
        <w:br w:type="page" w:clear="all"/>
      </w:r>
      <w:r>
        <w:rPr>
          <w:highlight w:val="none"/>
        </w:rPr>
      </w:r>
      <w:r>
        <w:rPr>
          <w:highlight w:val="none"/>
        </w:rPr>
      </w:r>
    </w:p>
    <w:tbl>
      <w:tblPr>
        <w:tblStyle w:val="1011"/>
        <w:tblW w:w="1456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9919"/>
        <w:gridCol w:w="46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 муниципальной программе Ивнянского района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безопасности жизнедеятельности населения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территории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Ивнянского района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  <w:r>
              <w:rPr>
                <w:rFonts w:ascii="Times New Roman" w:hAnsi="Times New Roman"/>
                <w:b/>
                <w:bCs/>
                <w:sz w:val="27"/>
                <w:szCs w:val="27"/>
              </w:rPr>
            </w:r>
          </w:p>
        </w:tc>
      </w:tr>
    </w:tbl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t xml:space="preserve">Сведен</w:t>
      </w:r>
      <w:r>
        <w:rPr>
          <w:rFonts w:ascii="Times New Roman" w:hAnsi="Times New Roman"/>
          <w:b/>
          <w:bCs/>
          <w:sz w:val="27"/>
          <w:szCs w:val="27"/>
        </w:rPr>
        <w:t xml:space="preserve">и</w:t>
      </w:r>
      <w:r>
        <w:rPr>
          <w:rFonts w:ascii="Times New Roman" w:hAnsi="Times New Roman"/>
          <w:b/>
          <w:bCs/>
          <w:sz w:val="27"/>
          <w:szCs w:val="27"/>
        </w:rPr>
        <w:t xml:space="preserve">я о порядке сбора информации и методике </w:t>
      </w:r>
      <w:r>
        <w:rPr>
          <w:rFonts w:ascii="Times New Roman" w:hAnsi="Times New Roman"/>
          <w:b/>
          <w:bCs/>
          <w:sz w:val="27"/>
          <w:szCs w:val="27"/>
        </w:rPr>
        <w:t xml:space="preserve">расчета</w:t>
      </w:r>
      <w:r>
        <w:rPr>
          <w:rFonts w:ascii="Times New Roman" w:hAnsi="Times New Roman"/>
          <w:b/>
          <w:bCs/>
          <w:sz w:val="27"/>
          <w:szCs w:val="27"/>
        </w:rPr>
        <w:t xml:space="preserve"> показателя муниципальной программы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  <w:r>
        <w:rPr>
          <w:rFonts w:ascii="Times New Roman" w:hAnsi="Times New Roman"/>
          <w:b/>
          <w:bCs/>
          <w:sz w:val="16"/>
          <w:szCs w:val="16"/>
        </w:rPr>
      </w:r>
    </w:p>
    <w:tbl>
      <w:tblPr>
        <w:tblStyle w:val="1011"/>
        <w:tblW w:w="1478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показателя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Единица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измере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(по ОКЕИ)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Определение показателя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Времен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характеристики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показате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Алгоритм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формирова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(формула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методическое пояснения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 показателю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Базовые показатели (используемые в формуле)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Метод сбора информации, индекс формы ответственности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Пункт Федерального плана статистических работ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Реквизиты акта при наличии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Срок предоставления годовой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отчетности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защищеннос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жителей области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от преступных посягательств на жизнь, здоровье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собственность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процент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Ежегодно, до 31 декабря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Удовлетворен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населения района безопасностью жизни в районе (анализ оперативной обстановки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на территории Ивнянского района)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Социоло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гический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опрос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года,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следующего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людей, погибших при пожарах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Ежемесячно, 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1-е число месяца,  следующего 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людей, погибших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пожарах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официальный  статистический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пожаров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их последствий)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ГО, ЧС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января года,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следующего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на обращения граждан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происшест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виях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минута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Уменьшение времени реагирования на обращения граждан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происшест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статисттический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времени реагирования на ЧС и происшествия, пожары)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МКУ «ЕДДС Ивнянского района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Белгородс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кой области»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января года,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следующего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преступности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100 тыс. населения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=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пр.*100000/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района, где: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уровень преступности;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пр. – количество преступлений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статистичес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кие данные ОМВД России по Ивнянскому району);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района – численность населения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(данные Росстата)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января года,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следующего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преступлений, совершенных несовершеннолетними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или при 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участии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преступлений, совершенных несовершенно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летними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или при 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участии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статистичес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кие данные ОМВД России по Ивнянскому району)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января года,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следующего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совершенных преступлений террористической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экстремистс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кой направленности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Ежемесячно, на 1-е число месяца, следующего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совершенных преступлений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террористичес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кой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экстремистс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направленнос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статистичес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кие данные ОМВД России по Ивнянскому району)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ность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января года,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следующего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</w:r>
            <w:r>
              <w:rPr>
                <w:rFonts w:ascii="Times New Roman" w:hAnsi="Times New Roman"/>
                <w:sz w:val="20"/>
                <w:szCs w:val="20"/>
                <w:highlight w:val="yellow"/>
              </w:rPr>
            </w:r>
          </w:p>
        </w:tc>
      </w:tr>
      <w:tr>
        <w:tblPrEx/>
        <w:trPr>
          <w:jc w:val="center"/>
        </w:trPr>
        <w:tc>
          <w:tcPr>
            <w:tcW w:w="4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случаев смерти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результате потребления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наркотичес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ких средств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100 тыс. населения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МП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Ежеквар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тально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на 1-е число квартала, следующего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кварталом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=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+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x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х100000/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где: 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-смертность, связанная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 с острым отравлением наркотиками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ОГБУЗ «Ивнянская ЦРБ»);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случаев  смертельных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отравлений наркотически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ми средствами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ОГБУЗ «Ивнянская ЦРБ»);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 -количество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случаев  смертельных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отравлений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психотропны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ми веществами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ОГБУЗ «Ивнянская ЦРБ»);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района – численность населения района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(данные Росстата)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монито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ринг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по Ивнянскому району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25 января года,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следующего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отчетным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  <w:r>
        <w:rPr>
          <w:rFonts w:ascii="Times New Roman" w:hAnsi="Times New Roman"/>
          <w:b/>
          <w:bCs/>
          <w:sz w:val="27"/>
          <w:szCs w:val="27"/>
        </w:rPr>
      </w:r>
    </w:p>
    <w:tbl>
      <w:tblPr>
        <w:tblStyle w:val="1011"/>
        <w:tblW w:w="14791" w:type="dxa"/>
        <w:tblInd w:w="-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91"/>
        <w:gridCol w:w="9000"/>
      </w:tblGrid>
      <w:tr>
        <w:tblPrEx/>
        <w:trPr>
          <w:trHeight w:val="1574"/>
        </w:trPr>
        <w:tc>
          <w:tcPr>
            <w:tcW w:w="57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аместител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главы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администрации Ивнянского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секретар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Совета безопасности Ивнянского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90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И.И.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Хлызин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360" w:lineRule="auto"/>
        <w:rPr>
          <w:rFonts w:ascii="Times New Roman" w:hAnsi="Times New Roman" w:eastAsia="Times New Roman"/>
          <w:sz w:val="27"/>
          <w:szCs w:val="27"/>
          <w:lang w:eastAsia="ar-SA"/>
        </w:rPr>
        <w:sectPr>
          <w:headerReference w:type="default" r:id="rId10"/>
          <w:footerReference w:type="default" r:id="rId11"/>
          <w:footnotePr/>
          <w:endnotePr/>
          <w:type w:val="nextPage"/>
          <w:pgSz w:w="16838" w:h="11906" w:orient="landscape"/>
          <w:pgMar w:top="1134" w:right="1134" w:bottom="567" w:left="1134" w:header="720" w:footer="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eastAsia="Times New Roman"/>
          <w:sz w:val="27"/>
          <w:szCs w:val="27"/>
          <w:lang w:eastAsia="ar-SA"/>
        </w:rPr>
      </w:r>
      <w:r>
        <w:rPr>
          <w:rFonts w:ascii="Times New Roman" w:hAnsi="Times New Roman" w:eastAsia="Times New Roman"/>
          <w:sz w:val="27"/>
          <w:szCs w:val="27"/>
          <w:lang w:eastAsia="ar-SA"/>
        </w:rPr>
      </w:r>
      <w:r>
        <w:rPr>
          <w:rFonts w:ascii="Times New Roman" w:hAnsi="Times New Roman" w:eastAsia="Times New Roman"/>
          <w:sz w:val="27"/>
          <w:szCs w:val="27"/>
          <w:lang w:eastAsia="ar-SA"/>
        </w:rPr>
      </w:r>
    </w:p>
    <w:p>
      <w:pPr>
        <w:ind w:left="426" w:hanging="426"/>
        <w:spacing w:after="0" w:line="360" w:lineRule="auto"/>
        <w:rPr>
          <w:rFonts w:ascii="Times New Roman" w:hAnsi="Times New Roman" w:eastAsia="Times New Roman"/>
          <w:b/>
          <w:sz w:val="27"/>
          <w:szCs w:val="27"/>
          <w:lang w:eastAsia="ar-SA"/>
        </w:rPr>
      </w:pPr>
      <w:r>
        <w:rPr>
          <w:rFonts w:ascii="Times New Roman" w:hAnsi="Times New Roman" w:eastAsia="Times New Roman"/>
          <w:sz w:val="27"/>
          <w:szCs w:val="27"/>
          <w:lang w:eastAsia="ar-SA"/>
        </w:rPr>
        <w:t xml:space="preserve">Лист № 1 из 1 листа</w:t>
      </w:r>
      <w:r>
        <w:rPr>
          <w:rFonts w:ascii="Times New Roman" w:hAnsi="Times New Roman" w:eastAsia="Times New Roman"/>
          <w:b/>
          <w:sz w:val="27"/>
          <w:szCs w:val="27"/>
          <w:lang w:eastAsia="ar-SA"/>
        </w:rPr>
      </w:r>
      <w:r>
        <w:rPr>
          <w:rFonts w:ascii="Times New Roman" w:hAnsi="Times New Roman" w:eastAsia="Times New Roman"/>
          <w:b/>
          <w:sz w:val="27"/>
          <w:szCs w:val="27"/>
          <w:lang w:eastAsia="ar-SA"/>
        </w:rPr>
      </w:r>
    </w:p>
    <w:p>
      <w:pPr>
        <w:ind w:left="426" w:hanging="426"/>
        <w:jc w:val="center"/>
        <w:spacing w:after="0" w:line="240" w:lineRule="auto"/>
        <w:rPr>
          <w:rFonts w:ascii="Times New Roman" w:hAnsi="Times New Roman" w:eastAsia="Times New Roman"/>
          <w:b/>
          <w:bCs/>
          <w:sz w:val="27"/>
          <w:szCs w:val="27"/>
          <w:lang w:eastAsia="ar-SA"/>
        </w:rPr>
      </w:pPr>
      <w:r>
        <w:rPr>
          <w:rFonts w:ascii="Times New Roman" w:hAnsi="Times New Roman" w:eastAsia="Times New Roman"/>
          <w:b/>
          <w:sz w:val="27"/>
          <w:szCs w:val="27"/>
          <w:lang w:eastAsia="ar-SA"/>
        </w:rPr>
        <w:t xml:space="preserve">ЛИСТ СОГЛАСОВАНИЯ</w:t>
      </w:r>
      <w:r>
        <w:rPr>
          <w:rFonts w:ascii="Times New Roman" w:hAnsi="Times New Roman" w:eastAsia="Times New Roman"/>
          <w:b/>
          <w:bCs/>
          <w:sz w:val="27"/>
          <w:szCs w:val="27"/>
          <w:lang w:eastAsia="ar-SA"/>
        </w:rPr>
      </w:r>
      <w:r>
        <w:rPr>
          <w:rFonts w:ascii="Times New Roman" w:hAnsi="Times New Roman" w:eastAsia="Times New Roman"/>
          <w:b/>
          <w:bCs/>
          <w:sz w:val="27"/>
          <w:szCs w:val="27"/>
          <w:lang w:eastAsia="ar-SA"/>
        </w:rPr>
      </w:r>
    </w:p>
    <w:p>
      <w:pPr>
        <w:ind w:left="426" w:hanging="426"/>
        <w:jc w:val="center"/>
        <w:spacing w:after="0" w:line="240" w:lineRule="auto"/>
        <w:rPr>
          <w:rFonts w:ascii="Times New Roman" w:hAnsi="Times New Roman" w:eastAsia="Times New Roman"/>
          <w:b/>
          <w:bCs/>
          <w:sz w:val="16"/>
          <w:szCs w:val="16"/>
          <w:lang w:eastAsia="ar-SA"/>
        </w:rPr>
      </w:pPr>
      <w:r>
        <w:rPr>
          <w:rFonts w:ascii="Times New Roman" w:hAnsi="Times New Roman" w:eastAsia="Times New Roman"/>
          <w:b/>
          <w:bCs/>
          <w:sz w:val="16"/>
          <w:szCs w:val="16"/>
          <w:lang w:eastAsia="ar-SA"/>
        </w:rPr>
      </w:r>
      <w:r>
        <w:rPr>
          <w:rFonts w:ascii="Times New Roman" w:hAnsi="Times New Roman" w:eastAsia="Times New Roman"/>
          <w:b/>
          <w:bCs/>
          <w:sz w:val="16"/>
          <w:szCs w:val="16"/>
          <w:lang w:eastAsia="ar-SA"/>
        </w:rPr>
      </w:r>
      <w:r>
        <w:rPr>
          <w:rFonts w:ascii="Times New Roman" w:hAnsi="Times New Roman" w:eastAsia="Times New Roman"/>
          <w:b/>
          <w:bCs/>
          <w:sz w:val="16"/>
          <w:szCs w:val="16"/>
          <w:lang w:eastAsia="ar-SA"/>
        </w:rPr>
      </w:r>
    </w:p>
    <w:p>
      <w:pPr>
        <w:ind w:left="426" w:hanging="426"/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ar-SA"/>
        </w:rPr>
      </w:pPr>
      <w:r>
        <w:rPr>
          <w:rFonts w:ascii="Times New Roman" w:hAnsi="Times New Roman" w:eastAsia="Times New Roman"/>
          <w:b/>
          <w:sz w:val="27"/>
          <w:szCs w:val="27"/>
          <w:lang w:eastAsia="ar-SA"/>
        </w:rPr>
        <w:t xml:space="preserve">проекта постановления</w:t>
      </w:r>
      <w:r>
        <w:rPr>
          <w:rFonts w:ascii="Times New Roman" w:hAnsi="Times New Roman" w:eastAsia="Times New Roman"/>
          <w:b/>
          <w:sz w:val="27"/>
          <w:szCs w:val="27"/>
          <w:lang w:eastAsia="ar-SA"/>
        </w:rPr>
      </w:r>
      <w:r>
        <w:rPr>
          <w:rFonts w:ascii="Times New Roman" w:hAnsi="Times New Roman" w:eastAsia="Times New Roman"/>
          <w:b/>
          <w:sz w:val="27"/>
          <w:szCs w:val="27"/>
          <w:lang w:eastAsia="ar-SA"/>
        </w:rPr>
      </w:r>
    </w:p>
    <w:p>
      <w:pPr>
        <w:ind w:left="426" w:hanging="426"/>
        <w:jc w:val="center"/>
        <w:spacing w:after="0" w:line="240" w:lineRule="auto"/>
        <w:rPr>
          <w:rFonts w:ascii="Times New Roman" w:hAnsi="Times New Roman" w:eastAsia="Times New Roman"/>
          <w:b/>
          <w:sz w:val="27"/>
          <w:szCs w:val="27"/>
          <w:lang w:eastAsia="ar-SA"/>
        </w:rPr>
      </w:pPr>
      <w:r>
        <w:rPr>
          <w:rFonts w:ascii="Times New Roman" w:hAnsi="Times New Roman" w:eastAsia="Times New Roman"/>
          <w:b/>
          <w:sz w:val="27"/>
          <w:szCs w:val="27"/>
          <w:lang w:eastAsia="ar-SA"/>
        </w:rPr>
        <w:t xml:space="preserve">администрации муниципального района «Ивнянский район» </w:t>
      </w:r>
      <w:r>
        <w:rPr>
          <w:rFonts w:ascii="Times New Roman" w:hAnsi="Times New Roman" w:eastAsia="Times New Roman"/>
          <w:b/>
          <w:sz w:val="27"/>
          <w:szCs w:val="27"/>
          <w:lang w:eastAsia="ar-SA"/>
        </w:rPr>
      </w:r>
      <w:r>
        <w:rPr>
          <w:rFonts w:ascii="Times New Roman" w:hAnsi="Times New Roman" w:eastAsia="Times New Roman"/>
          <w:b/>
          <w:sz w:val="27"/>
          <w:szCs w:val="27"/>
          <w:lang w:eastAsia="ar-SA"/>
        </w:rPr>
      </w:r>
    </w:p>
    <w:p>
      <w:pPr>
        <w:ind w:left="426" w:hanging="426"/>
        <w:jc w:val="center"/>
        <w:spacing w:after="0" w:line="240" w:lineRule="auto"/>
        <w:rPr>
          <w:rFonts w:ascii="Times New Roman" w:hAnsi="Times New Roman" w:eastAsia="Times New Roman"/>
          <w:b/>
          <w:bCs/>
          <w:sz w:val="27"/>
          <w:szCs w:val="27"/>
          <w:highlight w:val="none"/>
          <w:lang w:eastAsia="ar-SA"/>
        </w:rPr>
      </w:pPr>
      <w:r>
        <w:rPr>
          <w:rFonts w:ascii="Times New Roman" w:hAnsi="Times New Roman" w:eastAsia="Times New Roman"/>
          <w:b/>
          <w:sz w:val="27"/>
          <w:szCs w:val="27"/>
          <w:lang w:eastAsia="ar-SA"/>
        </w:rPr>
        <w:t xml:space="preserve">Белгородской области</w:t>
      </w:r>
      <w:r>
        <w:rPr>
          <w:rFonts w:ascii="Times New Roman" w:hAnsi="Times New Roman" w:eastAsia="Times New Roman"/>
          <w:b/>
          <w:bCs/>
          <w:sz w:val="27"/>
          <w:szCs w:val="27"/>
          <w:highlight w:val="none"/>
          <w:lang w:eastAsia="ar-SA"/>
        </w:rPr>
      </w:r>
      <w:r>
        <w:rPr>
          <w:rFonts w:ascii="Times New Roman" w:hAnsi="Times New Roman" w:eastAsia="Times New Roman"/>
          <w:b/>
          <w:bCs/>
          <w:sz w:val="27"/>
          <w:szCs w:val="27"/>
          <w:highlight w:val="none"/>
          <w:lang w:eastAsia="ar-SA"/>
        </w:rPr>
      </w:r>
    </w:p>
    <w:p>
      <w:pPr>
        <w:ind w:left="426" w:hanging="426"/>
        <w:jc w:val="center"/>
        <w:spacing w:after="0" w:line="240" w:lineRule="auto"/>
        <w:rPr>
          <w:rFonts w:ascii="Times New Roman" w:hAnsi="Times New Roman" w:eastAsia="Times New Roman"/>
          <w:b/>
          <w:bCs/>
          <w:sz w:val="16"/>
          <w:szCs w:val="16"/>
        </w:rPr>
      </w:pPr>
      <w:r>
        <w:rPr>
          <w:rFonts w:ascii="Times New Roman" w:hAnsi="Times New Roman" w:eastAsia="Times New Roman"/>
          <w:b/>
          <w:sz w:val="16"/>
          <w:szCs w:val="16"/>
          <w:highlight w:val="none"/>
          <w:lang w:eastAsia="ar-SA"/>
        </w:rPr>
      </w:r>
      <w:r>
        <w:rPr>
          <w:rFonts w:ascii="Times New Roman" w:hAnsi="Times New Roman" w:eastAsia="Times New Roman"/>
          <w:b/>
          <w:bCs/>
          <w:sz w:val="16"/>
          <w:szCs w:val="16"/>
        </w:rPr>
      </w:r>
      <w:r>
        <w:rPr>
          <w:rFonts w:ascii="Times New Roman" w:hAnsi="Times New Roman" w:eastAsia="Times New Roman"/>
          <w:b/>
          <w:bCs/>
          <w:sz w:val="16"/>
          <w:szCs w:val="16"/>
        </w:rPr>
      </w:r>
    </w:p>
    <w:p>
      <w:pPr>
        <w:ind w:left="0" w:right="0" w:firstLine="0"/>
        <w:jc w:val="both"/>
        <w:spacing w:after="0" w:line="240" w:lineRule="auto"/>
        <w:rPr>
          <w:rFonts w:ascii="Times New Roman" w:hAnsi="Times New Roman" w:eastAsia="Times New Roman"/>
          <w:b/>
          <w:sz w:val="27"/>
          <w:szCs w:val="27"/>
        </w:rPr>
      </w:pPr>
      <w:r>
        <w:rPr>
          <w:rFonts w:ascii="Times New Roman" w:hAnsi="Times New Roman" w:eastAsia="Times New Roman"/>
          <w:b/>
          <w:sz w:val="27"/>
          <w:szCs w:val="27"/>
          <w:lang w:eastAsia="ru-RU"/>
        </w:rPr>
      </w:r>
      <w:r>
        <w:rPr>
          <w:rFonts w:ascii="Times New Roman" w:hAnsi="Times New Roman"/>
          <w:b/>
          <w:sz w:val="27"/>
          <w:szCs w:val="27"/>
        </w:rPr>
        <w:t xml:space="preserve">О внесении изменений в постановление администрации муниципального района «Ивнянский район» от 26 ноября 2024 года № 422</w:t>
      </w:r>
      <w:r>
        <w:rPr>
          <w:rFonts w:ascii="Times New Roman" w:hAnsi="Times New Roman" w:eastAsia="Times New Roman"/>
          <w:b/>
          <w:sz w:val="27"/>
          <w:szCs w:val="27"/>
        </w:rPr>
      </w:r>
      <w:r>
        <w:rPr>
          <w:rFonts w:ascii="Times New Roman" w:hAnsi="Times New Roman" w:eastAsia="Times New Roman"/>
          <w:b/>
          <w:sz w:val="27"/>
          <w:szCs w:val="27"/>
        </w:rPr>
      </w:r>
    </w:p>
    <w:p>
      <w:pPr>
        <w:ind w:left="426" w:hanging="426"/>
        <w:jc w:val="both"/>
        <w:spacing w:after="0" w:line="240" w:lineRule="auto"/>
        <w:rPr>
          <w:rFonts w:ascii="Times New Roman" w:hAnsi="Times New Roman" w:eastAsia="Times New Roman"/>
          <w:sz w:val="16"/>
          <w:szCs w:val="16"/>
          <w:lang w:eastAsia="ar-SA"/>
        </w:rPr>
      </w:pPr>
      <w:r>
        <w:rPr>
          <w:rFonts w:ascii="Times New Roman" w:hAnsi="Times New Roman" w:eastAsia="Times New Roman"/>
          <w:sz w:val="16"/>
          <w:szCs w:val="16"/>
          <w:lang w:eastAsia="ar-SA"/>
        </w:rPr>
      </w:r>
      <w:r>
        <w:rPr>
          <w:rFonts w:ascii="Times New Roman" w:hAnsi="Times New Roman" w:eastAsia="Times New Roman"/>
          <w:sz w:val="16"/>
          <w:szCs w:val="16"/>
          <w:lang w:eastAsia="ar-SA"/>
        </w:rPr>
      </w:r>
      <w:r>
        <w:rPr>
          <w:rFonts w:ascii="Times New Roman" w:hAnsi="Times New Roman" w:eastAsia="Times New Roman"/>
          <w:sz w:val="16"/>
          <w:szCs w:val="16"/>
          <w:lang w:eastAsia="ar-SA"/>
        </w:rPr>
      </w:r>
    </w:p>
    <w:p>
      <w:pPr>
        <w:ind w:left="426" w:hanging="426"/>
        <w:spacing w:after="0" w:line="240" w:lineRule="auto"/>
        <w:rPr>
          <w:rFonts w:ascii="Times New Roman" w:hAnsi="Times New Roman" w:eastAsia="Times New Roman"/>
          <w:sz w:val="27"/>
          <w:szCs w:val="27"/>
          <w:lang w:eastAsia="ar-SA"/>
        </w:rPr>
      </w:pPr>
      <w:r>
        <w:rPr>
          <w:rFonts w:ascii="Times New Roman" w:hAnsi="Times New Roman" w:eastAsia="Times New Roman"/>
          <w:sz w:val="27"/>
          <w:szCs w:val="27"/>
          <w:lang w:eastAsia="ar-SA"/>
        </w:rPr>
        <w:t xml:space="preserve">Документу присвоен № ______________от__</w:t>
      </w:r>
      <w:r>
        <w:rPr>
          <w:rFonts w:ascii="Times New Roman" w:hAnsi="Times New Roman" w:eastAsia="Times New Roman"/>
          <w:sz w:val="27"/>
          <w:szCs w:val="27"/>
          <w:lang w:eastAsia="ar-SA"/>
        </w:rPr>
        <w:t xml:space="preserve">___________</w:t>
      </w:r>
      <w:r>
        <w:rPr>
          <w:rFonts w:ascii="Times New Roman" w:hAnsi="Times New Roman" w:eastAsia="Times New Roman"/>
          <w:sz w:val="27"/>
          <w:szCs w:val="27"/>
          <w:lang w:eastAsia="ar-SA"/>
        </w:rPr>
        <w:t xml:space="preserve">_______________202</w:t>
      </w:r>
      <w:r>
        <w:rPr>
          <w:rFonts w:ascii="Times New Roman" w:hAnsi="Times New Roman" w:eastAsia="Times New Roman"/>
          <w:sz w:val="27"/>
          <w:szCs w:val="27"/>
          <w:lang w:eastAsia="ar-SA"/>
        </w:rPr>
        <w:t xml:space="preserve">5</w:t>
      </w:r>
      <w:r>
        <w:rPr>
          <w:rFonts w:ascii="Times New Roman" w:hAnsi="Times New Roman" w:eastAsia="Times New Roman"/>
          <w:sz w:val="27"/>
          <w:szCs w:val="27"/>
          <w:lang w:eastAsia="ar-SA"/>
        </w:rPr>
        <w:t xml:space="preserve"> г.</w:t>
      </w:r>
      <w:r>
        <w:rPr>
          <w:rFonts w:ascii="Times New Roman" w:hAnsi="Times New Roman" w:eastAsia="Times New Roman"/>
          <w:sz w:val="27"/>
          <w:szCs w:val="27"/>
          <w:lang w:eastAsia="ar-SA"/>
        </w:rPr>
      </w:r>
      <w:r>
        <w:rPr>
          <w:rFonts w:ascii="Times New Roman" w:hAnsi="Times New Roman" w:eastAsia="Times New Roman"/>
          <w:sz w:val="27"/>
          <w:szCs w:val="27"/>
          <w:lang w:eastAsia="ar-SA"/>
        </w:rPr>
      </w:r>
    </w:p>
    <w:p>
      <w:pPr>
        <w:ind w:left="426" w:hanging="426"/>
        <w:spacing w:after="0" w:line="240" w:lineRule="auto"/>
        <w:rPr>
          <w:rFonts w:ascii="Times New Roman" w:hAnsi="Times New Roman" w:eastAsia="Times New Roman"/>
          <w:b/>
          <w:sz w:val="16"/>
          <w:szCs w:val="16"/>
          <w:lang w:eastAsia="ar-SA"/>
        </w:rPr>
      </w:pPr>
      <w:r>
        <w:rPr>
          <w:rFonts w:ascii="Times New Roman" w:hAnsi="Times New Roman" w:eastAsia="Times New Roman"/>
          <w:b/>
          <w:sz w:val="16"/>
          <w:szCs w:val="16"/>
          <w:lang w:eastAsia="ar-SA"/>
        </w:rPr>
      </w:r>
      <w:r>
        <w:rPr>
          <w:rFonts w:ascii="Times New Roman" w:hAnsi="Times New Roman" w:eastAsia="Times New Roman"/>
          <w:b/>
          <w:sz w:val="16"/>
          <w:szCs w:val="16"/>
          <w:lang w:eastAsia="ar-SA"/>
        </w:rPr>
      </w:r>
      <w:r>
        <w:rPr>
          <w:rFonts w:ascii="Times New Roman" w:hAnsi="Times New Roman" w:eastAsia="Times New Roman"/>
          <w:b/>
          <w:sz w:val="16"/>
          <w:szCs w:val="16"/>
          <w:lang w:eastAsia="ar-SA"/>
        </w:rPr>
      </w:r>
    </w:p>
    <w:p>
      <w:pPr>
        <w:ind w:left="426" w:hanging="426"/>
        <w:spacing w:after="0" w:line="360" w:lineRule="auto"/>
        <w:rPr>
          <w:rFonts w:ascii="Times New Roman" w:hAnsi="Times New Roman" w:eastAsia="Times New Roman"/>
          <w:sz w:val="27"/>
          <w:szCs w:val="27"/>
          <w:lang w:eastAsia="ar-SA"/>
        </w:rPr>
      </w:pPr>
      <w:r>
        <w:rPr>
          <w:rFonts w:ascii="Times New Roman" w:hAnsi="Times New Roman" w:eastAsia="Times New Roman"/>
          <w:b/>
          <w:sz w:val="27"/>
          <w:szCs w:val="27"/>
          <w:lang w:eastAsia="ar-SA"/>
        </w:rPr>
        <w:t xml:space="preserve">Подготовлено:</w:t>
      </w:r>
      <w:r>
        <w:rPr>
          <w:rFonts w:ascii="Times New Roman" w:hAnsi="Times New Roman" w:eastAsia="Times New Roman"/>
          <w:sz w:val="27"/>
          <w:szCs w:val="27"/>
          <w:lang w:eastAsia="ar-SA"/>
        </w:rPr>
      </w:r>
      <w:r>
        <w:rPr>
          <w:rFonts w:ascii="Times New Roman" w:hAnsi="Times New Roman" w:eastAsia="Times New Roman"/>
          <w:sz w:val="27"/>
          <w:szCs w:val="27"/>
          <w:lang w:eastAsia="ar-SA"/>
        </w:rPr>
      </w:r>
    </w:p>
    <w:tbl>
      <w:tblPr>
        <w:tblW w:w="9546" w:type="dxa"/>
        <w:tblLayout w:type="fixed"/>
        <w:tblLook w:val="04A0" w:firstRow="1" w:lastRow="0" w:firstColumn="1" w:lastColumn="0" w:noHBand="0" w:noVBand="1"/>
      </w:tblPr>
      <w:tblGrid>
        <w:gridCol w:w="5025"/>
        <w:gridCol w:w="2346"/>
        <w:gridCol w:w="2175"/>
      </w:tblGrid>
      <w:tr>
        <w:tblPrEx/>
        <w:trPr>
          <w:trHeight w:val="271"/>
        </w:trPr>
        <w:tc>
          <w:tcPr>
            <w:tcW w:w="5025" w:type="dxa"/>
            <w:vAlign w:val="center"/>
            <w:textDirection w:val="lrTb"/>
            <w:noWrap/>
          </w:tcPr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Отдел безопасности и взаимодействия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br/>
              <w:t xml:space="preserve">с правоохранительными органами администрации Ивнянского района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</w:tc>
        <w:tc>
          <w:tcPr>
            <w:tcW w:w="2346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  <w:tc>
          <w:tcPr>
            <w:tcW w:w="2175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 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28"/>
              <w:jc w:val="both"/>
              <w:spacing w:after="0" w:line="240" w:lineRule="auto"/>
              <w:widowControl w:val="off"/>
              <w:tabs>
                <w:tab w:val="left" w:pos="30" w:leader="none"/>
              </w:tabs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28"/>
              <w:jc w:val="both"/>
              <w:spacing w:after="0" w:line="240" w:lineRule="auto"/>
              <w:widowControl w:val="off"/>
              <w:tabs>
                <w:tab w:val="left" w:pos="30" w:leader="none"/>
              </w:tabs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Т.Ю.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Родионова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</w:tr>
    </w:tbl>
    <w:p>
      <w:pPr>
        <w:ind w:left="426" w:hanging="426"/>
        <w:spacing w:after="0" w:line="360" w:lineRule="auto"/>
        <w:rPr>
          <w:rFonts w:ascii="Times New Roman" w:hAnsi="Times New Roman" w:eastAsia="Times New Roman"/>
          <w:b/>
          <w:sz w:val="6"/>
          <w:szCs w:val="6"/>
          <w:lang w:eastAsia="ar-SA"/>
        </w:rPr>
      </w:pPr>
      <w:r>
        <w:rPr>
          <w:rFonts w:ascii="Times New Roman" w:hAnsi="Times New Roman" w:eastAsia="Times New Roman"/>
          <w:b/>
          <w:sz w:val="27"/>
          <w:szCs w:val="27"/>
          <w:lang w:eastAsia="ar-SA"/>
        </w:rPr>
        <w:t xml:space="preserve"> </w:t>
      </w:r>
      <w:r>
        <w:rPr>
          <w:rFonts w:ascii="Times New Roman" w:hAnsi="Times New Roman" w:eastAsia="Times New Roman"/>
          <w:b/>
          <w:sz w:val="6"/>
          <w:szCs w:val="6"/>
          <w:lang w:eastAsia="ar-SA"/>
        </w:rPr>
      </w:r>
      <w:r>
        <w:rPr>
          <w:rFonts w:ascii="Times New Roman" w:hAnsi="Times New Roman" w:eastAsia="Times New Roman"/>
          <w:b/>
          <w:sz w:val="6"/>
          <w:szCs w:val="6"/>
          <w:lang w:eastAsia="ar-SA"/>
        </w:rPr>
      </w:r>
    </w:p>
    <w:p>
      <w:pPr>
        <w:ind w:left="426" w:hanging="426"/>
        <w:spacing w:after="0" w:line="360" w:lineRule="auto"/>
        <w:rPr>
          <w:rFonts w:ascii="Times New Roman" w:hAnsi="Times New Roman" w:eastAsia="Times New Roman"/>
          <w:sz w:val="27"/>
          <w:szCs w:val="27"/>
          <w:lang w:eastAsia="ar-SA"/>
        </w:rPr>
      </w:pPr>
      <w:r>
        <w:rPr>
          <w:rFonts w:ascii="Times New Roman" w:hAnsi="Times New Roman" w:eastAsia="Times New Roman"/>
          <w:b/>
          <w:sz w:val="27"/>
          <w:szCs w:val="27"/>
          <w:lang w:eastAsia="ar-SA"/>
        </w:rPr>
        <w:t xml:space="preserve">Согласовано:</w:t>
      </w:r>
      <w:r>
        <w:rPr>
          <w:rFonts w:ascii="Times New Roman" w:hAnsi="Times New Roman" w:eastAsia="Times New Roman"/>
          <w:sz w:val="27"/>
          <w:szCs w:val="27"/>
          <w:lang w:eastAsia="ar-SA"/>
        </w:rPr>
      </w:r>
      <w:r>
        <w:rPr>
          <w:rFonts w:ascii="Times New Roman" w:hAnsi="Times New Roman" w:eastAsia="Times New Roman"/>
          <w:sz w:val="27"/>
          <w:szCs w:val="27"/>
          <w:lang w:eastAsia="ar-SA"/>
        </w:rPr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847"/>
        <w:gridCol w:w="2524"/>
        <w:gridCol w:w="2410"/>
      </w:tblGrid>
      <w:tr>
        <w:tblPrEx/>
        <w:trPr>
          <w:trHeight w:val="1392"/>
        </w:trPr>
        <w:tc>
          <w:tcPr>
            <w:tcW w:w="4847" w:type="dxa"/>
            <w:textDirection w:val="lrTb"/>
            <w:noWrap/>
          </w:tcPr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Заместитель главы администрации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Ивнянского района – руководитель аппарата главы администрации Ивнянского район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</w:tc>
        <w:tc>
          <w:tcPr>
            <w:tcW w:w="2524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28" w:hanging="28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Н.А.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Позднякова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r>
          </w:p>
        </w:tc>
      </w:tr>
      <w:tr>
        <w:tblPrEx/>
        <w:trPr>
          <w:trHeight w:val="3012"/>
        </w:trPr>
        <w:tc>
          <w:tcPr>
            <w:tcW w:w="4847" w:type="dxa"/>
            <w:textDirection w:val="lrTb"/>
            <w:noWrap/>
          </w:tcPr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З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аместитель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главы администрации Ивнянского района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– секретар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ь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Совета безопасности Ивнянского района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highlight w:val="none"/>
                <w:lang w:eastAsia="ar-SA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</w:rPr>
            </w:r>
          </w:p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highlight w:val="none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Заместитель главы администрации Ивнянского района по финансам                          и налоговой политике – начальник управления финансов и налоговой политики администрации                     Ивнянского района</w:t>
            </w:r>
            <w:r>
              <w:rPr>
                <w:rFonts w:ascii="Times New Roman" w:hAnsi="Times New Roman" w:eastAsia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highlight w:val="none"/>
                <w:lang w:eastAsia="ar-SA"/>
              </w:rPr>
            </w:r>
          </w:p>
        </w:tc>
        <w:tc>
          <w:tcPr>
            <w:tcW w:w="2524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0" w:firstLine="0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И.И. 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Хлызин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sz w:val="16"/>
                <w:szCs w:val="16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highlight w:val="none"/>
              </w:rPr>
            </w:r>
            <w:r>
              <w:rPr>
                <w:rFonts w:ascii="Times New Roman" w:hAnsi="Times New Roman"/>
                <w:sz w:val="16"/>
                <w:szCs w:val="16"/>
                <w:highlight w:val="none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В.В. Бобылева </w:t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  <w:lang w:eastAsia="ar-SA"/>
              </w:rPr>
            </w:r>
          </w:p>
        </w:tc>
      </w:tr>
      <w:tr>
        <w:tblPrEx/>
        <w:trPr>
          <w:trHeight w:val="1923"/>
        </w:trPr>
        <w:tc>
          <w:tcPr>
            <w:tcW w:w="4847" w:type="dxa"/>
            <w:textDirection w:val="lrTb"/>
            <w:noWrap/>
          </w:tcPr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Отдел экономического развития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br/>
              <w:t xml:space="preserve">и потребительского рынка администрации Ивнянского района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 w:eastAsia="Times New Roman"/>
                <w:sz w:val="16"/>
                <w:szCs w:val="16"/>
                <w:lang w:eastAsia="ar-SA"/>
              </w:rPr>
            </w:r>
          </w:p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Юридический отдел администрации Ивнянского района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</w:tc>
        <w:tc>
          <w:tcPr>
            <w:tcW w:w="2524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      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Н.А. Галкина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С.И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.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Солощенко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</w:tc>
      </w:tr>
      <w:tr>
        <w:tblPrEx/>
        <w:trPr>
          <w:trHeight w:val="1562"/>
        </w:trPr>
        <w:tc>
          <w:tcPr>
            <w:tcW w:w="4847" w:type="dxa"/>
            <w:textDirection w:val="lrTb"/>
            <w:noWrap/>
          </w:tcPr>
          <w:p>
            <w:pPr>
              <w:ind w:left="426" w:hanging="531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ar-SA"/>
              </w:rPr>
              <w:t xml:space="preserve">Проверено:</w:t>
            </w: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b/>
                <w:sz w:val="27"/>
                <w:szCs w:val="27"/>
                <w:lang w:eastAsia="ar-SA"/>
              </w:rPr>
            </w:r>
          </w:p>
          <w:p>
            <w:pPr>
              <w:ind w:left="426" w:hanging="531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Отдел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                        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   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делопроизводства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  <w:p>
            <w:pPr>
              <w:ind w:left="-105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и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    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организационно -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распорядительных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документов аппарата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главы администрации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Ивнянского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      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района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</w:tc>
        <w:tc>
          <w:tcPr>
            <w:tcW w:w="2524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</w:tc>
        <w:tc>
          <w:tcPr>
            <w:tcW w:w="2410" w:type="dxa"/>
            <w:textDirection w:val="lrTb"/>
            <w:noWrap/>
          </w:tcPr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ind w:left="426" w:hanging="426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spacing w:after="0" w:line="240" w:lineRule="auto"/>
              <w:widowControl w:val="off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       </w:t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/>
                <w:sz w:val="27"/>
                <w:szCs w:val="27"/>
                <w:lang w:eastAsia="ar-SA"/>
              </w:rPr>
            </w:r>
          </w:p>
          <w:p>
            <w:pPr>
              <w:ind w:left="426" w:hanging="426"/>
              <w:spacing w:after="0" w:line="240" w:lineRule="auto"/>
              <w:widowControl w:val="off"/>
              <w:rPr>
                <w:rFonts w:ascii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</w:r>
          </w:p>
          <w:p>
            <w:pPr>
              <w:ind w:left="426" w:hanging="426"/>
              <w:spacing w:after="0" w:line="240" w:lineRule="auto"/>
              <w:widowControl w:val="off"/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pP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  <w:t xml:space="preserve">Н.Н. Рахим</w:t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  <w:r>
              <w:rPr>
                <w:rFonts w:ascii="Times New Roman" w:hAnsi="Times New Roman" w:eastAsia="Times New Roman"/>
                <w:sz w:val="27"/>
                <w:szCs w:val="27"/>
                <w:lang w:eastAsia="ar-SA"/>
              </w:rPr>
            </w:r>
          </w:p>
        </w:tc>
      </w:tr>
    </w:tbl>
    <w:p>
      <w:pPr>
        <w:ind w:left="426" w:hanging="426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ind w:left="426" w:hanging="426"/>
        <w:spacing w:after="0" w:line="240" w:lineRule="auto"/>
        <w:tabs>
          <w:tab w:val="left" w:pos="8647" w:leader="none"/>
        </w:tabs>
        <w:rPr>
          <w:rFonts w:ascii="Times New Roman" w:hAnsi="Times New Roman" w:eastAsia="Times New Roman"/>
          <w:i/>
          <w:iCs/>
          <w:sz w:val="27"/>
          <w:szCs w:val="27"/>
          <w:u w:val="single"/>
        </w:rPr>
      </w:pPr>
      <w:r>
        <w:rPr>
          <w:rFonts w:ascii="Times New Roman" w:hAnsi="Times New Roman"/>
          <w:sz w:val="27"/>
          <w:szCs w:val="27"/>
        </w:rPr>
        <w:t xml:space="preserve">Лист согласования оформил:</w:t>
      </w:r>
      <w:r>
        <w:rPr>
          <w:rFonts w:ascii="Times New Roman" w:hAnsi="Times New Roman" w:eastAsia="Times New Roman"/>
          <w:i/>
          <w:iCs/>
          <w:sz w:val="27"/>
          <w:szCs w:val="27"/>
          <w:u w:val="single"/>
        </w:rPr>
      </w:r>
      <w:r>
        <w:rPr>
          <w:rFonts w:ascii="Times New Roman" w:hAnsi="Times New Roman" w:eastAsia="Times New Roman"/>
          <w:i/>
          <w:iCs/>
          <w:sz w:val="27"/>
          <w:szCs w:val="27"/>
          <w:u w:val="single"/>
        </w:rPr>
      </w:r>
    </w:p>
    <w:p>
      <w:pPr>
        <w:ind w:left="426" w:hanging="426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i/>
          <w:iCs/>
          <w:sz w:val="27"/>
          <w:szCs w:val="27"/>
          <w:u w:val="single"/>
        </w:rPr>
        <w:t xml:space="preserve">           </w:t>
      </w:r>
      <w:r>
        <w:rPr>
          <w:rFonts w:ascii="Times New Roman" w:hAnsi="Times New Roman"/>
          <w:i/>
          <w:iCs/>
          <w:sz w:val="27"/>
          <w:szCs w:val="27"/>
          <w:u w:val="single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  <w:u w:val="single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  <w:u w:val="single"/>
        </w:rPr>
        <w:t xml:space="preserve">Родионова Татьяна Юрьевна</w:t>
      </w:r>
      <w:r>
        <w:rPr>
          <w:rFonts w:ascii="Times New Roman" w:hAnsi="Times New Roman"/>
          <w:i/>
          <w:sz w:val="27"/>
          <w:szCs w:val="27"/>
          <w:u w:val="single"/>
        </w:rPr>
        <w:t xml:space="preserve">, 28</w:t>
      </w:r>
      <w:r>
        <w:rPr>
          <w:rFonts w:ascii="Times New Roman" w:hAnsi="Times New Roman"/>
          <w:i/>
          <w:sz w:val="27"/>
          <w:szCs w:val="27"/>
          <w:u w:val="single"/>
        </w:rPr>
        <w:t xml:space="preserve"> февраля</w:t>
      </w:r>
      <w:r>
        <w:rPr>
          <w:rFonts w:ascii="Times New Roman" w:hAnsi="Times New Roman"/>
          <w:i/>
          <w:sz w:val="27"/>
          <w:szCs w:val="27"/>
          <w:u w:val="single"/>
        </w:rPr>
        <w:t xml:space="preserve"> 202</w:t>
      </w:r>
      <w:r>
        <w:rPr>
          <w:rFonts w:ascii="Times New Roman" w:hAnsi="Times New Roman"/>
          <w:i/>
          <w:sz w:val="27"/>
          <w:szCs w:val="27"/>
          <w:u w:val="single"/>
        </w:rPr>
        <w:t xml:space="preserve">5</w:t>
      </w:r>
      <w:r>
        <w:rPr>
          <w:rFonts w:ascii="Times New Roman" w:hAnsi="Times New Roman"/>
          <w:i/>
          <w:sz w:val="27"/>
          <w:szCs w:val="27"/>
          <w:u w:val="single"/>
        </w:rPr>
        <w:t xml:space="preserve"> года, тел. 5-12-38 (доб. </w:t>
      </w:r>
      <w:r>
        <w:rPr>
          <w:rFonts w:ascii="Times New Roman" w:hAnsi="Times New Roman"/>
          <w:i/>
          <w:sz w:val="27"/>
          <w:szCs w:val="27"/>
          <w:u w:val="single"/>
        </w:rPr>
        <w:t xml:space="preserve">114</w:t>
      </w:r>
      <w:r>
        <w:rPr>
          <w:rFonts w:ascii="Times New Roman" w:hAnsi="Times New Roman"/>
          <w:i/>
          <w:sz w:val="27"/>
          <w:szCs w:val="27"/>
          <w:u w:val="single"/>
        </w:rPr>
        <w:t xml:space="preserve">)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ind w:left="426" w:hanging="426"/>
        <w:jc w:val="center"/>
        <w:spacing w:after="0" w:line="240" w:lineRule="auto"/>
        <w:rPr>
          <w:rFonts w:ascii="Times New Roman" w:hAnsi="Times New Roman"/>
          <w:b/>
          <w:bCs/>
          <w:color w:val="ff0000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(подпись, фамилия, имя, отчество, дата, рабочий телефон)</w:t>
      </w:r>
      <w:r>
        <w:rPr>
          <w:rFonts w:ascii="Times New Roman" w:hAnsi="Times New Roman"/>
          <w:b/>
          <w:bCs/>
          <w:color w:val="ff0000"/>
          <w:sz w:val="14"/>
          <w:szCs w:val="14"/>
        </w:rPr>
      </w:r>
      <w:r>
        <w:rPr>
          <w:rFonts w:ascii="Times New Roman" w:hAnsi="Times New Roman"/>
          <w:b/>
          <w:bCs/>
          <w:color w:val="ff0000"/>
          <w:sz w:val="14"/>
          <w:szCs w:val="14"/>
        </w:rPr>
      </w:r>
    </w:p>
    <w:sectPr>
      <w:footnotePr/>
      <w:endnotePr/>
      <w:type w:val="nextPage"/>
      <w:pgSz w:w="11906" w:h="16838" w:orient="portrait"/>
      <w:pgMar w:top="1134" w:right="566" w:bottom="993" w:left="1701" w:header="720" w:footer="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evanagari">
    <w:panose1 w:val="020B0502040504020204"/>
  </w:font>
  <w:font w:name="Tahoma">
    <w:panose1 w:val="020B060403050404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Arial Unicode MS">
    <w:panose1 w:val="020B0604020202020204"/>
  </w:font>
  <w:font w:name="PT Astra Serif">
    <w:panose1 w:val="020A0603040505020204"/>
  </w:font>
  <w:font w:name="Arial">
    <w:panose1 w:val="020B0604020202020204"/>
  </w:font>
  <w:font w:name="DejaVu Sans">
    <w:panose1 w:val="020B0603030804020204"/>
  </w:font>
  <w:font w:name="Arial Narrow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1208503"/>
      <w:docPartObj>
        <w:docPartGallery w:val="Page Numbers (Top of Page)"/>
        <w:docPartUnique w:val="true"/>
      </w:docPartObj>
      <w:rPr/>
    </w:sdtPr>
    <w:sdtContent>
      <w:p>
        <w:pPr>
          <w:pStyle w:val="113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77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32713039"/>
      <w:docPartObj>
        <w:docPartGallery w:val="Page Numbers (Top of Page)"/>
        <w:docPartUnique w:val="true"/>
      </w:docPartObj>
      <w:rPr/>
    </w:sdtPr>
    <w:sdtContent>
      <w:p>
        <w:pPr>
          <w:pStyle w:val="113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7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461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533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605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677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749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821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93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965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0373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5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21" w:hanging="360"/>
        <w:tabs>
          <w:tab w:val="num" w:pos="3621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12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6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isLgl w:val="false"/>
      <w:suff w:val="tab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340" w:hanging="108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740" w:hanging="1800"/>
      </w:pPr>
      <w:rPr>
        <w:rFonts w:hint="default"/>
        <w:color w:val="auto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none"/>
      <w:pStyle w:val="82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pStyle w:val="82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pStyle w:val="82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pStyle w:val="83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83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pStyle w:val="83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pStyle w:val="83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13" w:hanging="360"/>
        <w:tabs>
          <w:tab w:val="num" w:pos="4613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22"/>
  </w:num>
  <w:num w:numId="2">
    <w:abstractNumId w:val="28"/>
  </w:num>
  <w:num w:numId="3">
    <w:abstractNumId w:val="30"/>
  </w:num>
  <w:num w:numId="4">
    <w:abstractNumId w:val="27"/>
  </w:num>
  <w:num w:numId="5">
    <w:abstractNumId w:val="3"/>
  </w:num>
  <w:num w:numId="6">
    <w:abstractNumId w:val="17"/>
  </w:num>
  <w:num w:numId="7">
    <w:abstractNumId w:val="24"/>
    <w:lvlOverride w:ilvl="0">
      <w:startOverride w:val="1"/>
    </w:lvlOverride>
  </w:num>
  <w:num w:numId="8">
    <w:abstractNumId w:val="24"/>
    <w:lvlOverride w:ilvl="0">
      <w:startOverride w:val="2"/>
    </w:lvlOverride>
  </w:num>
  <w:num w:numId="9">
    <w:abstractNumId w:val="24"/>
    <w:lvlOverride w:ilvl="0">
      <w:startOverride w:val="3"/>
    </w:lvlOverride>
  </w:num>
  <w:num w:numId="10">
    <w:abstractNumId w:val="24"/>
    <w:lvlOverride w:ilvl="0">
      <w:startOverride w:val="4"/>
    </w:lvlOverride>
  </w:num>
  <w:num w:numId="11">
    <w:abstractNumId w:val="24"/>
    <w:lvlOverride w:ilvl="0">
      <w:startOverride w:val="5"/>
    </w:lvlOverride>
  </w:num>
  <w:num w:numId="12">
    <w:abstractNumId w:val="16"/>
  </w:num>
  <w:num w:numId="13">
    <w:abstractNumId w:val="25"/>
  </w:num>
  <w:num w:numId="14">
    <w:abstractNumId w:val="26"/>
  </w:num>
  <w:num w:numId="15">
    <w:abstractNumId w:val="14"/>
  </w:num>
  <w:num w:numId="16">
    <w:abstractNumId w:val="23"/>
  </w:num>
  <w:num w:numId="17">
    <w:abstractNumId w:val="1"/>
  </w:num>
  <w:num w:numId="18">
    <w:abstractNumId w:val="5"/>
  </w:num>
  <w:num w:numId="19">
    <w:abstractNumId w:val="34"/>
  </w:num>
  <w:num w:numId="20">
    <w:abstractNumId w:val="9"/>
  </w:num>
  <w:num w:numId="21">
    <w:abstractNumId w:val="13"/>
  </w:num>
  <w:num w:numId="22">
    <w:abstractNumId w:val="10"/>
  </w:num>
  <w:num w:numId="23">
    <w:abstractNumId w:val="32"/>
  </w:num>
  <w:num w:numId="24">
    <w:abstractNumId w:val="31"/>
  </w:num>
  <w:num w:numId="25">
    <w:abstractNumId w:val="4"/>
  </w:num>
  <w:num w:numId="26">
    <w:abstractNumId w:val="12"/>
  </w:num>
  <w:num w:numId="27">
    <w:abstractNumId w:val="33"/>
  </w:num>
  <w:num w:numId="28">
    <w:abstractNumId w:val="8"/>
  </w:num>
  <w:num w:numId="29">
    <w:abstractNumId w:val="11"/>
  </w:num>
  <w:num w:numId="30">
    <w:abstractNumId w:val="6"/>
  </w:num>
  <w:num w:numId="31">
    <w:abstractNumId w:val="15"/>
  </w:num>
  <w:num w:numId="32">
    <w:abstractNumId w:val="7"/>
  </w:num>
  <w:num w:numId="33">
    <w:abstractNumId w:val="29"/>
  </w:num>
  <w:num w:numId="34">
    <w:abstractNumId w:val="20"/>
  </w:num>
  <w:num w:numId="35">
    <w:abstractNumId w:val="19"/>
  </w:num>
  <w:num w:numId="36">
    <w:abstractNumId w:val="21"/>
  </w:num>
  <w:num w:numId="37">
    <w:abstractNumId w:val="18"/>
  </w:num>
  <w:num w:numId="38">
    <w:abstractNumId w:val="2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8">
    <w:name w:val="Heading 2"/>
    <w:basedOn w:val="822"/>
    <w:next w:val="822"/>
    <w:link w:val="8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9">
    <w:name w:val="Heading 3"/>
    <w:basedOn w:val="822"/>
    <w:next w:val="822"/>
    <w:link w:val="8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0">
    <w:name w:val="Heading 4"/>
    <w:basedOn w:val="822"/>
    <w:next w:val="822"/>
    <w:link w:val="83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1">
    <w:name w:val="Heading 5"/>
    <w:basedOn w:val="822"/>
    <w:next w:val="822"/>
    <w:link w:val="8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2">
    <w:name w:val="Heading 6"/>
    <w:basedOn w:val="822"/>
    <w:next w:val="822"/>
    <w:link w:val="84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822"/>
    <w:next w:val="822"/>
    <w:link w:val="8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4">
    <w:name w:val="Heading 8"/>
    <w:basedOn w:val="822"/>
    <w:next w:val="822"/>
    <w:link w:val="84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5">
    <w:name w:val="Heading 9"/>
    <w:basedOn w:val="822"/>
    <w:next w:val="822"/>
    <w:link w:val="8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6">
    <w:name w:val="Title Char"/>
    <w:basedOn w:val="824"/>
    <w:link w:val="958"/>
    <w:uiPriority w:val="10"/>
    <w:rPr>
      <w:sz w:val="48"/>
      <w:szCs w:val="48"/>
    </w:rPr>
  </w:style>
  <w:style w:type="character" w:styleId="797">
    <w:name w:val="Subtitle Char"/>
    <w:basedOn w:val="824"/>
    <w:link w:val="959"/>
    <w:uiPriority w:val="11"/>
    <w:rPr>
      <w:sz w:val="24"/>
      <w:szCs w:val="24"/>
    </w:rPr>
  </w:style>
  <w:style w:type="character" w:styleId="798">
    <w:name w:val="Quote Char"/>
    <w:link w:val="960"/>
    <w:uiPriority w:val="29"/>
    <w:rPr>
      <w:i/>
    </w:rPr>
  </w:style>
  <w:style w:type="character" w:styleId="799">
    <w:name w:val="Intense Quote Char"/>
    <w:link w:val="961"/>
    <w:uiPriority w:val="30"/>
    <w:rPr>
      <w:i/>
    </w:rPr>
  </w:style>
  <w:style w:type="paragraph" w:styleId="800">
    <w:name w:val="Caption"/>
    <w:basedOn w:val="822"/>
    <w:next w:val="822"/>
    <w:link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801">
    <w:name w:val="Plain Table 1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5 Dark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7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7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820">
    <w:name w:val="Footnote Text Char"/>
    <w:link w:val="984"/>
    <w:uiPriority w:val="99"/>
    <w:rPr>
      <w:sz w:val="18"/>
    </w:rPr>
  </w:style>
  <w:style w:type="character" w:styleId="821">
    <w:name w:val="Endnote Text Char"/>
    <w:link w:val="962"/>
    <w:uiPriority w:val="99"/>
    <w:rPr>
      <w:sz w:val="20"/>
    </w:rPr>
  </w:style>
  <w:style w:type="paragraph" w:styleId="822" w:default="1">
    <w:name w:val="Normal"/>
    <w:qFormat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bidi="ar-SA"/>
    </w:rPr>
  </w:style>
  <w:style w:type="paragraph" w:styleId="823">
    <w:name w:val="Heading 1"/>
    <w:basedOn w:val="822"/>
    <w:next w:val="822"/>
    <w:link w:val="1149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824" w:default="1">
    <w:name w:val="Default Paragraph Font"/>
    <w:uiPriority w:val="1"/>
    <w:semiHidden/>
    <w:unhideWhenUsed/>
  </w:style>
  <w:style w:type="table" w:styleId="8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6" w:default="1">
    <w:name w:val="No List"/>
    <w:uiPriority w:val="99"/>
    <w:semiHidden/>
    <w:unhideWhenUsed/>
  </w:style>
  <w:style w:type="paragraph" w:styleId="827" w:customStyle="1">
    <w:name w:val="Заголовок 11"/>
    <w:basedOn w:val="822"/>
    <w:next w:val="822"/>
    <w:link w:val="836"/>
    <w:qFormat/>
    <w:pPr>
      <w:numPr>
        <w:ilvl w:val="0"/>
        <w:numId w:val="1"/>
      </w:num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sz w:val="32"/>
      <w:szCs w:val="32"/>
    </w:rPr>
  </w:style>
  <w:style w:type="paragraph" w:styleId="828" w:customStyle="1">
    <w:name w:val="Заголовок 21"/>
    <w:basedOn w:val="822"/>
    <w:next w:val="953"/>
    <w:link w:val="837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hAnsi="Times New Roman" w:eastAsia="Times New Roman"/>
      <w:b/>
      <w:bCs/>
      <w:sz w:val="36"/>
      <w:szCs w:val="36"/>
    </w:rPr>
  </w:style>
  <w:style w:type="paragraph" w:styleId="829" w:customStyle="1">
    <w:name w:val="Заголовок 31"/>
    <w:basedOn w:val="822"/>
    <w:next w:val="822"/>
    <w:link w:val="838"/>
    <w:qFormat/>
    <w:pPr>
      <w:numPr>
        <w:ilvl w:val="2"/>
        <w:numId w:val="1"/>
      </w:num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830" w:customStyle="1">
    <w:name w:val="Заголовок 41"/>
    <w:basedOn w:val="822"/>
    <w:next w:val="822"/>
    <w:link w:val="839"/>
    <w:qFormat/>
    <w:pPr>
      <w:numPr>
        <w:ilvl w:val="3"/>
        <w:numId w:val="1"/>
      </w:numPr>
      <w:keepNext/>
      <w:spacing w:before="240" w:after="60" w:line="240" w:lineRule="auto"/>
      <w:outlineLvl w:val="3"/>
    </w:pPr>
    <w:rPr>
      <w:rFonts w:ascii="Times New Roman" w:hAnsi="Times New Roman" w:eastAsia="Times New Roman"/>
      <w:b/>
      <w:bCs/>
      <w:sz w:val="28"/>
      <w:szCs w:val="28"/>
    </w:rPr>
  </w:style>
  <w:style w:type="paragraph" w:styleId="831" w:customStyle="1">
    <w:name w:val="Заголовок 51"/>
    <w:basedOn w:val="822"/>
    <w:next w:val="822"/>
    <w:link w:val="840"/>
    <w:qFormat/>
    <w:pPr>
      <w:numPr>
        <w:ilvl w:val="4"/>
        <w:numId w:val="1"/>
      </w:numPr>
      <w:ind w:firstLine="700"/>
      <w:jc w:val="both"/>
      <w:keepNext/>
      <w:spacing w:after="0" w:line="240" w:lineRule="auto"/>
      <w:widowControl w:val="off"/>
      <w:outlineLvl w:val="4"/>
    </w:pPr>
    <w:rPr>
      <w:rFonts w:ascii="Times New Roman" w:hAnsi="Times New Roman" w:eastAsia="Times New Roman"/>
      <w:b/>
      <w:bCs/>
      <w:color w:val="000000"/>
      <w:spacing w:val="-4"/>
      <w:sz w:val="24"/>
      <w:szCs w:val="24"/>
    </w:rPr>
  </w:style>
  <w:style w:type="paragraph" w:styleId="832" w:customStyle="1">
    <w:name w:val="Заголовок 61"/>
    <w:basedOn w:val="822"/>
    <w:next w:val="822"/>
    <w:link w:val="841"/>
    <w:qFormat/>
    <w:pPr>
      <w:numPr>
        <w:ilvl w:val="5"/>
        <w:numId w:val="1"/>
      </w:numPr>
      <w:jc w:val="right"/>
      <w:keepNext/>
      <w:spacing w:after="0" w:line="240" w:lineRule="auto"/>
      <w:outlineLvl w:val="5"/>
    </w:pPr>
    <w:rPr>
      <w:rFonts w:ascii="Times New Roman" w:hAnsi="Times New Roman" w:eastAsia="Times New Roman"/>
      <w:b/>
      <w:bCs/>
      <w:sz w:val="24"/>
      <w:szCs w:val="24"/>
    </w:rPr>
  </w:style>
  <w:style w:type="paragraph" w:styleId="833" w:customStyle="1">
    <w:name w:val="Заголовок 71"/>
    <w:basedOn w:val="822"/>
    <w:next w:val="822"/>
    <w:link w:val="842"/>
    <w:qFormat/>
    <w:pPr>
      <w:numPr>
        <w:ilvl w:val="6"/>
        <w:numId w:val="1"/>
      </w:numPr>
      <w:keepNext/>
      <w:spacing w:after="0" w:line="240" w:lineRule="auto"/>
      <w:outlineLvl w:val="6"/>
    </w:pPr>
    <w:rPr>
      <w:rFonts w:ascii="Times New Roman" w:hAnsi="Times New Roman" w:eastAsia="Times New Roman"/>
      <w:b/>
      <w:bCs/>
      <w:sz w:val="24"/>
      <w:szCs w:val="24"/>
    </w:rPr>
  </w:style>
  <w:style w:type="paragraph" w:styleId="834" w:customStyle="1">
    <w:name w:val="Заголовок 81"/>
    <w:basedOn w:val="822"/>
    <w:next w:val="822"/>
    <w:link w:val="84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35" w:customStyle="1">
    <w:name w:val="Заголовок 91"/>
    <w:basedOn w:val="822"/>
    <w:next w:val="822"/>
    <w:link w:val="84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6" w:customStyle="1">
    <w:name w:val="Heading 1 Char"/>
    <w:link w:val="827"/>
    <w:qFormat/>
    <w:rPr>
      <w:rFonts w:ascii="Arial" w:hAnsi="Arial" w:eastAsia="Arial" w:cs="Arial"/>
      <w:sz w:val="40"/>
      <w:szCs w:val="40"/>
    </w:rPr>
  </w:style>
  <w:style w:type="character" w:styleId="837" w:customStyle="1">
    <w:name w:val="Heading 2 Char"/>
    <w:link w:val="828"/>
    <w:qFormat/>
    <w:rPr>
      <w:rFonts w:ascii="Arial" w:hAnsi="Arial" w:eastAsia="Arial" w:cs="Arial"/>
      <w:sz w:val="34"/>
    </w:rPr>
  </w:style>
  <w:style w:type="character" w:styleId="838" w:customStyle="1">
    <w:name w:val="Heading 3 Char"/>
    <w:link w:val="829"/>
    <w:qFormat/>
    <w:rPr>
      <w:rFonts w:ascii="Arial" w:hAnsi="Arial" w:eastAsia="Arial" w:cs="Arial"/>
      <w:sz w:val="30"/>
      <w:szCs w:val="30"/>
    </w:rPr>
  </w:style>
  <w:style w:type="character" w:styleId="839" w:customStyle="1">
    <w:name w:val="Heading 4 Char"/>
    <w:link w:val="830"/>
    <w:qFormat/>
    <w:rPr>
      <w:rFonts w:ascii="Arial" w:hAnsi="Arial" w:eastAsia="Arial" w:cs="Arial"/>
      <w:b/>
      <w:bCs/>
      <w:sz w:val="26"/>
      <w:szCs w:val="26"/>
    </w:rPr>
  </w:style>
  <w:style w:type="character" w:styleId="840" w:customStyle="1">
    <w:name w:val="Heading 5 Char"/>
    <w:link w:val="831"/>
    <w:qFormat/>
    <w:rPr>
      <w:rFonts w:ascii="Arial" w:hAnsi="Arial" w:eastAsia="Arial" w:cs="Arial"/>
      <w:b/>
      <w:bCs/>
      <w:sz w:val="24"/>
      <w:szCs w:val="24"/>
    </w:rPr>
  </w:style>
  <w:style w:type="character" w:styleId="841" w:customStyle="1">
    <w:name w:val="Heading 6 Char"/>
    <w:link w:val="832"/>
    <w:qFormat/>
    <w:rPr>
      <w:rFonts w:ascii="Arial" w:hAnsi="Arial" w:eastAsia="Arial" w:cs="Arial"/>
      <w:b/>
      <w:bCs/>
      <w:sz w:val="22"/>
      <w:szCs w:val="22"/>
    </w:rPr>
  </w:style>
  <w:style w:type="character" w:styleId="842" w:customStyle="1">
    <w:name w:val="Heading 7 Char"/>
    <w:link w:val="833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43" w:customStyle="1">
    <w:name w:val="Heading 8 Char"/>
    <w:link w:val="83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44" w:customStyle="1">
    <w:name w:val="Heading 9 Char"/>
    <w:link w:val="83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45" w:customStyle="1">
    <w:name w:val="Заголовок Знак"/>
    <w:link w:val="958"/>
    <w:uiPriority w:val="10"/>
    <w:qFormat/>
    <w:rPr>
      <w:sz w:val="48"/>
      <w:szCs w:val="48"/>
    </w:rPr>
  </w:style>
  <w:style w:type="character" w:styleId="846" w:customStyle="1">
    <w:name w:val="Подзаголовок Знак"/>
    <w:link w:val="959"/>
    <w:uiPriority w:val="11"/>
    <w:qFormat/>
    <w:rPr>
      <w:sz w:val="24"/>
      <w:szCs w:val="24"/>
    </w:rPr>
  </w:style>
  <w:style w:type="character" w:styleId="847" w:customStyle="1">
    <w:name w:val="Цитата 2 Знак"/>
    <w:link w:val="960"/>
    <w:uiPriority w:val="29"/>
    <w:qFormat/>
    <w:rPr>
      <w:i/>
    </w:rPr>
  </w:style>
  <w:style w:type="character" w:styleId="848" w:customStyle="1">
    <w:name w:val="Выделенная цитата Знак"/>
    <w:link w:val="961"/>
    <w:uiPriority w:val="30"/>
    <w:qFormat/>
    <w:rPr>
      <w:i/>
    </w:rPr>
  </w:style>
  <w:style w:type="character" w:styleId="849" w:customStyle="1">
    <w:name w:val="Header Char"/>
    <w:link w:val="977"/>
    <w:uiPriority w:val="99"/>
    <w:qFormat/>
  </w:style>
  <w:style w:type="character" w:styleId="850" w:customStyle="1">
    <w:name w:val="Footer Char"/>
    <w:uiPriority w:val="99"/>
    <w:qFormat/>
  </w:style>
  <w:style w:type="character" w:styleId="851" w:customStyle="1">
    <w:name w:val="Caption Char"/>
    <w:link w:val="978"/>
    <w:uiPriority w:val="99"/>
    <w:qFormat/>
  </w:style>
  <w:style w:type="character" w:styleId="852" w:customStyle="1">
    <w:name w:val="Текст сноски Знак1"/>
    <w:link w:val="984"/>
    <w:uiPriority w:val="99"/>
    <w:qFormat/>
    <w:rPr>
      <w:sz w:val="18"/>
    </w:rPr>
  </w:style>
  <w:style w:type="character" w:styleId="853" w:customStyle="1">
    <w:name w:val="Символ сноски"/>
    <w:uiPriority w:val="99"/>
    <w:qFormat/>
    <w:rPr>
      <w:vertAlign w:val="superscript"/>
    </w:rPr>
  </w:style>
  <w:style w:type="character" w:styleId="854">
    <w:name w:val="footnote reference"/>
    <w:rPr>
      <w:vertAlign w:val="superscript"/>
    </w:rPr>
  </w:style>
  <w:style w:type="character" w:styleId="855" w:customStyle="1">
    <w:name w:val="Текст концевой сноски Знак"/>
    <w:link w:val="962"/>
    <w:uiPriority w:val="99"/>
    <w:qFormat/>
    <w:rPr>
      <w:sz w:val="20"/>
    </w:rPr>
  </w:style>
  <w:style w:type="character" w:styleId="85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57">
    <w:name w:val="endnote reference"/>
    <w:rPr>
      <w:vertAlign w:val="superscript"/>
    </w:rPr>
  </w:style>
  <w:style w:type="character" w:styleId="858" w:customStyle="1">
    <w:name w:val="WW8Num1z0"/>
    <w:qFormat/>
    <w:rPr>
      <w:b w:val="0"/>
      <w:color w:val="000000"/>
    </w:rPr>
  </w:style>
  <w:style w:type="character" w:styleId="859" w:customStyle="1">
    <w:name w:val="WW8Num1z1"/>
    <w:qFormat/>
  </w:style>
  <w:style w:type="character" w:styleId="860" w:customStyle="1">
    <w:name w:val="WW8Num2z0"/>
    <w:qFormat/>
    <w:rPr>
      <w:rFonts w:ascii="Times New Roman" w:hAnsi="Times New Roman" w:cs="Times New Roman"/>
      <w:sz w:val="16"/>
    </w:rPr>
  </w:style>
  <w:style w:type="character" w:styleId="861" w:customStyle="1">
    <w:name w:val="WW8Num2z1"/>
    <w:qFormat/>
    <w:rPr>
      <w:rFonts w:ascii="Courier New" w:hAnsi="Courier New" w:cs="Courier New"/>
    </w:rPr>
  </w:style>
  <w:style w:type="character" w:styleId="862" w:customStyle="1">
    <w:name w:val="WW8Num2z2"/>
    <w:qFormat/>
    <w:rPr>
      <w:rFonts w:ascii="Wingdings" w:hAnsi="Wingdings" w:cs="Wingdings"/>
    </w:rPr>
  </w:style>
  <w:style w:type="character" w:styleId="863" w:customStyle="1">
    <w:name w:val="WW8Num2z3"/>
    <w:qFormat/>
    <w:rPr>
      <w:rFonts w:ascii="Symbol" w:hAnsi="Symbol" w:cs="Symbol"/>
    </w:rPr>
  </w:style>
  <w:style w:type="character" w:styleId="864" w:customStyle="1">
    <w:name w:val="WW8Num4z0"/>
    <w:qFormat/>
  </w:style>
  <w:style w:type="character" w:styleId="865" w:customStyle="1">
    <w:name w:val="WW8Num5z0"/>
    <w:qFormat/>
  </w:style>
  <w:style w:type="character" w:styleId="866" w:customStyle="1">
    <w:name w:val="WW8Num7z0"/>
    <w:qFormat/>
  </w:style>
  <w:style w:type="character" w:styleId="867" w:customStyle="1">
    <w:name w:val="WW8Num8z0"/>
    <w:qFormat/>
    <w:rPr>
      <w:rFonts w:ascii="Times New Roman" w:hAnsi="Times New Roman" w:cs="Times New Roman"/>
      <w:b w:val="0"/>
    </w:rPr>
  </w:style>
  <w:style w:type="character" w:styleId="868" w:customStyle="1">
    <w:name w:val="WW8Num9z0"/>
    <w:qFormat/>
  </w:style>
  <w:style w:type="character" w:styleId="869" w:customStyle="1">
    <w:name w:val="WW8Num10z0"/>
    <w:qFormat/>
    <w:rPr>
      <w:rFonts w:ascii="Symbol" w:hAnsi="Symbol" w:cs="Symbol"/>
    </w:rPr>
  </w:style>
  <w:style w:type="character" w:styleId="870" w:customStyle="1">
    <w:name w:val="WW8Num10z1"/>
    <w:qFormat/>
    <w:rPr>
      <w:rFonts w:ascii="Courier New" w:hAnsi="Courier New" w:cs="Courier New"/>
    </w:rPr>
  </w:style>
  <w:style w:type="character" w:styleId="871" w:customStyle="1">
    <w:name w:val="WW8Num10z2"/>
    <w:qFormat/>
    <w:rPr>
      <w:rFonts w:ascii="Wingdings" w:hAnsi="Wingdings" w:cs="Wingdings"/>
    </w:rPr>
  </w:style>
  <w:style w:type="character" w:styleId="872" w:customStyle="1">
    <w:name w:val="WW8Num11z0"/>
    <w:qFormat/>
  </w:style>
  <w:style w:type="character" w:styleId="873" w:customStyle="1">
    <w:name w:val="WW8Num12z0"/>
    <w:qFormat/>
  </w:style>
  <w:style w:type="character" w:styleId="874" w:customStyle="1">
    <w:name w:val="WW8Num13z0"/>
    <w:qFormat/>
    <w:rPr>
      <w:rFonts w:ascii="Symbol" w:hAnsi="Symbol" w:cs="Symbol"/>
    </w:rPr>
  </w:style>
  <w:style w:type="character" w:styleId="875" w:customStyle="1">
    <w:name w:val="WW8Num13z1"/>
    <w:qFormat/>
    <w:rPr>
      <w:rFonts w:ascii="Courier New" w:hAnsi="Courier New" w:cs="Courier New"/>
    </w:rPr>
  </w:style>
  <w:style w:type="character" w:styleId="876" w:customStyle="1">
    <w:name w:val="WW8Num13z2"/>
    <w:qFormat/>
    <w:rPr>
      <w:rFonts w:ascii="Wingdings" w:hAnsi="Wingdings" w:cs="Wingdings"/>
    </w:rPr>
  </w:style>
  <w:style w:type="character" w:styleId="877" w:customStyle="1">
    <w:name w:val="WW8Num14z0"/>
    <w:qFormat/>
  </w:style>
  <w:style w:type="character" w:styleId="878" w:customStyle="1">
    <w:name w:val="WW8Num14z1"/>
    <w:qFormat/>
    <w:rPr>
      <w:rFonts w:ascii="Symbol" w:hAnsi="Symbol" w:cs="Symbol"/>
    </w:rPr>
  </w:style>
  <w:style w:type="character" w:styleId="879" w:customStyle="1">
    <w:name w:val="WW8Num15z0"/>
    <w:qFormat/>
  </w:style>
  <w:style w:type="character" w:styleId="880" w:customStyle="1">
    <w:name w:val="WW8Num15z1"/>
    <w:qFormat/>
    <w:rPr>
      <w:rFonts w:ascii="Symbol" w:hAnsi="Symbol" w:cs="Symbol"/>
    </w:rPr>
  </w:style>
  <w:style w:type="character" w:styleId="881" w:customStyle="1">
    <w:name w:val="WW8Num16z0"/>
    <w:qFormat/>
  </w:style>
  <w:style w:type="character" w:styleId="882" w:customStyle="1">
    <w:name w:val="WW8Num17z0"/>
    <w:qFormat/>
    <w:rPr>
      <w:rFonts w:cs="Times New Roman"/>
    </w:rPr>
  </w:style>
  <w:style w:type="character" w:styleId="883" w:customStyle="1">
    <w:name w:val="WW8Num17z1"/>
    <w:qFormat/>
    <w:rPr>
      <w:rFonts w:cs="Times New Roman"/>
    </w:rPr>
  </w:style>
  <w:style w:type="character" w:styleId="884" w:customStyle="1">
    <w:name w:val="WW8Num18z0"/>
    <w:qFormat/>
  </w:style>
  <w:style w:type="character" w:styleId="885" w:customStyle="1">
    <w:name w:val="WW8Num19z0"/>
    <w:qFormat/>
  </w:style>
  <w:style w:type="character" w:styleId="886" w:customStyle="1">
    <w:name w:val="WW8Num21z0"/>
    <w:qFormat/>
  </w:style>
  <w:style w:type="character" w:styleId="887" w:customStyle="1">
    <w:name w:val="WW8Num22z0"/>
    <w:qFormat/>
  </w:style>
  <w:style w:type="character" w:styleId="888" w:customStyle="1">
    <w:name w:val="WW8Num23z0"/>
    <w:qFormat/>
  </w:style>
  <w:style w:type="character" w:styleId="889" w:customStyle="1">
    <w:name w:val="WW8Num24z0"/>
    <w:qFormat/>
    <w:rPr>
      <w:rFonts w:ascii="Times New Roman" w:hAnsi="Times New Roman" w:eastAsia="Times New Roman" w:cs="Times New Roman"/>
    </w:rPr>
  </w:style>
  <w:style w:type="character" w:styleId="890" w:customStyle="1">
    <w:name w:val="WW8Num24z1"/>
    <w:qFormat/>
    <w:rPr>
      <w:rFonts w:ascii="Courier New" w:hAnsi="Courier New" w:cs="Courier New"/>
    </w:rPr>
  </w:style>
  <w:style w:type="character" w:styleId="891" w:customStyle="1">
    <w:name w:val="WW8Num24z2"/>
    <w:qFormat/>
    <w:rPr>
      <w:rFonts w:ascii="Wingdings" w:hAnsi="Wingdings" w:cs="Wingdings"/>
    </w:rPr>
  </w:style>
  <w:style w:type="character" w:styleId="892" w:customStyle="1">
    <w:name w:val="WW8Num24z3"/>
    <w:qFormat/>
    <w:rPr>
      <w:rFonts w:ascii="Symbol" w:hAnsi="Symbol" w:cs="Symbol"/>
    </w:rPr>
  </w:style>
  <w:style w:type="character" w:styleId="893" w:customStyle="1">
    <w:name w:val="WW8Num25z0"/>
    <w:qFormat/>
  </w:style>
  <w:style w:type="character" w:styleId="894" w:customStyle="1">
    <w:name w:val="WW8Num25z1"/>
    <w:qFormat/>
    <w:rPr>
      <w:rFonts w:ascii="Symbol" w:hAnsi="Symbol" w:cs="Symbol"/>
    </w:rPr>
  </w:style>
  <w:style w:type="character" w:styleId="895" w:customStyle="1">
    <w:name w:val="WW8Num26z0"/>
    <w:qFormat/>
  </w:style>
  <w:style w:type="character" w:styleId="896" w:customStyle="1">
    <w:name w:val="WW8Num27z0"/>
    <w:qFormat/>
    <w:rPr>
      <w:rFonts w:ascii="Symbol" w:hAnsi="Symbol" w:cs="Symbol"/>
    </w:rPr>
  </w:style>
  <w:style w:type="character" w:styleId="897" w:customStyle="1">
    <w:name w:val="WW8Num27z1"/>
    <w:qFormat/>
    <w:rPr>
      <w:rFonts w:ascii="Courier New" w:hAnsi="Courier New" w:cs="Courier New"/>
    </w:rPr>
  </w:style>
  <w:style w:type="character" w:styleId="898" w:customStyle="1">
    <w:name w:val="WW8Num27z2"/>
    <w:qFormat/>
    <w:rPr>
      <w:rFonts w:ascii="Wingdings" w:hAnsi="Wingdings" w:cs="Wingdings"/>
    </w:rPr>
  </w:style>
  <w:style w:type="character" w:styleId="899" w:customStyle="1">
    <w:name w:val="WW8Num28z0"/>
    <w:qFormat/>
  </w:style>
  <w:style w:type="character" w:styleId="900" w:customStyle="1">
    <w:name w:val="WW8Num29z0"/>
    <w:qFormat/>
    <w:rPr>
      <w:rFonts w:cs="Times New Roman"/>
    </w:rPr>
  </w:style>
  <w:style w:type="character" w:styleId="901" w:customStyle="1">
    <w:name w:val="WW8Num29z1"/>
    <w:qFormat/>
    <w:rPr>
      <w:rFonts w:cs="Times New Roman"/>
    </w:rPr>
  </w:style>
  <w:style w:type="character" w:styleId="902" w:customStyle="1">
    <w:name w:val="WW8Num30z0"/>
    <w:qFormat/>
  </w:style>
  <w:style w:type="character" w:styleId="903" w:customStyle="1">
    <w:name w:val="WW8Num31z0"/>
    <w:qFormat/>
    <w:rPr>
      <w:rFonts w:cs="Times New Roman"/>
    </w:rPr>
  </w:style>
  <w:style w:type="character" w:styleId="904" w:customStyle="1">
    <w:name w:val="WW8Num32z0"/>
    <w:qFormat/>
  </w:style>
  <w:style w:type="character" w:styleId="905" w:customStyle="1">
    <w:name w:val="WW8Num33z0"/>
    <w:qFormat/>
    <w:rPr>
      <w:sz w:val="24"/>
    </w:rPr>
  </w:style>
  <w:style w:type="character" w:styleId="906" w:customStyle="1">
    <w:name w:val="WW8Num34z0"/>
    <w:qFormat/>
  </w:style>
  <w:style w:type="character" w:styleId="907" w:customStyle="1">
    <w:name w:val="WW8Num36z0"/>
    <w:qFormat/>
    <w:rPr>
      <w:rFonts w:ascii="Times New Roman" w:hAnsi="Times New Roman" w:cs="Times New Roman"/>
    </w:rPr>
  </w:style>
  <w:style w:type="character" w:styleId="908" w:customStyle="1">
    <w:name w:val="WW8Num36z1"/>
    <w:qFormat/>
    <w:rPr>
      <w:rFonts w:ascii="Courier New" w:hAnsi="Courier New" w:cs="Courier New"/>
    </w:rPr>
  </w:style>
  <w:style w:type="character" w:styleId="909" w:customStyle="1">
    <w:name w:val="WW8Num36z2"/>
    <w:qFormat/>
    <w:rPr>
      <w:rFonts w:ascii="Wingdings" w:hAnsi="Wingdings" w:cs="Wingdings"/>
    </w:rPr>
  </w:style>
  <w:style w:type="character" w:styleId="910" w:customStyle="1">
    <w:name w:val="WW8Num36z3"/>
    <w:qFormat/>
    <w:rPr>
      <w:rFonts w:ascii="Symbol" w:hAnsi="Symbol" w:cs="Symbol"/>
    </w:rPr>
  </w:style>
  <w:style w:type="character" w:styleId="911" w:customStyle="1">
    <w:name w:val="WW8Num39z0"/>
    <w:qFormat/>
  </w:style>
  <w:style w:type="character" w:styleId="912" w:customStyle="1">
    <w:name w:val="WW8Num40z0"/>
    <w:qFormat/>
  </w:style>
  <w:style w:type="character" w:styleId="913" w:customStyle="1">
    <w:name w:val="WW8Num41z0"/>
    <w:qFormat/>
  </w:style>
  <w:style w:type="character" w:styleId="914" w:customStyle="1">
    <w:name w:val="WW8Num42z0"/>
    <w:qFormat/>
    <w:rPr>
      <w:color w:val="ff0000"/>
    </w:rPr>
  </w:style>
  <w:style w:type="character" w:styleId="915" w:customStyle="1">
    <w:name w:val="WW8Num43z0"/>
    <w:qFormat/>
  </w:style>
  <w:style w:type="character" w:styleId="916" w:customStyle="1">
    <w:name w:val="WW8Num44z0"/>
    <w:qFormat/>
  </w:style>
  <w:style w:type="character" w:styleId="917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918" w:customStyle="1">
    <w:name w:val="Верхний колонтитул Знак"/>
    <w:uiPriority w:val="99"/>
    <w:qFormat/>
    <w:rPr>
      <w:sz w:val="22"/>
      <w:szCs w:val="22"/>
    </w:rPr>
  </w:style>
  <w:style w:type="character" w:styleId="919" w:customStyle="1">
    <w:name w:val="Нижний колонтитул Знак"/>
    <w:qFormat/>
    <w:rPr>
      <w:sz w:val="22"/>
      <w:szCs w:val="22"/>
    </w:rPr>
  </w:style>
  <w:style w:type="character" w:styleId="920" w:customStyle="1">
    <w:name w:val="Font Style26"/>
    <w:qFormat/>
    <w:rPr>
      <w:rFonts w:ascii="Times New Roman" w:hAnsi="Times New Roman" w:cs="Times New Roman"/>
      <w:b/>
      <w:bCs/>
      <w:sz w:val="26"/>
      <w:szCs w:val="26"/>
    </w:rPr>
  </w:style>
  <w:style w:type="character" w:styleId="921" w:customStyle="1">
    <w:name w:val="Font Style30"/>
    <w:qFormat/>
    <w:rPr>
      <w:rFonts w:ascii="Times New Roman" w:hAnsi="Times New Roman" w:cs="Times New Roman"/>
      <w:b/>
      <w:bCs/>
      <w:sz w:val="26"/>
      <w:szCs w:val="26"/>
    </w:rPr>
  </w:style>
  <w:style w:type="character" w:styleId="922" w:customStyle="1">
    <w:name w:val="Font Style31"/>
    <w:qFormat/>
    <w:rPr>
      <w:rFonts w:ascii="Times New Roman" w:hAnsi="Times New Roman" w:cs="Times New Roman"/>
      <w:b/>
      <w:bCs/>
      <w:sz w:val="26"/>
      <w:szCs w:val="26"/>
    </w:rPr>
  </w:style>
  <w:style w:type="character" w:styleId="923" w:customStyle="1">
    <w:name w:val="ConsPlusNormal Знак"/>
    <w:qFormat/>
    <w:rPr>
      <w:rFonts w:eastAsia="Times New Roman"/>
      <w:sz w:val="22"/>
      <w:lang w:bidi="ar-SA"/>
    </w:rPr>
  </w:style>
  <w:style w:type="character" w:styleId="924" w:customStyle="1">
    <w:name w:val="Основной текст Знак"/>
    <w:qFormat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925" w:customStyle="1">
    <w:name w:val="Основной текст + 9 pt"/>
    <w:qFormat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styleId="926" w:customStyle="1">
    <w:name w:val="Основной текст (2)_"/>
    <w:qFormat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927">
    <w:name w:val="Hyperlink"/>
    <w:rPr>
      <w:color w:val="0000ff"/>
      <w:u w:val="single"/>
    </w:rPr>
  </w:style>
  <w:style w:type="character" w:styleId="928" w:customStyle="1">
    <w:name w:val="Основной текст_"/>
    <w:qFormat/>
    <w:rPr>
      <w:rFonts w:ascii="Arial" w:hAnsi="Arial" w:eastAsia="Arial" w:cs="Arial"/>
      <w:spacing w:val="-10"/>
      <w:sz w:val="18"/>
      <w:szCs w:val="18"/>
      <w:shd w:val="clear" w:color="auto" w:fill="ffffff"/>
    </w:rPr>
  </w:style>
  <w:style w:type="character" w:styleId="929" w:customStyle="1">
    <w:name w:val="Текст сноски Знак"/>
    <w:qFormat/>
    <w:rPr>
      <w:rFonts w:ascii="Times New Roman" w:hAnsi="Times New Roman" w:eastAsia="Times New Roman" w:cs="Times New Roman"/>
    </w:rPr>
  </w:style>
  <w:style w:type="character" w:styleId="930" w:customStyle="1">
    <w:name w:val="Основной текст + 7;5 pt"/>
    <w:qFormat/>
    <w:rPr>
      <w:rFonts w:ascii="Times New Roman" w:hAnsi="Times New Roman" w:eastAsia="Times New Roman" w:cs="Times New Roman"/>
      <w:color w:val="000000"/>
      <w:spacing w:val="0"/>
      <w:position w:val="0"/>
      <w:sz w:val="15"/>
      <w:szCs w:val="15"/>
      <w:shd w:val="clear" w:color="auto" w:fill="ffffff"/>
      <w:vertAlign w:val="baseline"/>
      <w:lang w:val="ru-RU"/>
    </w:rPr>
  </w:style>
  <w:style w:type="character" w:styleId="931" w:customStyle="1">
    <w:name w:val="Основной текст + 7;5 pt;Курсив"/>
    <w:qFormat/>
    <w:rPr>
      <w:rFonts w:ascii="Times New Roman" w:hAnsi="Times New Roman" w:eastAsia="Times New Roman" w:cs="Times New Roman"/>
      <w:i/>
      <w:iCs/>
      <w:color w:val="000000"/>
      <w:spacing w:val="0"/>
      <w:position w:val="0"/>
      <w:sz w:val="15"/>
      <w:szCs w:val="15"/>
      <w:shd w:val="clear" w:color="auto" w:fill="ffffff"/>
      <w:vertAlign w:val="baseline"/>
      <w:lang w:val="en-US"/>
    </w:rPr>
  </w:style>
  <w:style w:type="character" w:styleId="932" w:customStyle="1">
    <w:name w:val="Основной текст + Полужирный"/>
    <w:qFormat/>
    <w:rPr>
      <w:rFonts w:ascii="Times New Roman" w:hAnsi="Times New Roman" w:eastAsia="Times New Roman" w:cs="Times New Roman"/>
      <w:b/>
      <w:bCs/>
      <w:color w:val="000000"/>
      <w:spacing w:val="0"/>
      <w:position w:val="0"/>
      <w:sz w:val="25"/>
      <w:szCs w:val="25"/>
      <w:shd w:val="clear" w:color="auto" w:fill="ffffff"/>
      <w:vertAlign w:val="baseline"/>
      <w:lang w:val="en-US"/>
    </w:rPr>
  </w:style>
  <w:style w:type="character" w:styleId="933" w:customStyle="1">
    <w:name w:val="Заголовок 1 Знак"/>
    <w:qFormat/>
    <w:rPr>
      <w:rFonts w:ascii="Arial" w:hAnsi="Arial" w:eastAsia="Times New Roman" w:cs="Arial"/>
      <w:b/>
      <w:bCs/>
      <w:sz w:val="32"/>
      <w:szCs w:val="32"/>
    </w:rPr>
  </w:style>
  <w:style w:type="character" w:styleId="934" w:customStyle="1">
    <w:name w:val="Заголовок 3 Знак"/>
    <w:qFormat/>
    <w:rPr>
      <w:rFonts w:ascii="Arial" w:hAnsi="Arial" w:eastAsia="Times New Roman" w:cs="Arial"/>
      <w:b/>
      <w:bCs/>
      <w:sz w:val="26"/>
      <w:szCs w:val="26"/>
    </w:rPr>
  </w:style>
  <w:style w:type="character" w:styleId="935" w:customStyle="1">
    <w:name w:val="Заголовок 4 Знак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936" w:customStyle="1">
    <w:name w:val="Заголовок 5 Знак"/>
    <w:qFormat/>
    <w:rPr>
      <w:rFonts w:ascii="Times New Roman" w:hAnsi="Times New Roman" w:eastAsia="Times New Roman" w:cs="Times New Roman"/>
      <w:b/>
      <w:bCs/>
      <w:color w:val="000000"/>
      <w:spacing w:val="-4"/>
      <w:sz w:val="24"/>
      <w:szCs w:val="24"/>
    </w:rPr>
  </w:style>
  <w:style w:type="character" w:styleId="937" w:customStyle="1">
    <w:name w:val="Заголовок 6 Знак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938" w:customStyle="1">
    <w:name w:val="Заголовок 7 Знак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939" w:customStyle="1">
    <w:name w:val="section_title"/>
    <w:qFormat/>
  </w:style>
  <w:style w:type="character" w:styleId="940" w:customStyle="1">
    <w:name w:val="Основной текст с отступом Знак"/>
    <w:qFormat/>
    <w:rPr>
      <w:rFonts w:ascii="Times New Roman" w:hAnsi="Times New Roman" w:eastAsia="Times New Roman" w:cs="Times New Roman"/>
      <w:sz w:val="28"/>
    </w:rPr>
  </w:style>
  <w:style w:type="character" w:styleId="941" w:customStyle="1">
    <w:name w:val="Основной текст с отступом 3 Знак"/>
    <w:qFormat/>
    <w:rPr>
      <w:rFonts w:ascii="Times New Roman" w:hAnsi="Times New Roman" w:eastAsia="Times New Roman" w:cs="Times New Roman"/>
      <w:sz w:val="16"/>
      <w:szCs w:val="16"/>
    </w:rPr>
  </w:style>
  <w:style w:type="character" w:styleId="942" w:customStyle="1">
    <w:name w:val="Основной текст 2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943" w:customStyle="1">
    <w:name w:val="Основной текст с отступом 2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944" w:customStyle="1">
    <w:name w:val="Цветовое выделение"/>
    <w:qFormat/>
    <w:rPr>
      <w:b/>
      <w:bCs/>
      <w:color w:val="000080"/>
      <w:szCs w:val="20"/>
    </w:rPr>
  </w:style>
  <w:style w:type="character" w:styleId="945">
    <w:name w:val="HTML Code"/>
    <w:qFormat/>
    <w:rPr>
      <w:rFonts w:ascii="Courier New" w:hAnsi="Courier New" w:eastAsia="Times New Roman" w:cs="Courier New"/>
      <w:sz w:val="20"/>
      <w:szCs w:val="20"/>
    </w:rPr>
  </w:style>
  <w:style w:type="character" w:styleId="946" w:customStyle="1">
    <w:name w:val="rvts7"/>
    <w:qFormat/>
  </w:style>
  <w:style w:type="character" w:styleId="947" w:customStyle="1">
    <w:name w:val="Номер страницы1"/>
  </w:style>
  <w:style w:type="character" w:styleId="948">
    <w:name w:val="Strong"/>
    <w:uiPriority w:val="22"/>
    <w:qFormat/>
    <w:rPr>
      <w:b/>
      <w:bCs/>
    </w:rPr>
  </w:style>
  <w:style w:type="character" w:styleId="949" w:customStyle="1">
    <w:name w:val="Текст Знак"/>
    <w:qFormat/>
    <w:rPr>
      <w:rFonts w:ascii="Courier New" w:hAnsi="Courier New" w:eastAsia="Times New Roman" w:cs="Courier New"/>
    </w:rPr>
  </w:style>
  <w:style w:type="character" w:styleId="950" w:customStyle="1">
    <w:name w:val="Основной текст 3 Знак"/>
    <w:qFormat/>
    <w:rPr>
      <w:sz w:val="16"/>
      <w:szCs w:val="16"/>
    </w:rPr>
  </w:style>
  <w:style w:type="character" w:styleId="951" w:customStyle="1">
    <w:name w:val="Заголовок 2 Знак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952" w:customStyle="1">
    <w:name w:val="Заголовок1"/>
    <w:basedOn w:val="822"/>
    <w:next w:val="95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953">
    <w:name w:val="Body Text"/>
    <w:basedOn w:val="822"/>
    <w:link w:val="1150"/>
    <w:pPr>
      <w:jc w:val="center"/>
      <w:spacing w:after="300" w:line="322" w:lineRule="exact"/>
      <w:shd w:val="clear" w:color="auto" w:fill="ffffff"/>
      <w:widowControl w:val="off"/>
    </w:pPr>
    <w:rPr>
      <w:rFonts w:ascii="Times New Roman" w:hAnsi="Times New Roman" w:eastAsia="Times New Roman"/>
      <w:sz w:val="26"/>
      <w:szCs w:val="26"/>
      <w:lang w:val="en-US"/>
    </w:rPr>
  </w:style>
  <w:style w:type="paragraph" w:styleId="954">
    <w:name w:val="List"/>
    <w:basedOn w:val="953"/>
    <w:rPr>
      <w:rFonts w:ascii="PT Astra Serif" w:hAnsi="PT Astra Serif" w:cs="Noto Sans Devanagari"/>
    </w:rPr>
  </w:style>
  <w:style w:type="paragraph" w:styleId="955" w:customStyle="1">
    <w:name w:val="Название объекта1"/>
    <w:basedOn w:val="822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956" w:customStyle="1">
    <w:name w:val="Указатель1"/>
    <w:basedOn w:val="822"/>
    <w:qFormat/>
    <w:pPr>
      <w:suppressLineNumbers/>
    </w:pPr>
  </w:style>
  <w:style w:type="paragraph" w:styleId="957">
    <w:name w:val="No Spacing"/>
    <w:uiPriority w:val="1"/>
    <w:qFormat/>
    <w:rPr>
      <w:rFonts w:ascii="Calibri" w:hAnsi="Calibri" w:eastAsia="Calibri" w:cs="Times New Roman"/>
      <w:sz w:val="22"/>
      <w:szCs w:val="22"/>
      <w:lang w:val="ru-RU" w:bidi="ar-SA"/>
    </w:rPr>
  </w:style>
  <w:style w:type="paragraph" w:styleId="958">
    <w:name w:val="Title"/>
    <w:basedOn w:val="822"/>
    <w:next w:val="822"/>
    <w:link w:val="845"/>
    <w:uiPriority w:val="10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959">
    <w:name w:val="Subtitle"/>
    <w:basedOn w:val="822"/>
    <w:next w:val="822"/>
    <w:link w:val="846"/>
    <w:uiPriority w:val="11"/>
    <w:qFormat/>
    <w:pPr>
      <w:spacing w:before="200"/>
    </w:pPr>
    <w:rPr>
      <w:sz w:val="24"/>
      <w:szCs w:val="24"/>
    </w:rPr>
  </w:style>
  <w:style w:type="paragraph" w:styleId="960">
    <w:name w:val="Quote"/>
    <w:basedOn w:val="822"/>
    <w:next w:val="822"/>
    <w:link w:val="847"/>
    <w:uiPriority w:val="29"/>
    <w:qFormat/>
    <w:pPr>
      <w:ind w:left="720" w:right="720"/>
    </w:pPr>
    <w:rPr>
      <w:i/>
    </w:rPr>
  </w:style>
  <w:style w:type="paragraph" w:styleId="961">
    <w:name w:val="Intense Quote"/>
    <w:basedOn w:val="822"/>
    <w:next w:val="822"/>
    <w:link w:val="8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62">
    <w:name w:val="endnote text"/>
    <w:basedOn w:val="822"/>
    <w:link w:val="855"/>
    <w:uiPriority w:val="99"/>
    <w:semiHidden/>
    <w:unhideWhenUsed/>
    <w:pPr>
      <w:spacing w:after="0" w:line="240" w:lineRule="auto"/>
    </w:pPr>
    <w:rPr>
      <w:sz w:val="20"/>
    </w:rPr>
  </w:style>
  <w:style w:type="paragraph" w:styleId="963">
    <w:name w:val="toc 1"/>
    <w:basedOn w:val="822"/>
    <w:next w:val="822"/>
    <w:uiPriority w:val="39"/>
    <w:unhideWhenUsed/>
    <w:pPr>
      <w:spacing w:after="57"/>
    </w:pPr>
  </w:style>
  <w:style w:type="paragraph" w:styleId="964">
    <w:name w:val="toc 2"/>
    <w:basedOn w:val="822"/>
    <w:next w:val="822"/>
    <w:uiPriority w:val="39"/>
    <w:unhideWhenUsed/>
    <w:pPr>
      <w:ind w:left="283"/>
      <w:spacing w:after="57"/>
    </w:pPr>
  </w:style>
  <w:style w:type="paragraph" w:styleId="965">
    <w:name w:val="toc 3"/>
    <w:basedOn w:val="822"/>
    <w:next w:val="822"/>
    <w:uiPriority w:val="39"/>
    <w:unhideWhenUsed/>
    <w:pPr>
      <w:ind w:left="567"/>
      <w:spacing w:after="57"/>
    </w:pPr>
  </w:style>
  <w:style w:type="paragraph" w:styleId="966">
    <w:name w:val="toc 4"/>
    <w:basedOn w:val="822"/>
    <w:next w:val="822"/>
    <w:uiPriority w:val="39"/>
    <w:unhideWhenUsed/>
    <w:pPr>
      <w:ind w:left="850"/>
      <w:spacing w:after="57"/>
    </w:pPr>
  </w:style>
  <w:style w:type="paragraph" w:styleId="967">
    <w:name w:val="toc 5"/>
    <w:basedOn w:val="822"/>
    <w:next w:val="822"/>
    <w:uiPriority w:val="39"/>
    <w:unhideWhenUsed/>
    <w:pPr>
      <w:ind w:left="1134"/>
      <w:spacing w:after="57"/>
    </w:pPr>
  </w:style>
  <w:style w:type="paragraph" w:styleId="968">
    <w:name w:val="toc 6"/>
    <w:basedOn w:val="822"/>
    <w:next w:val="822"/>
    <w:uiPriority w:val="39"/>
    <w:unhideWhenUsed/>
    <w:pPr>
      <w:ind w:left="1417"/>
      <w:spacing w:after="57"/>
    </w:pPr>
  </w:style>
  <w:style w:type="paragraph" w:styleId="969">
    <w:name w:val="toc 7"/>
    <w:basedOn w:val="822"/>
    <w:next w:val="822"/>
    <w:uiPriority w:val="39"/>
    <w:unhideWhenUsed/>
    <w:pPr>
      <w:ind w:left="1701"/>
      <w:spacing w:after="57"/>
    </w:pPr>
  </w:style>
  <w:style w:type="paragraph" w:styleId="970">
    <w:name w:val="toc 8"/>
    <w:basedOn w:val="822"/>
    <w:next w:val="822"/>
    <w:uiPriority w:val="39"/>
    <w:unhideWhenUsed/>
    <w:pPr>
      <w:ind w:left="1984"/>
      <w:spacing w:after="57"/>
    </w:pPr>
  </w:style>
  <w:style w:type="paragraph" w:styleId="971">
    <w:name w:val="toc 9"/>
    <w:basedOn w:val="822"/>
    <w:next w:val="822"/>
    <w:uiPriority w:val="39"/>
    <w:unhideWhenUsed/>
    <w:pPr>
      <w:ind w:left="2268"/>
      <w:spacing w:after="57"/>
    </w:pPr>
  </w:style>
  <w:style w:type="paragraph" w:styleId="972">
    <w:name w:val="index heading"/>
    <w:basedOn w:val="822"/>
    <w:qFormat/>
    <w:pPr>
      <w:suppressLineNumbers/>
    </w:pPr>
    <w:rPr>
      <w:rFonts w:ascii="PT Astra Serif" w:hAnsi="PT Astra Serif" w:cs="Noto Sans Devanagari"/>
    </w:rPr>
  </w:style>
  <w:style w:type="paragraph" w:styleId="973">
    <w:name w:val="TOC Heading"/>
    <w:uiPriority w:val="39"/>
    <w:unhideWhenUsed/>
  </w:style>
  <w:style w:type="paragraph" w:styleId="974">
    <w:name w:val="table of figures"/>
    <w:basedOn w:val="822"/>
    <w:next w:val="822"/>
    <w:uiPriority w:val="99"/>
    <w:unhideWhenUsed/>
    <w:qFormat/>
    <w:pPr>
      <w:spacing w:after="0"/>
    </w:pPr>
  </w:style>
  <w:style w:type="paragraph" w:styleId="975">
    <w:name w:val="Balloon Text"/>
    <w:basedOn w:val="822"/>
    <w:link w:val="1157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976" w:customStyle="1">
    <w:name w:val="Колонтитул"/>
    <w:basedOn w:val="822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77" w:customStyle="1">
    <w:name w:val="Верхний колонтитул1"/>
    <w:basedOn w:val="822"/>
    <w:link w:val="849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978" w:customStyle="1">
    <w:name w:val="Нижний колонтитул1"/>
    <w:basedOn w:val="822"/>
    <w:link w:val="851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979" w:customStyle="1">
    <w:name w:val="Style11"/>
    <w:basedOn w:val="822"/>
    <w:qFormat/>
    <w:pPr>
      <w:ind w:firstLine="533"/>
      <w:jc w:val="both"/>
      <w:spacing w:after="0" w:line="328" w:lineRule="exact"/>
      <w:widowControl w:val="off"/>
    </w:pPr>
    <w:rPr>
      <w:rFonts w:ascii="Times New Roman" w:hAnsi="Times New Roman" w:eastAsia="Times New Roman"/>
      <w:sz w:val="24"/>
      <w:szCs w:val="24"/>
    </w:rPr>
  </w:style>
  <w:style w:type="paragraph" w:styleId="980" w:customStyle="1">
    <w:name w:val="ConsPlusNormal"/>
    <w:qFormat/>
    <w:pPr>
      <w:widowControl w:val="off"/>
    </w:pPr>
    <w:rPr>
      <w:rFonts w:ascii="Calibri" w:hAnsi="Calibri" w:eastAsia="Times New Roman" w:cs="Times New Roman"/>
      <w:sz w:val="22"/>
      <w:szCs w:val="20"/>
      <w:lang w:val="ru-RU" w:bidi="ar-SA"/>
    </w:rPr>
  </w:style>
  <w:style w:type="paragraph" w:styleId="981" w:customStyle="1">
    <w:name w:val="Заголовок №1"/>
    <w:basedOn w:val="822"/>
    <w:link w:val="1166"/>
    <w:qFormat/>
    <w:pPr>
      <w:ind w:hanging="1900"/>
      <w:jc w:val="center"/>
      <w:spacing w:after="420" w:line="240" w:lineRule="atLeast"/>
      <w:shd w:val="clear" w:color="auto" w:fill="ffffff"/>
      <w:widowControl w:val="off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paragraph" w:styleId="982" w:customStyle="1">
    <w:name w:val="Основной текст (2)"/>
    <w:basedOn w:val="822"/>
    <w:qFormat/>
    <w:pPr>
      <w:jc w:val="center"/>
      <w:spacing w:before="300" w:after="360" w:line="322" w:lineRule="exact"/>
      <w:shd w:val="clear" w:color="auto" w:fill="ffffff"/>
      <w:widowControl w:val="off"/>
    </w:pPr>
    <w:rPr>
      <w:rFonts w:ascii="Times New Roman" w:hAnsi="Times New Roman"/>
      <w:b/>
      <w:bCs/>
      <w:sz w:val="26"/>
      <w:szCs w:val="26"/>
      <w:lang w:val="en-US"/>
    </w:rPr>
  </w:style>
  <w:style w:type="paragraph" w:styleId="983" w:customStyle="1">
    <w:name w:val="Основной текст1"/>
    <w:basedOn w:val="822"/>
    <w:qFormat/>
    <w:pPr>
      <w:jc w:val="both"/>
      <w:spacing w:before="300" w:after="0" w:line="211" w:lineRule="exact"/>
      <w:shd w:val="clear" w:color="auto" w:fill="ffffff"/>
      <w:widowControl w:val="off"/>
    </w:pPr>
    <w:rPr>
      <w:rFonts w:ascii="Arial" w:hAnsi="Arial" w:eastAsia="Arial" w:cs="Arial"/>
      <w:spacing w:val="-10"/>
      <w:sz w:val="18"/>
      <w:szCs w:val="18"/>
      <w:lang w:val="en-US"/>
    </w:rPr>
  </w:style>
  <w:style w:type="paragraph" w:styleId="984">
    <w:name w:val="footnote text"/>
    <w:basedOn w:val="822"/>
    <w:link w:val="852"/>
    <w:uiPriority w:val="99"/>
    <w:pPr>
      <w:spacing w:after="0" w:line="240" w:lineRule="auto"/>
    </w:pPr>
    <w:rPr>
      <w:rFonts w:ascii="Times New Roman" w:hAnsi="Times New Roman" w:eastAsia="Times New Roman"/>
      <w:sz w:val="20"/>
      <w:szCs w:val="20"/>
      <w:lang w:val="en-US"/>
    </w:rPr>
  </w:style>
  <w:style w:type="paragraph" w:styleId="985" w:customStyle="1">
    <w:name w:val="Основной текст2"/>
    <w:basedOn w:val="822"/>
    <w:qFormat/>
    <w:pPr>
      <w:ind w:firstLine="700"/>
      <w:jc w:val="both"/>
      <w:spacing w:before="960" w:after="0" w:line="299" w:lineRule="exact"/>
      <w:shd w:val="clear" w:color="auto" w:fill="ffffff"/>
      <w:widowControl w:val="off"/>
    </w:pPr>
    <w:rPr>
      <w:rFonts w:ascii="Times New Roman" w:hAnsi="Times New Roman" w:eastAsia="Times New Roman"/>
      <w:sz w:val="25"/>
      <w:szCs w:val="25"/>
    </w:rPr>
  </w:style>
  <w:style w:type="paragraph" w:styleId="986" w:customStyle="1">
    <w:name w:val="Знак Знак Знак"/>
    <w:basedOn w:val="822"/>
    <w:qFormat/>
    <w:pPr>
      <w:spacing w:before="280" w:after="280" w:line="240" w:lineRule="auto"/>
    </w:pPr>
    <w:rPr>
      <w:rFonts w:ascii="Tahoma" w:hAnsi="Tahoma" w:eastAsia="Times New Roman" w:cs="Tahoma"/>
      <w:sz w:val="20"/>
      <w:szCs w:val="20"/>
      <w:lang w:val="en-US"/>
    </w:rPr>
  </w:style>
  <w:style w:type="paragraph" w:styleId="987" w:customStyle="1">
    <w:name w:val="ConsNormal"/>
    <w:qFormat/>
    <w:pPr>
      <w:ind w:right="19772" w:firstLine="720"/>
      <w:widowControl w:val="off"/>
    </w:pPr>
    <w:rPr>
      <w:rFonts w:ascii="Arial" w:hAnsi="Arial" w:eastAsia="Times New Roman" w:cs="Arial"/>
      <w:sz w:val="20"/>
      <w:szCs w:val="20"/>
      <w:lang w:val="ru-RU" w:bidi="ar-SA"/>
    </w:rPr>
  </w:style>
  <w:style w:type="paragraph" w:styleId="988">
    <w:name w:val="Body Text Indent"/>
    <w:basedOn w:val="822"/>
    <w:link w:val="1159"/>
    <w:pPr>
      <w:ind w:left="1035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paragraph" w:styleId="989">
    <w:name w:val="Body Text Indent 3"/>
    <w:basedOn w:val="822"/>
    <w:link w:val="1160"/>
    <w:qFormat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</w:rPr>
  </w:style>
  <w:style w:type="paragraph" w:styleId="990">
    <w:name w:val="Block Text"/>
    <w:basedOn w:val="822"/>
    <w:qFormat/>
    <w:pPr>
      <w:ind w:left="1080" w:right="-981" w:firstLine="900"/>
      <w:jc w:val="both"/>
      <w:spacing w:after="0" w:line="240" w:lineRule="auto"/>
      <w:widowControl w:val="off"/>
    </w:pPr>
    <w:rPr>
      <w:rFonts w:ascii="Times New Roman" w:hAnsi="Times New Roman" w:eastAsia="Times New Roman"/>
      <w:sz w:val="28"/>
      <w:szCs w:val="16"/>
    </w:rPr>
  </w:style>
  <w:style w:type="paragraph" w:styleId="991" w:customStyle="1">
    <w:name w:val="ConsPlusNonformat"/>
    <w:qFormat/>
    <w:rPr>
      <w:rFonts w:ascii="Courier New" w:hAnsi="Courier New" w:eastAsia="Times New Roman" w:cs="Courier New"/>
      <w:sz w:val="20"/>
      <w:szCs w:val="20"/>
      <w:lang w:val="ru-RU" w:bidi="ar-SA"/>
    </w:rPr>
  </w:style>
  <w:style w:type="paragraph" w:styleId="992">
    <w:name w:val="Body Text 2"/>
    <w:basedOn w:val="822"/>
    <w:link w:val="1161"/>
    <w:qFormat/>
    <w:pPr>
      <w:spacing w:after="120" w:line="480" w:lineRule="auto"/>
    </w:pPr>
    <w:rPr>
      <w:rFonts w:ascii="Times New Roman" w:hAnsi="Times New Roman" w:eastAsia="Times New Roman"/>
      <w:sz w:val="24"/>
      <w:szCs w:val="24"/>
    </w:rPr>
  </w:style>
  <w:style w:type="paragraph" w:styleId="993">
    <w:name w:val="Body Text Indent 2"/>
    <w:basedOn w:val="822"/>
    <w:link w:val="1162"/>
    <w:qFormat/>
    <w:pPr>
      <w:ind w:left="283"/>
      <w:spacing w:after="120" w:line="480" w:lineRule="auto"/>
    </w:pPr>
    <w:rPr>
      <w:rFonts w:ascii="Times New Roman" w:hAnsi="Times New Roman" w:eastAsia="Times New Roman"/>
      <w:sz w:val="24"/>
      <w:szCs w:val="24"/>
    </w:rPr>
  </w:style>
  <w:style w:type="paragraph" w:styleId="994" w:customStyle="1">
    <w:name w:val="Таблицы (моноширинный)"/>
    <w:basedOn w:val="822"/>
    <w:next w:val="822"/>
    <w:qFormat/>
    <w:pPr>
      <w:jc w:val="both"/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</w:rPr>
  </w:style>
  <w:style w:type="paragraph" w:styleId="995" w:customStyle="1">
    <w:name w:val="Прижатый влево"/>
    <w:basedOn w:val="822"/>
    <w:next w:val="822"/>
    <w:qFormat/>
    <w:pPr>
      <w:spacing w:after="0" w:line="240" w:lineRule="auto"/>
    </w:pPr>
    <w:rPr>
      <w:rFonts w:ascii="Arial" w:hAnsi="Arial" w:eastAsia="Times New Roman" w:cs="Arial"/>
      <w:sz w:val="20"/>
      <w:szCs w:val="20"/>
    </w:rPr>
  </w:style>
  <w:style w:type="paragraph" w:styleId="996" w:customStyle="1">
    <w:name w:val="Текст (справка)"/>
    <w:basedOn w:val="822"/>
    <w:next w:val="822"/>
    <w:qFormat/>
    <w:pPr>
      <w:ind w:left="170" w:right="170"/>
      <w:spacing w:after="0" w:line="240" w:lineRule="auto"/>
      <w:widowControl w:val="off"/>
    </w:pPr>
    <w:rPr>
      <w:rFonts w:ascii="Arial" w:hAnsi="Arial" w:eastAsia="Times New Roman" w:cs="Arial"/>
      <w:sz w:val="20"/>
      <w:szCs w:val="20"/>
    </w:rPr>
  </w:style>
  <w:style w:type="paragraph" w:styleId="997" w:customStyle="1">
    <w:name w:val="consnonformat"/>
    <w:basedOn w:val="822"/>
    <w:qFormat/>
    <w:pPr>
      <w:spacing w:before="280" w:after="280" w:line="240" w:lineRule="auto"/>
    </w:pPr>
    <w:rPr>
      <w:rFonts w:ascii="Arial Unicode MS" w:hAnsi="Arial Unicode MS" w:eastAsia="Arial Unicode MS" w:cs="Arial Unicode MS"/>
      <w:sz w:val="24"/>
      <w:szCs w:val="24"/>
    </w:rPr>
  </w:style>
  <w:style w:type="paragraph" w:styleId="998" w:customStyle="1">
    <w:name w:val="ConsTitle"/>
    <w:qFormat/>
    <w:pPr>
      <w:widowControl w:val="off"/>
    </w:pPr>
    <w:rPr>
      <w:rFonts w:ascii="Arial" w:hAnsi="Arial" w:eastAsia="Times New Roman" w:cs="Arial"/>
      <w:b/>
      <w:sz w:val="20"/>
      <w:szCs w:val="20"/>
      <w:lang w:val="ru-RU" w:bidi="ar-SA"/>
    </w:rPr>
  </w:style>
  <w:style w:type="paragraph" w:styleId="999" w:customStyle="1">
    <w:name w:val="Знак Знак Знак Знак Знак Знак Знак"/>
    <w:basedOn w:val="822"/>
    <w:qFormat/>
    <w:pPr>
      <w:jc w:val="both"/>
      <w:spacing w:before="280" w:after="280" w:line="240" w:lineRule="auto"/>
    </w:pPr>
    <w:rPr>
      <w:rFonts w:ascii="Tahoma" w:hAnsi="Tahoma" w:eastAsia="Times New Roman" w:cs="Tahoma"/>
      <w:sz w:val="20"/>
      <w:szCs w:val="20"/>
      <w:lang w:val="en-US"/>
    </w:rPr>
  </w:style>
  <w:style w:type="paragraph" w:styleId="1000">
    <w:name w:val="Normal (Web)"/>
    <w:basedOn w:val="822"/>
    <w:qFormat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1001">
    <w:name w:val="List Paragraph"/>
    <w:basedOn w:val="822"/>
    <w:qFormat/>
    <w:pPr>
      <w:ind w:left="720"/>
    </w:pPr>
    <w:rPr>
      <w:rFonts w:eastAsia="Times New Roman"/>
    </w:rPr>
  </w:style>
  <w:style w:type="paragraph" w:styleId="1002" w:customStyle="1">
    <w:name w:val="rvps3"/>
    <w:basedOn w:val="822"/>
    <w:qFormat/>
    <w:pPr>
      <w:spacing w:before="280" w:after="280" w:line="240" w:lineRule="auto"/>
    </w:pPr>
    <w:rPr>
      <w:rFonts w:ascii="Times New Roman" w:hAnsi="Times New Roman" w:eastAsia="Times New Roman"/>
      <w:color w:val="000000"/>
      <w:sz w:val="24"/>
      <w:szCs w:val="24"/>
    </w:rPr>
  </w:style>
  <w:style w:type="paragraph" w:styleId="1003">
    <w:name w:val="Plain Text"/>
    <w:basedOn w:val="822"/>
    <w:link w:val="1163"/>
    <w:qFormat/>
    <w:pPr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paragraph" w:styleId="1004" w:customStyle="1">
    <w:name w:val="Основной текст с отступом 21"/>
    <w:basedOn w:val="822"/>
    <w:qFormat/>
    <w:pPr>
      <w:ind w:firstLine="300"/>
      <w:jc w:val="both"/>
      <w:spacing w:after="0" w:line="240" w:lineRule="auto"/>
    </w:pPr>
    <w:rPr>
      <w:rFonts w:ascii="Times New Roman" w:hAnsi="Times New Roman" w:eastAsia="Times New Roman"/>
      <w:sz w:val="26"/>
      <w:szCs w:val="20"/>
    </w:rPr>
  </w:style>
  <w:style w:type="paragraph" w:styleId="1005" w:customStyle="1">
    <w:name w:val="ConsPlusCell"/>
    <w:qFormat/>
    <w:pPr>
      <w:widowControl w:val="off"/>
    </w:pPr>
    <w:rPr>
      <w:rFonts w:eastAsia="Calibri" w:cs="Times New Roman"/>
      <w:lang w:val="ru-RU" w:bidi="ar-SA"/>
    </w:rPr>
  </w:style>
  <w:style w:type="paragraph" w:styleId="1006">
    <w:name w:val="Body Text 3"/>
    <w:basedOn w:val="822"/>
    <w:link w:val="1164"/>
    <w:qFormat/>
    <w:pPr>
      <w:spacing w:after="120"/>
    </w:pPr>
    <w:rPr>
      <w:sz w:val="16"/>
      <w:szCs w:val="16"/>
    </w:rPr>
  </w:style>
  <w:style w:type="paragraph" w:styleId="1007" w:customStyle="1">
    <w:name w:val="Default"/>
    <w:qFormat/>
    <w:rPr>
      <w:rFonts w:eastAsia="Times New Roman" w:cs="Times New Roman"/>
      <w:color w:val="000000"/>
      <w:lang w:val="ru-RU" w:bidi="ar-SA"/>
    </w:rPr>
  </w:style>
  <w:style w:type="paragraph" w:styleId="1008" w:customStyle="1">
    <w:name w:val="Содержимое таблицы"/>
    <w:basedOn w:val="822"/>
    <w:qFormat/>
    <w:pPr>
      <w:widowControl w:val="off"/>
      <w:suppressLineNumbers/>
    </w:pPr>
  </w:style>
  <w:style w:type="paragraph" w:styleId="1009" w:customStyle="1">
    <w:name w:val="Заголовок таблицы"/>
    <w:basedOn w:val="1008"/>
    <w:qFormat/>
    <w:pPr>
      <w:jc w:val="center"/>
    </w:pPr>
    <w:rPr>
      <w:b/>
      <w:bCs/>
    </w:rPr>
  </w:style>
  <w:style w:type="numbering" w:styleId="1010" w:customStyle="1">
    <w:name w:val="WW8Num1"/>
    <w:qFormat/>
  </w:style>
  <w:style w:type="table" w:styleId="1011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12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13" w:customStyle="1">
    <w:name w:val="Таблица простая 1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1014" w:customStyle="1">
    <w:name w:val="Таблица простая 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1015" w:customStyle="1">
    <w:name w:val="Таблица простая 3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16" w:customStyle="1">
    <w:name w:val="Таблица простая 4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7" w:customStyle="1">
    <w:name w:val="Таблица простая 5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18" w:customStyle="1">
    <w:name w:val="Таблица-сетка 1 светлая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9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0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1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2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3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4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25" w:customStyle="1">
    <w:name w:val="Таблица-сетка 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 w:customStyle="1">
    <w:name w:val="Таблица-сетка 3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 w:customStyle="1">
    <w:name w:val="Таблица-сетка 4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40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1041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1042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1043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1044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045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046" w:customStyle="1">
    <w:name w:val="Таблица-сетка 5 темная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1047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1048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1049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1050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1051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1052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1053" w:customStyle="1">
    <w:name w:val="Таблица-сетка 6 цветная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54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055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056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057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058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59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060" w:customStyle="1">
    <w:name w:val="Таблица-сетка 7 цветная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D"/>
      </w:tcPr>
    </w:tblStylePr>
    <w:tblStylePr w:type="band1Vert"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61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62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63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64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65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66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67" w:customStyle="1">
    <w:name w:val="Список-таблица 1 светлая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8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9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0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1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2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3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4" w:customStyle="1">
    <w:name w:val="Список-таблица 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075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1076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1077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1078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1079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1080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1081" w:customStyle="1">
    <w:name w:val="Список-таблица 3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2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3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4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5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6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7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8" w:customStyle="1">
    <w:name w:val="Список-таблица 4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9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0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1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2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3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4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5" w:customStyle="1">
    <w:name w:val="Список-таблица 5 темная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96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97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98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099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00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01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02" w:customStyle="1">
    <w:name w:val="Список-таблица 6 цветная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1103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104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1105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1106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1107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1108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1109" w:customStyle="1">
    <w:name w:val="Список-таблица 7 цветная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0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1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2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3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4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5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6" w:customStyle="1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1117" w:customStyle="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1118" w:customStyle="1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1119" w:customStyle="1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1120" w:customStyle="1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1121" w:customStyle="1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1122" w:customStyle="1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1123" w:customStyle="1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D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D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1124" w:customStyle="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1125" w:customStyle="1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1126" w:customStyle="1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1127" w:customStyle="1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1128" w:customStyle="1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1129" w:customStyle="1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1130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1131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132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1133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1134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1135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1136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  <w:style w:type="paragraph" w:styleId="1137">
    <w:name w:val="Header"/>
    <w:basedOn w:val="822"/>
    <w:link w:val="11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138" w:customStyle="1">
    <w:name w:val="Верхний колонтитул Знак1"/>
    <w:basedOn w:val="824"/>
    <w:link w:val="1137"/>
    <w:uiPriority w:val="99"/>
    <w:rPr>
      <w:rFonts w:ascii="Calibri" w:hAnsi="Calibri" w:eastAsia="Calibri" w:cs="Times New Roman"/>
      <w:sz w:val="22"/>
      <w:szCs w:val="22"/>
      <w:lang w:val="ru-RU" w:bidi="ar-SA"/>
    </w:rPr>
  </w:style>
  <w:style w:type="paragraph" w:styleId="1139">
    <w:name w:val="Footer"/>
    <w:basedOn w:val="822"/>
    <w:link w:val="11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140" w:customStyle="1">
    <w:name w:val="Нижний колонтитул Знак1"/>
    <w:basedOn w:val="824"/>
    <w:link w:val="1139"/>
    <w:uiPriority w:val="99"/>
    <w:rPr>
      <w:rFonts w:ascii="Calibri" w:hAnsi="Calibri" w:eastAsia="Calibri" w:cs="Times New Roman"/>
      <w:sz w:val="22"/>
      <w:szCs w:val="22"/>
      <w:lang w:val="ru-RU" w:bidi="ar-SA"/>
    </w:rPr>
  </w:style>
  <w:style w:type="character" w:styleId="1141" w:customStyle="1">
    <w:name w:val="Footnote Characters"/>
    <w:qFormat/>
    <w:rPr>
      <w:vertAlign w:val="superscript"/>
    </w:rPr>
  </w:style>
  <w:style w:type="paragraph" w:styleId="1142" w:customStyle="1">
    <w:name w:val="richfactdown-paragraph"/>
    <w:basedOn w:val="82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1143" w:customStyle="1">
    <w:name w:val="Сетка таблицы1"/>
    <w:basedOn w:val="825"/>
    <w:next w:val="1011"/>
    <w:uiPriority w:val="39"/>
    <w:rPr>
      <w:rFonts w:ascii="Calibri" w:hAnsi="Calibri" w:eastAsia="Calibri" w:cs="Times New Roman"/>
      <w:sz w:val="22"/>
      <w:szCs w:val="22"/>
      <w:lang w:val="ru-RU" w:eastAsia="en-US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44">
    <w:name w:val="annotation reference"/>
    <w:basedOn w:val="824"/>
    <w:uiPriority w:val="99"/>
    <w:semiHidden/>
    <w:unhideWhenUsed/>
    <w:rPr>
      <w:sz w:val="16"/>
      <w:szCs w:val="16"/>
    </w:rPr>
  </w:style>
  <w:style w:type="paragraph" w:styleId="1145">
    <w:name w:val="annotation text"/>
    <w:basedOn w:val="822"/>
    <w:link w:val="114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146" w:customStyle="1">
    <w:name w:val="Текст примечания Знак"/>
    <w:basedOn w:val="824"/>
    <w:link w:val="1145"/>
    <w:uiPriority w:val="99"/>
    <w:semiHidden/>
    <w:rPr>
      <w:rFonts w:ascii="Calibri" w:hAnsi="Calibri" w:eastAsia="Calibri" w:cs="Times New Roman"/>
      <w:sz w:val="20"/>
      <w:szCs w:val="20"/>
      <w:lang w:val="ru-RU" w:bidi="ar-SA"/>
    </w:rPr>
  </w:style>
  <w:style w:type="paragraph" w:styleId="1147">
    <w:name w:val="annotation subject"/>
    <w:basedOn w:val="1145"/>
    <w:next w:val="1145"/>
    <w:link w:val="1148"/>
    <w:uiPriority w:val="99"/>
    <w:semiHidden/>
    <w:unhideWhenUsed/>
    <w:rPr>
      <w:b/>
      <w:bCs/>
    </w:rPr>
  </w:style>
  <w:style w:type="character" w:styleId="1148" w:customStyle="1">
    <w:name w:val="Тема примечания Знак"/>
    <w:basedOn w:val="1146"/>
    <w:link w:val="1147"/>
    <w:uiPriority w:val="99"/>
    <w:semiHidden/>
    <w:rPr>
      <w:rFonts w:ascii="Calibri" w:hAnsi="Calibri" w:eastAsia="Calibri" w:cs="Times New Roman"/>
      <w:b/>
      <w:bCs/>
      <w:sz w:val="20"/>
      <w:szCs w:val="20"/>
      <w:lang w:val="ru-RU" w:bidi="ar-SA"/>
    </w:rPr>
  </w:style>
  <w:style w:type="character" w:styleId="1149" w:customStyle="1">
    <w:name w:val="Заголовок 1 Знак1"/>
    <w:basedOn w:val="824"/>
    <w:link w:val="823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val="ru-RU" w:bidi="ar-SA"/>
    </w:rPr>
  </w:style>
  <w:style w:type="character" w:styleId="1150" w:customStyle="1">
    <w:name w:val="Основной текст Знак1"/>
    <w:basedOn w:val="824"/>
    <w:link w:val="953"/>
    <w:rPr>
      <w:rFonts w:eastAsia="Times New Roman" w:cs="Times New Roman"/>
      <w:sz w:val="26"/>
      <w:szCs w:val="26"/>
      <w:shd w:val="clear" w:color="auto" w:fill="ffffff"/>
      <w:lang w:bidi="ar-SA"/>
    </w:rPr>
  </w:style>
  <w:style w:type="character" w:styleId="1151" w:customStyle="1">
    <w:name w:val="Заголовок Знак1"/>
    <w:basedOn w:val="824"/>
    <w:uiPriority w:val="10"/>
    <w:rPr>
      <w:rFonts w:asciiTheme="majorHAnsi" w:hAnsiTheme="majorHAnsi" w:eastAsiaTheme="majorEastAsia" w:cstheme="majorBidi"/>
      <w:spacing w:val="-10"/>
      <w:sz w:val="56"/>
      <w:szCs w:val="56"/>
      <w:lang w:val="ru-RU" w:bidi="ar-SA"/>
    </w:rPr>
  </w:style>
  <w:style w:type="character" w:styleId="1152" w:customStyle="1">
    <w:name w:val="Подзаголовок Знак1"/>
    <w:basedOn w:val="824"/>
    <w:uiPriority w:val="11"/>
    <w:rPr>
      <w:rFonts w:asciiTheme="minorHAnsi" w:hAnsiTheme="minorHAnsi" w:eastAsiaTheme="minorEastAsia" w:cstheme="minorBidi"/>
      <w:color w:val="5a5a5a" w:themeColor="text1" w:themeTint="A5"/>
      <w:spacing w:val="15"/>
      <w:sz w:val="22"/>
      <w:szCs w:val="22"/>
      <w:lang w:val="ru-RU" w:bidi="ar-SA"/>
    </w:rPr>
  </w:style>
  <w:style w:type="character" w:styleId="1153" w:customStyle="1">
    <w:name w:val="Цитата 2 Знак1"/>
    <w:basedOn w:val="824"/>
    <w:uiPriority w:val="29"/>
    <w:rPr>
      <w:rFonts w:ascii="Calibri" w:hAnsi="Calibri" w:eastAsia="Calibri" w:cs="Times New Roman"/>
      <w:i/>
      <w:iCs/>
      <w:color w:val="404040" w:themeColor="text1" w:themeTint="BF"/>
      <w:sz w:val="22"/>
      <w:szCs w:val="22"/>
      <w:lang w:val="ru-RU" w:bidi="ar-SA"/>
    </w:rPr>
  </w:style>
  <w:style w:type="character" w:styleId="1154" w:customStyle="1">
    <w:name w:val="Выделенная цитата Знак1"/>
    <w:basedOn w:val="824"/>
    <w:uiPriority w:val="30"/>
    <w:rPr>
      <w:rFonts w:ascii="Calibri" w:hAnsi="Calibri" w:eastAsia="Calibri" w:cs="Times New Roman"/>
      <w:i/>
      <w:iCs/>
      <w:color w:val="4f81bd" w:themeColor="accent1"/>
      <w:sz w:val="22"/>
      <w:szCs w:val="22"/>
      <w:lang w:val="ru-RU" w:bidi="ar-SA"/>
    </w:rPr>
  </w:style>
  <w:style w:type="character" w:styleId="1155" w:customStyle="1">
    <w:name w:val="Текст концевой сноски Знак1"/>
    <w:basedOn w:val="824"/>
    <w:uiPriority w:val="99"/>
    <w:semiHidden/>
    <w:rPr>
      <w:rFonts w:ascii="Calibri" w:hAnsi="Calibri" w:eastAsia="Calibri" w:cs="Times New Roman"/>
      <w:sz w:val="20"/>
      <w:szCs w:val="20"/>
      <w:lang w:val="ru-RU" w:bidi="ar-SA"/>
    </w:rPr>
  </w:style>
  <w:style w:type="paragraph" w:styleId="1156">
    <w:name w:val="index 1"/>
    <w:basedOn w:val="822"/>
    <w:next w:val="822"/>
    <w:uiPriority w:val="99"/>
    <w:semiHidden/>
    <w:unhideWhenUsed/>
    <w:pPr>
      <w:ind w:left="220" w:hanging="220"/>
      <w:spacing w:after="0" w:line="240" w:lineRule="auto"/>
    </w:pPr>
  </w:style>
  <w:style w:type="character" w:styleId="1157" w:customStyle="1">
    <w:name w:val="Текст выноски Знак1"/>
    <w:basedOn w:val="824"/>
    <w:link w:val="975"/>
    <w:rPr>
      <w:rFonts w:ascii="Tahoma" w:hAnsi="Tahoma" w:eastAsia="Calibri" w:cs="Tahoma"/>
      <w:sz w:val="16"/>
      <w:szCs w:val="16"/>
      <w:lang w:bidi="ar-SA"/>
    </w:rPr>
  </w:style>
  <w:style w:type="character" w:styleId="1158" w:customStyle="1">
    <w:name w:val="Текст сноски Знак2"/>
    <w:basedOn w:val="824"/>
    <w:uiPriority w:val="99"/>
    <w:semiHidden/>
    <w:rPr>
      <w:rFonts w:ascii="Calibri" w:hAnsi="Calibri" w:eastAsia="Calibri" w:cs="Times New Roman"/>
      <w:sz w:val="20"/>
      <w:szCs w:val="20"/>
      <w:lang w:val="ru-RU" w:bidi="ar-SA"/>
    </w:rPr>
  </w:style>
  <w:style w:type="character" w:styleId="1159" w:customStyle="1">
    <w:name w:val="Основной текст с отступом Знак1"/>
    <w:basedOn w:val="824"/>
    <w:link w:val="988"/>
    <w:rPr>
      <w:rFonts w:eastAsia="Times New Roman" w:cs="Times New Roman"/>
      <w:sz w:val="28"/>
      <w:szCs w:val="20"/>
      <w:lang w:val="ru-RU" w:bidi="ar-SA"/>
    </w:rPr>
  </w:style>
  <w:style w:type="character" w:styleId="1160" w:customStyle="1">
    <w:name w:val="Основной текст с отступом 3 Знак1"/>
    <w:basedOn w:val="824"/>
    <w:link w:val="989"/>
    <w:rPr>
      <w:rFonts w:eastAsia="Times New Roman" w:cs="Times New Roman"/>
      <w:sz w:val="16"/>
      <w:szCs w:val="16"/>
      <w:lang w:val="ru-RU" w:bidi="ar-SA"/>
    </w:rPr>
  </w:style>
  <w:style w:type="character" w:styleId="1161" w:customStyle="1">
    <w:name w:val="Основной текст 2 Знак1"/>
    <w:basedOn w:val="824"/>
    <w:link w:val="992"/>
    <w:rPr>
      <w:rFonts w:eastAsia="Times New Roman" w:cs="Times New Roman"/>
      <w:lang w:val="ru-RU" w:bidi="ar-SA"/>
    </w:rPr>
  </w:style>
  <w:style w:type="character" w:styleId="1162" w:customStyle="1">
    <w:name w:val="Основной текст с отступом 2 Знак1"/>
    <w:basedOn w:val="824"/>
    <w:link w:val="993"/>
    <w:rPr>
      <w:rFonts w:eastAsia="Times New Roman" w:cs="Times New Roman"/>
      <w:lang w:val="ru-RU" w:bidi="ar-SA"/>
    </w:rPr>
  </w:style>
  <w:style w:type="character" w:styleId="1163" w:customStyle="1">
    <w:name w:val="Текст Знак1"/>
    <w:basedOn w:val="824"/>
    <w:link w:val="1003"/>
    <w:rPr>
      <w:rFonts w:ascii="Courier New" w:hAnsi="Courier New" w:eastAsia="Times New Roman" w:cs="Courier New"/>
      <w:sz w:val="20"/>
      <w:szCs w:val="20"/>
      <w:lang w:val="ru-RU" w:bidi="ar-SA"/>
    </w:rPr>
  </w:style>
  <w:style w:type="character" w:styleId="1164" w:customStyle="1">
    <w:name w:val="Основной текст 3 Знак1"/>
    <w:basedOn w:val="824"/>
    <w:link w:val="1006"/>
    <w:rPr>
      <w:rFonts w:ascii="Calibri" w:hAnsi="Calibri" w:eastAsia="Calibri" w:cs="Times New Roman"/>
      <w:sz w:val="16"/>
      <w:szCs w:val="16"/>
      <w:lang w:val="ru-RU" w:bidi="ar-SA"/>
    </w:rPr>
  </w:style>
  <w:style w:type="character" w:styleId="1165" w:customStyle="1">
    <w:name w:val="eop"/>
    <w:basedOn w:val="824"/>
  </w:style>
  <w:style w:type="character" w:styleId="1166" w:customStyle="1">
    <w:name w:val="Основной текст + 9 pt;Полужирный"/>
    <w:link w:val="981"/>
    <w:rPr>
      <w:rFonts w:eastAsia="Calibri" w:cs="Times New Roman"/>
      <w:b/>
      <w:bCs/>
      <w:sz w:val="18"/>
      <w:szCs w:val="18"/>
      <w:shd w:val="clear" w:color="auto" w:fill="ffffff"/>
      <w:lang w:bidi="ar-SA"/>
    </w:rPr>
  </w:style>
  <w:style w:type="paragraph" w:styleId="1167" w:customStyle="1">
    <w:name w:val="formattext"/>
    <w:basedOn w:val="82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hyperlink" Target="consultantplus://offline/ref=546818CC86B43721069896407683A30B52A561925A67E12A0B2D2A2919526C0E28A13BA12627A15D35C5D1zDuCE" TargetMode="External"/><Relationship Id="rId15" Type="http://schemas.openxmlformats.org/officeDocument/2006/relationships/hyperlink" Target="https://docs.cntd.ru/document/565341150" TargetMode="External"/><Relationship Id="rId16" Type="http://schemas.openxmlformats.org/officeDocument/2006/relationships/hyperlink" Target="https://docs.cntd.ru/document/607148290" TargetMode="External"/><Relationship Id="rId17" Type="http://schemas.openxmlformats.org/officeDocument/2006/relationships/hyperlink" Target="https://docs.cntd.ru/document/607148290" TargetMode="External"/><Relationship Id="rId18" Type="http://schemas.openxmlformats.org/officeDocument/2006/relationships/hyperlink" Target="https://docs.cntd.ru/document/566387046" TargetMode="External"/><Relationship Id="rId19" Type="http://schemas.openxmlformats.org/officeDocument/2006/relationships/hyperlink" Target="https://docs.cntd.ru/document/566387046" TargetMode="External"/><Relationship Id="rId20" Type="http://schemas.openxmlformats.org/officeDocument/2006/relationships/hyperlink" Target="https://docs.cntd.ru/document/563493863" TargetMode="External"/><Relationship Id="rId21" Type="http://schemas.openxmlformats.org/officeDocument/2006/relationships/hyperlink" Target="https://docs.cntd.ru/document/564995688" TargetMode="External"/><Relationship Id="rId22" Type="http://schemas.openxmlformats.org/officeDocument/2006/relationships/hyperlink" Target="https://docs.cntd.ru/document/1301567260" TargetMode="External"/><Relationship Id="rId23" Type="http://schemas.openxmlformats.org/officeDocument/2006/relationships/hyperlink" Target="https://docs.cntd.ru/document/469026068" TargetMode="External"/><Relationship Id="rId24" Type="http://schemas.openxmlformats.org/officeDocument/2006/relationships/hyperlink" Target="https://docs.cntd.ru/document/469026068" TargetMode="External"/><Relationship Id="rId25" Type="http://schemas.openxmlformats.org/officeDocument/2006/relationships/hyperlink" Target="https://docs.cntd.ru/document/46902606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6257-0DE7-4034-AD6B-60AE2D19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dc:language>en-US</dc:language>
  <cp:lastModifiedBy>user</cp:lastModifiedBy>
  <cp:revision>57</cp:revision>
  <dcterms:created xsi:type="dcterms:W3CDTF">2024-10-29T11:01:00Z</dcterms:created>
  <dcterms:modified xsi:type="dcterms:W3CDTF">2025-03-03T10:50:55Z</dcterms:modified>
</cp:coreProperties>
</file>