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E4E" w:rsidRDefault="00694E4E"/>
    <w:p w:rsidR="00694E4E" w:rsidRDefault="00694E4E" w:rsidP="00815DA9">
      <w:pPr>
        <w:pStyle w:val="a3"/>
        <w:spacing w:before="72"/>
        <w:ind w:left="562" w:right="568"/>
        <w:jc w:val="center"/>
      </w:pPr>
      <w:r>
        <w:t>Обоснование</w:t>
      </w:r>
    </w:p>
    <w:p w:rsidR="00694E4E" w:rsidRDefault="00694E4E" w:rsidP="00815DA9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694E4E" w:rsidRDefault="00694E4E" w:rsidP="00815DA9">
      <w:pPr>
        <w:pStyle w:val="a3"/>
        <w:spacing w:before="2"/>
        <w:ind w:left="562" w:right="572"/>
        <w:jc w:val="center"/>
      </w:pPr>
      <w:r>
        <w:t>на конкуренцию</w:t>
      </w:r>
    </w:p>
    <w:p w:rsidR="00694E4E" w:rsidRDefault="00694E4E" w:rsidP="00815DA9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6"/>
      </w:tblGrid>
      <w:tr w:rsidR="00694E4E" w:rsidTr="00193870">
        <w:trPr>
          <w:trHeight w:val="2111"/>
        </w:trPr>
        <w:tc>
          <w:tcPr>
            <w:tcW w:w="9676" w:type="dxa"/>
          </w:tcPr>
          <w:p w:rsidR="00694E4E" w:rsidRPr="00C452C6" w:rsidRDefault="00694E4E" w:rsidP="00244595">
            <w:pPr>
              <w:ind w:left="164" w:right="142"/>
              <w:jc w:val="both"/>
              <w:rPr>
                <w:bCs/>
                <w:sz w:val="28"/>
                <w:szCs w:val="28"/>
              </w:rPr>
            </w:pPr>
            <w:bookmarkStart w:id="0" w:name="_GoBack"/>
            <w:r w:rsidRPr="00C452C6"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 w:rsidRPr="00C452C6">
              <w:rPr>
                <w:bCs/>
                <w:sz w:val="28"/>
                <w:szCs w:val="28"/>
              </w:rPr>
              <w:t>Об утверждении основных направлений долговой политики Ивнянского района на 2025 год и плановый период 2026 – 2027 годов</w:t>
            </w:r>
            <w:proofErr w:type="gramStart"/>
            <w:r w:rsidRPr="00C452C6">
              <w:rPr>
                <w:b/>
                <w:bCs/>
                <w:sz w:val="28"/>
                <w:szCs w:val="28"/>
              </w:rPr>
              <w:t>»</w:t>
            </w:r>
            <w:r w:rsidRPr="00C452C6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</w:t>
            </w:r>
            <w:r w:rsidRPr="00C452C6">
              <w:rPr>
                <w:sz w:val="28"/>
                <w:szCs w:val="28"/>
              </w:rPr>
              <w:t>в</w:t>
            </w:r>
            <w:r w:rsidRPr="00C452C6">
              <w:rPr>
                <w:b/>
                <w:sz w:val="28"/>
                <w:szCs w:val="28"/>
              </w:rPr>
              <w:t xml:space="preserve"> </w:t>
            </w:r>
            <w:r w:rsidRPr="00C452C6">
              <w:rPr>
                <w:sz w:val="28"/>
                <w:szCs w:val="28"/>
              </w:rPr>
              <w:t>отношении которых планируется заключение концессионных соглашений»</w:t>
            </w:r>
          </w:p>
          <w:bookmarkEnd w:id="0"/>
          <w:p w:rsidR="00694E4E" w:rsidRPr="00AA78BE" w:rsidRDefault="00244595" w:rsidP="004803FA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:rsidR="00694E4E" w:rsidRPr="00AA78BE" w:rsidRDefault="00694E4E" w:rsidP="004803FA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>Управление финансов и налоговой политики</w:t>
            </w:r>
          </w:p>
          <w:p w:rsidR="00694E4E" w:rsidRPr="00AA78BE" w:rsidRDefault="00694E4E" w:rsidP="004803FA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694E4E" w:rsidTr="00193870">
        <w:trPr>
          <w:trHeight w:val="642"/>
        </w:trPr>
        <w:tc>
          <w:tcPr>
            <w:tcW w:w="9676" w:type="dxa"/>
          </w:tcPr>
          <w:p w:rsidR="00694E4E" w:rsidRPr="00AA78BE" w:rsidRDefault="00694E4E" w:rsidP="00815DA9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 xml:space="preserve">1. Обоснование </w:t>
            </w:r>
            <w:r>
              <w:rPr>
                <w:sz w:val="28"/>
              </w:rPr>
              <w:t xml:space="preserve">  </w:t>
            </w:r>
            <w:r w:rsidRPr="00AA78BE">
              <w:rPr>
                <w:sz w:val="28"/>
              </w:rPr>
              <w:t>необходимости</w:t>
            </w:r>
            <w:r>
              <w:rPr>
                <w:spacing w:val="55"/>
                <w:sz w:val="28"/>
              </w:rPr>
              <w:t xml:space="preserve"> </w:t>
            </w:r>
            <w:r w:rsidRPr="00AA78BE">
              <w:rPr>
                <w:sz w:val="28"/>
              </w:rPr>
              <w:t>принятия нормативного правового</w:t>
            </w:r>
            <w:r>
              <w:rPr>
                <w:sz w:val="28"/>
              </w:rPr>
              <w:t xml:space="preserve">  </w:t>
            </w:r>
            <w:r w:rsidRPr="00AA78BE">
              <w:rPr>
                <w:spacing w:val="40"/>
                <w:sz w:val="28"/>
              </w:rPr>
              <w:t xml:space="preserve"> </w:t>
            </w:r>
            <w:r w:rsidRPr="00AA78BE">
              <w:rPr>
                <w:sz w:val="28"/>
              </w:rPr>
              <w:t>акта</w:t>
            </w:r>
          </w:p>
          <w:p w:rsidR="00694E4E" w:rsidRPr="00FB287A" w:rsidRDefault="00694E4E" w:rsidP="00815DA9">
            <w:pPr>
              <w:pStyle w:val="TableParagraph"/>
              <w:spacing w:line="308" w:lineRule="exact"/>
              <w:ind w:left="107"/>
              <w:jc w:val="both"/>
            </w:pPr>
            <w:r w:rsidRPr="00AA78BE">
              <w:rPr>
                <w:sz w:val="28"/>
              </w:rPr>
              <w:t>(основания, концепция, цели, задачи, последствия принятия):</w:t>
            </w:r>
            <w:r>
              <w:t xml:space="preserve"> </w:t>
            </w:r>
          </w:p>
        </w:tc>
      </w:tr>
      <w:tr w:rsidR="00694E4E" w:rsidTr="00E64E9F">
        <w:trPr>
          <w:trHeight w:val="835"/>
        </w:trPr>
        <w:tc>
          <w:tcPr>
            <w:tcW w:w="9676" w:type="dxa"/>
          </w:tcPr>
          <w:p w:rsidR="00694E4E" w:rsidRPr="00E64E9F" w:rsidRDefault="00694E4E" w:rsidP="00193870">
            <w:pPr>
              <w:jc w:val="both"/>
              <w:rPr>
                <w:sz w:val="26"/>
                <w:szCs w:val="26"/>
              </w:rPr>
            </w:pPr>
            <w:r w:rsidRPr="00193870">
              <w:rPr>
                <w:sz w:val="28"/>
                <w:szCs w:val="28"/>
              </w:rPr>
              <w:t xml:space="preserve">Настоящий проект разработан в целях </w:t>
            </w:r>
            <w:r w:rsidRPr="00193870">
              <w:rPr>
                <w:rFonts w:cs="Arial"/>
                <w:sz w:val="28"/>
                <w:szCs w:val="28"/>
              </w:rPr>
              <w:t xml:space="preserve">актуализации </w:t>
            </w:r>
            <w:r w:rsidRPr="00E64E9F">
              <w:rPr>
                <w:sz w:val="28"/>
                <w:szCs w:val="28"/>
              </w:rPr>
              <w:t>«</w:t>
            </w:r>
            <w:r w:rsidRPr="00C452C6">
              <w:rPr>
                <w:bCs/>
                <w:sz w:val="28"/>
                <w:szCs w:val="28"/>
              </w:rPr>
              <w:t>Об утверждении основных направлений долговой политики Ивнянского района на 2025 год и плановый период 2026 – 2027 годов</w:t>
            </w:r>
            <w:r w:rsidRPr="00C452C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694E4E" w:rsidTr="00193870">
        <w:trPr>
          <w:trHeight w:val="1288"/>
        </w:trPr>
        <w:tc>
          <w:tcPr>
            <w:tcW w:w="9676" w:type="dxa"/>
          </w:tcPr>
          <w:p w:rsidR="00694E4E" w:rsidRPr="00AA78BE" w:rsidRDefault="00694E4E" w:rsidP="004803FA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(окажет/не окажет,</w:t>
            </w:r>
            <w:r w:rsidRPr="00AA78BE">
              <w:rPr>
                <w:spacing w:val="51"/>
                <w:sz w:val="28"/>
              </w:rPr>
              <w:t xml:space="preserve"> </w:t>
            </w:r>
            <w:r w:rsidRPr="00AA78BE">
              <w:rPr>
                <w:sz w:val="28"/>
              </w:rPr>
              <w:t>если окажет,</w:t>
            </w:r>
          </w:p>
          <w:p w:rsidR="00694E4E" w:rsidRPr="00AA78BE" w:rsidRDefault="00694E4E" w:rsidP="004803FA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694E4E" w:rsidTr="00193870">
        <w:trPr>
          <w:trHeight w:val="407"/>
        </w:trPr>
        <w:tc>
          <w:tcPr>
            <w:tcW w:w="9676" w:type="dxa"/>
          </w:tcPr>
          <w:p w:rsidR="00694E4E" w:rsidRPr="00AA78BE" w:rsidRDefault="00694E4E" w:rsidP="004803FA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Не окажет.</w:t>
            </w:r>
          </w:p>
        </w:tc>
      </w:tr>
      <w:tr w:rsidR="00694E4E" w:rsidTr="00193870">
        <w:trPr>
          <w:trHeight w:val="1610"/>
        </w:trPr>
        <w:tc>
          <w:tcPr>
            <w:tcW w:w="9676" w:type="dxa"/>
          </w:tcPr>
          <w:p w:rsidR="00694E4E" w:rsidRPr="00AA78BE" w:rsidRDefault="00694E4E" w:rsidP="004803FA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 w:rsidRPr="00AA78BE">
              <w:rPr>
                <w:sz w:val="28"/>
              </w:rPr>
              <w:t xml:space="preserve">Информация о положениях проекта нормативного правового </w:t>
            </w:r>
            <w:proofErr w:type="gramStart"/>
            <w:r w:rsidRPr="00AA78BE">
              <w:rPr>
                <w:sz w:val="28"/>
              </w:rPr>
              <w:t>акта,  которые</w:t>
            </w:r>
            <w:proofErr w:type="gramEnd"/>
            <w:r w:rsidRPr="00AA78BE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A78BE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присутствуют,</w:t>
            </w:r>
          </w:p>
          <w:p w:rsidR="00694E4E" w:rsidRPr="00AA78BE" w:rsidRDefault="00694E4E" w:rsidP="004803FA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отразите короткое обоснование их наличия):</w:t>
            </w:r>
          </w:p>
        </w:tc>
      </w:tr>
      <w:tr w:rsidR="00694E4E" w:rsidTr="00193870">
        <w:trPr>
          <w:trHeight w:val="568"/>
        </w:trPr>
        <w:tc>
          <w:tcPr>
            <w:tcW w:w="9676" w:type="dxa"/>
          </w:tcPr>
          <w:p w:rsidR="00694E4E" w:rsidRPr="00AA78BE" w:rsidRDefault="00694E4E" w:rsidP="004803FA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A78BE">
              <w:rPr>
                <w:sz w:val="28"/>
              </w:rPr>
              <w:t>Отсутствуют.</w:t>
            </w:r>
          </w:p>
        </w:tc>
      </w:tr>
    </w:tbl>
    <w:p w:rsidR="00694E4E" w:rsidRDefault="00694E4E"/>
    <w:sectPr w:rsidR="00694E4E" w:rsidSect="00F04085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0F113E"/>
    <w:rsid w:val="00127380"/>
    <w:rsid w:val="00134961"/>
    <w:rsid w:val="00137429"/>
    <w:rsid w:val="00146F57"/>
    <w:rsid w:val="00177AAC"/>
    <w:rsid w:val="00193870"/>
    <w:rsid w:val="001F6178"/>
    <w:rsid w:val="00244595"/>
    <w:rsid w:val="00250721"/>
    <w:rsid w:val="00296585"/>
    <w:rsid w:val="002D76DF"/>
    <w:rsid w:val="00320B9B"/>
    <w:rsid w:val="00330D49"/>
    <w:rsid w:val="00360B3E"/>
    <w:rsid w:val="003C7261"/>
    <w:rsid w:val="00437F5F"/>
    <w:rsid w:val="004803FA"/>
    <w:rsid w:val="004808CC"/>
    <w:rsid w:val="004E205A"/>
    <w:rsid w:val="004E7650"/>
    <w:rsid w:val="00522356"/>
    <w:rsid w:val="005816E7"/>
    <w:rsid w:val="00590105"/>
    <w:rsid w:val="00596023"/>
    <w:rsid w:val="00624999"/>
    <w:rsid w:val="00694E4E"/>
    <w:rsid w:val="006A6801"/>
    <w:rsid w:val="006A73D2"/>
    <w:rsid w:val="006D4B79"/>
    <w:rsid w:val="00742F3D"/>
    <w:rsid w:val="00781E3F"/>
    <w:rsid w:val="00815DA9"/>
    <w:rsid w:val="008E3BF7"/>
    <w:rsid w:val="00921FDA"/>
    <w:rsid w:val="00966D8A"/>
    <w:rsid w:val="009862C6"/>
    <w:rsid w:val="00A752FF"/>
    <w:rsid w:val="00AA78BE"/>
    <w:rsid w:val="00B946F1"/>
    <w:rsid w:val="00BA3D5E"/>
    <w:rsid w:val="00BC138E"/>
    <w:rsid w:val="00C452C6"/>
    <w:rsid w:val="00C76B43"/>
    <w:rsid w:val="00C9343A"/>
    <w:rsid w:val="00CE3275"/>
    <w:rsid w:val="00CE5D7C"/>
    <w:rsid w:val="00CF0CE0"/>
    <w:rsid w:val="00D74BA8"/>
    <w:rsid w:val="00D96208"/>
    <w:rsid w:val="00DC77FE"/>
    <w:rsid w:val="00DE1EC7"/>
    <w:rsid w:val="00E15248"/>
    <w:rsid w:val="00E64E9F"/>
    <w:rsid w:val="00E70D27"/>
    <w:rsid w:val="00F04085"/>
    <w:rsid w:val="00F12735"/>
    <w:rsid w:val="00F83904"/>
    <w:rsid w:val="00F83C67"/>
    <w:rsid w:val="00FB04AD"/>
    <w:rsid w:val="00FB287A"/>
    <w:rsid w:val="00FB36A8"/>
    <w:rsid w:val="00FD67A5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107B06B0-1A3D-49F8-B1C3-C96DD89E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408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0408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04085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E07A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4085"/>
  </w:style>
  <w:style w:type="paragraph" w:customStyle="1" w:styleId="TableParagraph">
    <w:name w:val="Table Paragraph"/>
    <w:basedOn w:val="a"/>
    <w:uiPriority w:val="99"/>
    <w:rsid w:val="00F04085"/>
    <w:pPr>
      <w:ind w:left="534"/>
    </w:pPr>
  </w:style>
  <w:style w:type="paragraph" w:customStyle="1" w:styleId="ConsPlusTitle">
    <w:name w:val="ConsPlusTitle"/>
    <w:uiPriority w:val="99"/>
    <w:rsid w:val="00DC77FE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21</cp:revision>
  <cp:lastPrinted>2022-01-25T05:53:00Z</cp:lastPrinted>
  <dcterms:created xsi:type="dcterms:W3CDTF">2022-01-20T10:54:00Z</dcterms:created>
  <dcterms:modified xsi:type="dcterms:W3CDTF">2024-11-18T12:40:00Z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