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B44" w:rsidRDefault="00ED07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Р О С С И Й С К А Я   Ф Е Д Е Р А Ц И Я</w:t>
      </w:r>
    </w:p>
    <w:p w:rsidR="00C87B44" w:rsidRDefault="00ED075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Б Е Л Г О Р О Д С К А Я   О Б Л А С Т Ь</w:t>
      </w:r>
    </w:p>
    <w:p w:rsidR="00C87B44" w:rsidRDefault="00ED07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eastAsia="Calibri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87B44" w:rsidRDefault="00ED0757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sz w:val="36"/>
          <w:szCs w:val="36"/>
        </w:rPr>
      </w:pPr>
      <w:r>
        <w:rPr>
          <w:rFonts w:ascii="Arial Narrow" w:eastAsia="Calibri" w:hAnsi="Arial Narrow" w:cs="Times New Roman"/>
          <w:b/>
          <w:bCs/>
          <w:sz w:val="36"/>
          <w:szCs w:val="36"/>
        </w:rPr>
        <w:t>АДМИНИСТРАЦИЯ МУНИЦИПАЛЬНОГО РАЙОНА</w:t>
      </w:r>
    </w:p>
    <w:p w:rsidR="00C87B44" w:rsidRDefault="00ED0757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sz w:val="40"/>
          <w:szCs w:val="40"/>
        </w:rPr>
      </w:pPr>
      <w:r>
        <w:rPr>
          <w:rFonts w:ascii="Arial Narrow" w:eastAsia="Calibri" w:hAnsi="Arial Narrow" w:cs="Times New Roman"/>
          <w:b/>
          <w:bCs/>
          <w:sz w:val="40"/>
          <w:szCs w:val="40"/>
        </w:rPr>
        <w:t>«ИВНЯНСКИЙ РАЙОН»</w:t>
      </w:r>
    </w:p>
    <w:p w:rsidR="00C87B44" w:rsidRDefault="000B36A5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eastAsia="Calibri" w:hAnsi="Arial" w:cs="Arial"/>
          <w:b/>
          <w:bCs/>
          <w:sz w:val="32"/>
          <w:szCs w:val="32"/>
        </w:rPr>
        <w:t xml:space="preserve">П Р О Е К Т   </w:t>
      </w:r>
      <w:r w:rsidR="00ED0757">
        <w:rPr>
          <w:rFonts w:ascii="Arial" w:eastAsia="Calibri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eastAsia="Calibri" w:hAnsi="Arial" w:cs="Arial"/>
          <w:b/>
          <w:bCs/>
          <w:sz w:val="32"/>
          <w:szCs w:val="32"/>
        </w:rPr>
        <w:t>Я</w:t>
      </w:r>
      <w:bookmarkStart w:id="0" w:name="_GoBack"/>
      <w:bookmarkEnd w:id="0"/>
    </w:p>
    <w:p w:rsidR="00C87B44" w:rsidRDefault="00ED0757">
      <w:pPr>
        <w:spacing w:after="0" w:line="240" w:lineRule="auto"/>
        <w:jc w:val="center"/>
        <w:rPr>
          <w:rFonts w:ascii="Arial" w:eastAsia="Calibri" w:hAnsi="Arial" w:cs="Arial"/>
          <w:b/>
          <w:sz w:val="17"/>
          <w:szCs w:val="17"/>
        </w:rPr>
      </w:pPr>
      <w:r>
        <w:rPr>
          <w:rFonts w:ascii="Arial" w:eastAsia="Calibri" w:hAnsi="Arial" w:cs="Arial"/>
          <w:b/>
          <w:sz w:val="17"/>
          <w:szCs w:val="17"/>
        </w:rPr>
        <w:t>Поселок Ивня</w:t>
      </w:r>
    </w:p>
    <w:p w:rsidR="00C87B44" w:rsidRDefault="00C87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408"/>
        <w:gridCol w:w="2832"/>
      </w:tblGrid>
      <w:tr w:rsidR="00C87B44">
        <w:tc>
          <w:tcPr>
            <w:tcW w:w="3934" w:type="dxa"/>
          </w:tcPr>
          <w:p w:rsidR="00C87B44" w:rsidRDefault="00ED0757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 2024 г.</w:t>
            </w:r>
          </w:p>
        </w:tc>
        <w:tc>
          <w:tcPr>
            <w:tcW w:w="2835" w:type="dxa"/>
            <w:gridSpan w:val="2"/>
          </w:tcPr>
          <w:p w:rsidR="00C87B44" w:rsidRDefault="00C87B4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№ _____</w:t>
            </w:r>
          </w:p>
        </w:tc>
      </w:tr>
      <w:tr w:rsidR="00C87B44">
        <w:tc>
          <w:tcPr>
            <w:tcW w:w="4361" w:type="dxa"/>
            <w:gridSpan w:val="2"/>
          </w:tcPr>
          <w:p w:rsidR="00C87B44" w:rsidRDefault="00C87B44">
            <w:pPr>
              <w:spacing w:after="0" w:line="240" w:lineRule="auto"/>
              <w:ind w:right="3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2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87B44" w:rsidRDefault="00C8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B44" w:rsidRDefault="00C87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614" w:type="dxa"/>
        <w:tblLayout w:type="fixed"/>
        <w:tblLook w:val="04A0" w:firstRow="1" w:lastRow="0" w:firstColumn="1" w:lastColumn="0" w:noHBand="0" w:noVBand="1"/>
      </w:tblPr>
      <w:tblGrid>
        <w:gridCol w:w="5070"/>
        <w:gridCol w:w="3544"/>
      </w:tblGrid>
      <w:tr w:rsidR="00C87B44">
        <w:tc>
          <w:tcPr>
            <w:tcW w:w="5070" w:type="dxa"/>
          </w:tcPr>
          <w:p w:rsidR="00C87B44" w:rsidRDefault="00ED0757">
            <w:pPr>
              <w:pStyle w:val="1"/>
              <w:shd w:val="clear" w:color="auto" w:fill="FFFFFF"/>
              <w:spacing w:before="0" w:beforeAutospacing="0" w:after="0" w:afterAutospacing="0"/>
              <w:ind w:right="319"/>
              <w:jc w:val="both"/>
              <w:rPr>
                <w:rFonts w:ascii="Arial" w:hAnsi="Arial" w:cs="Arial"/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муниципальной программы «Совершенствование </w:t>
            </w:r>
            <w:r>
              <w:rPr>
                <w:sz w:val="28"/>
                <w:szCs w:val="28"/>
              </w:rPr>
              <w:br/>
              <w:t>и развитие транспортной системы и дорожной сети Ивнянского района»</w:t>
            </w:r>
          </w:p>
        </w:tc>
        <w:tc>
          <w:tcPr>
            <w:tcW w:w="354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7B44" w:rsidRDefault="00C87B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7B44" w:rsidRDefault="00C87B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7B44" w:rsidRDefault="00C87B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7B44" w:rsidRDefault="00ED0757">
      <w:pPr>
        <w:pStyle w:val="43"/>
        <w:ind w:right="332" w:firstLine="609"/>
        <w:rPr>
          <w:b/>
          <w:bCs/>
        </w:rPr>
      </w:pPr>
      <w:r>
        <w:rPr>
          <w:color w:val="000000" w:themeColor="text1"/>
        </w:rPr>
        <w:t>В соответствии со ст. 179 Бюджетного кодекса Российской Федерации, статьи 39 Федерального закона от 28 июня 2014 года № 172-Ф</w:t>
      </w:r>
      <w:r>
        <w:rPr>
          <w:color w:val="000000" w:themeColor="text1"/>
        </w:rPr>
        <w:t xml:space="preserve">З </w:t>
      </w:r>
      <w:r>
        <w:rPr>
          <w:color w:val="000000" w:themeColor="text1"/>
        </w:rPr>
        <w:br/>
        <w:t>«О стратегическом планировании в Российской Федерации», решением Муниципального Совета от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</w:t>
      </w:r>
      <w:r>
        <w:rPr>
          <w:color w:val="000000" w:themeColor="text1"/>
        </w:rPr>
        <w:t>ипального района «Ивнянский район» от 9 сентября 2024 года № 329 «Об утверждении Методических рекомендаций по разработке и реализации муниципальных программ Ивнянского района Белгородской области» в целях исполнения постановлений администрации муниципально</w:t>
      </w:r>
      <w:r>
        <w:rPr>
          <w:color w:val="000000" w:themeColor="text1"/>
        </w:rPr>
        <w:t xml:space="preserve">го района «Ивнянский район» </w:t>
      </w:r>
      <w:r>
        <w:rPr>
          <w:color w:val="000000" w:themeColor="text1"/>
        </w:rPr>
        <w:br/>
        <w:t xml:space="preserve">от 5 сентября 2024 года № 322 «Об утверждении Положения о системе управления муниципальными программами Ивнянского района», </w:t>
      </w:r>
      <w:r>
        <w:rPr>
          <w:color w:val="000000" w:themeColor="text1"/>
        </w:rPr>
        <w:br/>
        <w:t xml:space="preserve">от 25 сентября 2024 года № 347 «Об утверждении перечня муниципальных программ Ивнянского района» </w:t>
      </w:r>
      <w:r>
        <w:t>админ</w:t>
      </w:r>
      <w:r>
        <w:t>истрация</w:t>
      </w:r>
      <w:r>
        <w:rPr>
          <w:spacing w:val="80"/>
        </w:rPr>
        <w:t xml:space="preserve"> </w:t>
      </w:r>
      <w:r>
        <w:t>Ивнянского</w:t>
      </w:r>
      <w:r>
        <w:rPr>
          <w:spacing w:val="80"/>
        </w:rPr>
        <w:t xml:space="preserve"> </w:t>
      </w:r>
      <w:r>
        <w:t xml:space="preserve">района </w:t>
      </w:r>
      <w:r>
        <w:rPr>
          <w:b/>
        </w:rPr>
        <w:br/>
        <w:t>п</w:t>
      </w:r>
      <w:r>
        <w:rPr>
          <w:b/>
          <w:spacing w:val="-20"/>
        </w:rPr>
        <w:t xml:space="preserve"> </w:t>
      </w:r>
      <w:r>
        <w:rPr>
          <w:b/>
        </w:rPr>
        <w:t>о</w:t>
      </w:r>
      <w:r>
        <w:rPr>
          <w:b/>
          <w:spacing w:val="-18"/>
        </w:rPr>
        <w:t xml:space="preserve"> </w:t>
      </w: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т</w:t>
      </w:r>
      <w:r>
        <w:rPr>
          <w:b/>
          <w:spacing w:val="-20"/>
        </w:rPr>
        <w:t xml:space="preserve"> </w:t>
      </w:r>
      <w:r>
        <w:rPr>
          <w:b/>
        </w:rPr>
        <w:t>а</w:t>
      </w:r>
      <w:r>
        <w:rPr>
          <w:b/>
          <w:spacing w:val="-18"/>
        </w:rPr>
        <w:t xml:space="preserve"> </w:t>
      </w:r>
      <w:r>
        <w:rPr>
          <w:b/>
        </w:rPr>
        <w:t>н</w:t>
      </w:r>
      <w:r>
        <w:rPr>
          <w:b/>
          <w:spacing w:val="-20"/>
        </w:rPr>
        <w:t xml:space="preserve"> </w:t>
      </w:r>
      <w:r>
        <w:rPr>
          <w:b/>
        </w:rPr>
        <w:t>о</w:t>
      </w:r>
      <w:r>
        <w:rPr>
          <w:b/>
          <w:spacing w:val="-18"/>
        </w:rPr>
        <w:t xml:space="preserve"> </w:t>
      </w:r>
      <w:r>
        <w:rPr>
          <w:b/>
        </w:rPr>
        <w:t>в</w:t>
      </w:r>
      <w:r>
        <w:rPr>
          <w:b/>
          <w:spacing w:val="-17"/>
        </w:rPr>
        <w:t xml:space="preserve"> </w:t>
      </w:r>
      <w:r>
        <w:rPr>
          <w:b/>
        </w:rPr>
        <w:t>л</w:t>
      </w:r>
      <w:r>
        <w:rPr>
          <w:b/>
          <w:spacing w:val="-20"/>
        </w:rPr>
        <w:t xml:space="preserve"> </w:t>
      </w:r>
      <w:r>
        <w:rPr>
          <w:b/>
        </w:rPr>
        <w:t>я</w:t>
      </w:r>
      <w:r>
        <w:rPr>
          <w:b/>
          <w:spacing w:val="-17"/>
        </w:rPr>
        <w:t xml:space="preserve"> </w:t>
      </w:r>
      <w:r>
        <w:rPr>
          <w:b/>
        </w:rPr>
        <w:t>е</w:t>
      </w:r>
      <w:r>
        <w:rPr>
          <w:b/>
          <w:spacing w:val="-13"/>
        </w:rPr>
        <w:t xml:space="preserve"> </w:t>
      </w:r>
      <w:r>
        <w:rPr>
          <w:b/>
        </w:rPr>
        <w:t>т</w:t>
      </w:r>
      <w:r>
        <w:rPr>
          <w:b/>
          <w:spacing w:val="-16"/>
        </w:rPr>
        <w:t xml:space="preserve"> </w:t>
      </w:r>
      <w:r>
        <w:rPr>
          <w:b/>
        </w:rPr>
        <w:t>:</w:t>
      </w:r>
    </w:p>
    <w:p w:rsidR="00C87B44" w:rsidRDefault="00ED0757">
      <w:pPr>
        <w:pStyle w:val="43"/>
        <w:ind w:right="332" w:firstLine="609"/>
        <w:rPr>
          <w:spacing w:val="-9"/>
        </w:rPr>
      </w:pPr>
      <w:r>
        <w:t>1.Утвердить муниципальную программу «Об утверждении муниципальной программы «Совершенствование и развитие транспортной системы и</w:t>
      </w:r>
      <w:r>
        <w:rPr>
          <w:spacing w:val="-2"/>
        </w:rPr>
        <w:t xml:space="preserve"> </w:t>
      </w:r>
      <w:r>
        <w:t>дорожной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Ивнянского</w:t>
      </w:r>
      <w:r>
        <w:rPr>
          <w:spacing w:val="-4"/>
        </w:rPr>
        <w:t xml:space="preserve"> </w:t>
      </w:r>
      <w:r>
        <w:t>района»</w:t>
      </w:r>
      <w:r>
        <w:rPr>
          <w:spacing w:val="-9"/>
        </w:rPr>
        <w:t>» (далее – Программа, прилагается).</w:t>
      </w:r>
    </w:p>
    <w:p w:rsidR="00C87B44" w:rsidRDefault="00ED0757">
      <w:pPr>
        <w:pStyle w:val="43"/>
        <w:ind w:right="332" w:firstLine="609"/>
        <w:rPr>
          <w:spacing w:val="-2"/>
        </w:rPr>
      </w:pPr>
      <w:r>
        <w:rPr>
          <w:spacing w:val="-9"/>
        </w:rPr>
        <w:t>2.Признать утратившим силу постановление администрации муниципального района «Ивнянский район» от 22 декабря 2014 года № 530 «Об утверждении муниципальной программы «Совершенствование и развитие транспортной системы и дорожной сети Ивнянского района»».</w:t>
      </w:r>
    </w:p>
    <w:p w:rsidR="00C87B44" w:rsidRDefault="00ED0757">
      <w:pPr>
        <w:pStyle w:val="43"/>
        <w:ind w:right="332" w:firstLine="609"/>
      </w:pPr>
      <w:r>
        <w:t>3.У</w:t>
      </w:r>
      <w:r>
        <w:t xml:space="preserve">правлению финансов и налоговой политики администрации </w:t>
      </w:r>
      <w:r>
        <w:lastRenderedPageBreak/>
        <w:t>Ивнянского</w:t>
      </w:r>
      <w:r>
        <w:rPr>
          <w:spacing w:val="-16"/>
        </w:rPr>
        <w:t xml:space="preserve"> </w:t>
      </w:r>
      <w:r>
        <w:t>района</w:t>
      </w:r>
      <w:r>
        <w:rPr>
          <w:spacing w:val="-13"/>
        </w:rPr>
        <w:t xml:space="preserve"> </w:t>
      </w:r>
      <w:r>
        <w:t>(Бобылева</w:t>
      </w:r>
      <w:r>
        <w:rPr>
          <w:spacing w:val="-13"/>
        </w:rPr>
        <w:t xml:space="preserve"> </w:t>
      </w:r>
      <w:r>
        <w:t>В.В.)</w:t>
      </w:r>
      <w:r>
        <w:rPr>
          <w:spacing w:val="-13"/>
        </w:rPr>
        <w:t xml:space="preserve"> </w:t>
      </w:r>
      <w:r>
        <w:t>обеспечить</w:t>
      </w:r>
      <w:r>
        <w:rPr>
          <w:spacing w:val="-12"/>
        </w:rPr>
        <w:t xml:space="preserve"> </w:t>
      </w:r>
      <w:r>
        <w:t>финансирование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br/>
        <w:t>в пределах лимитов финансирования.</w:t>
      </w:r>
    </w:p>
    <w:p w:rsidR="00C87B44" w:rsidRDefault="00ED0757">
      <w:pPr>
        <w:pStyle w:val="43"/>
        <w:ind w:right="332" w:firstLine="609"/>
      </w:pPr>
      <w:r>
        <w:t>4.Отделу по связям с общественностью и СМИ, информационных технологий аппарата главы администрац</w:t>
      </w:r>
      <w:r>
        <w:t xml:space="preserve">ии Ивнянского района </w:t>
      </w:r>
      <w:r>
        <w:br/>
        <w:t xml:space="preserve">(Бабичева А.Ю.) обеспечить размещение данного постановления </w:t>
      </w:r>
      <w:r>
        <w:br/>
        <w:t>на официальном сайте администрации района.</w:t>
      </w:r>
    </w:p>
    <w:p w:rsidR="00C87B44" w:rsidRDefault="00ED0757">
      <w:pPr>
        <w:pStyle w:val="43"/>
        <w:ind w:right="332" w:firstLine="609"/>
        <w:rPr>
          <w:b/>
          <w:bCs/>
        </w:rPr>
      </w:pPr>
      <w:r>
        <w:t xml:space="preserve">5.Контроль за исполнением настоящего постановления возложить </w:t>
      </w:r>
      <w:r>
        <w:br/>
        <w:t>на заместителя главы администрации района по строительству, транспор</w:t>
      </w:r>
      <w:r>
        <w:t xml:space="preserve">ту </w:t>
      </w:r>
      <w:r>
        <w:br/>
        <w:t>и жилищно-коммунальному хозяйству Панина А.В.</w:t>
      </w:r>
    </w:p>
    <w:p w:rsidR="00C87B44" w:rsidRDefault="00ED0757">
      <w:pPr>
        <w:pStyle w:val="43"/>
        <w:ind w:right="332" w:firstLine="609"/>
      </w:pPr>
      <w:r>
        <w:t>6.Настоящее постановление вступает в силу с 1 января 2025 года.</w:t>
      </w:r>
    </w:p>
    <w:p w:rsidR="00C87B44" w:rsidRDefault="00C87B44">
      <w:pPr>
        <w:spacing w:after="0" w:line="240" w:lineRule="auto"/>
        <w:ind w:left="100" w:right="332" w:firstLine="609"/>
        <w:rPr>
          <w:rFonts w:ascii="Times New Roman" w:hAnsi="Times New Roman"/>
          <w:b/>
          <w:sz w:val="28"/>
          <w:szCs w:val="28"/>
        </w:rPr>
      </w:pPr>
    </w:p>
    <w:p w:rsidR="00C87B44" w:rsidRDefault="00C87B44">
      <w:pPr>
        <w:spacing w:after="0" w:line="240" w:lineRule="auto"/>
        <w:ind w:left="100" w:right="332" w:firstLine="609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100" w:right="332" w:firstLine="609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left="100" w:right="33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C87B44" w:rsidRDefault="00ED0757">
      <w:pPr>
        <w:spacing w:after="0" w:line="240" w:lineRule="auto"/>
        <w:ind w:left="100" w:right="33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Ивнянского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И.А. Щепин</w:t>
      </w:r>
    </w:p>
    <w:p w:rsidR="00C87B44" w:rsidRDefault="00C87B44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100" w:right="332" w:firstLine="6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C87B44" w:rsidRDefault="00C87B44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УТВЕРЖДЕНА</w:t>
      </w:r>
    </w:p>
    <w:p w:rsidR="00C87B44" w:rsidRDefault="00ED0757">
      <w:pPr>
        <w:spacing w:line="259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постановлением администрации Ивнянского района</w:t>
      </w:r>
    </w:p>
    <w:p w:rsidR="00C87B44" w:rsidRDefault="00ED0757">
      <w:pPr>
        <w:spacing w:line="259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«__» ___________2024 г. №______</w:t>
      </w:r>
    </w:p>
    <w:p w:rsidR="00C87B44" w:rsidRDefault="00C87B44">
      <w:pPr>
        <w:spacing w:line="259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</w:t>
      </w:r>
      <w:r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программа</w:t>
      </w:r>
    </w:p>
    <w:p w:rsidR="00C87B44" w:rsidRDefault="00ED0757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«Совершенствование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развитие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транспортной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системы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 дорожной сети Ивнянского района»</w:t>
      </w:r>
    </w:p>
    <w:p w:rsidR="00C87B44" w:rsidRDefault="00C87B44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I. Стратегические приоритеты муниципальной программы «Совершенствование и развитие транспортной системы и дорожной сети Ивнянского района»</w:t>
      </w:r>
    </w:p>
    <w:p w:rsidR="00C87B44" w:rsidRDefault="00C87B44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1.Оценка текущего состояния транспортной инфраструктуры</w:t>
      </w:r>
    </w:p>
    <w:p w:rsidR="00C87B44" w:rsidRDefault="00C87B44">
      <w:pPr>
        <w:spacing w:after="0" w:line="240" w:lineRule="auto"/>
        <w:ind w:right="1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pStyle w:val="43"/>
        <w:ind w:left="0" w:right="190" w:firstLine="709"/>
      </w:pPr>
      <w:r>
        <w:t>Транспорт является важнейшей составной частью производствен</w:t>
      </w:r>
      <w:r>
        <w:t xml:space="preserve">ной </w:t>
      </w:r>
      <w:r>
        <w:br/>
        <w:t>и социальной</w:t>
      </w:r>
      <w:r>
        <w:rPr>
          <w:spacing w:val="-18"/>
        </w:rPr>
        <w:t xml:space="preserve"> </w:t>
      </w:r>
      <w:r>
        <w:t>инфраструктуры</w:t>
      </w:r>
      <w:r>
        <w:rPr>
          <w:spacing w:val="-17"/>
        </w:rPr>
        <w:t xml:space="preserve"> </w:t>
      </w:r>
      <w:r>
        <w:t>Ивнянского</w:t>
      </w:r>
      <w:r>
        <w:rPr>
          <w:spacing w:val="-18"/>
        </w:rPr>
        <w:t xml:space="preserve"> </w:t>
      </w:r>
      <w:r>
        <w:t>района.</w:t>
      </w:r>
      <w:r>
        <w:rPr>
          <w:spacing w:val="-17"/>
        </w:rPr>
        <w:t xml:space="preserve"> </w:t>
      </w:r>
      <w:r>
        <w:t>Наряду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другими</w:t>
      </w:r>
      <w:r>
        <w:rPr>
          <w:spacing w:val="-18"/>
        </w:rPr>
        <w:t xml:space="preserve"> </w:t>
      </w:r>
      <w:r>
        <w:t>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C87B44" w:rsidRDefault="00ED0757">
      <w:pPr>
        <w:pStyle w:val="43"/>
        <w:ind w:left="0" w:right="190" w:firstLine="709"/>
      </w:pPr>
      <w:r>
        <w:t xml:space="preserve">Транспорт - не только отрасль, перемещающая грузы и людей, это, </w:t>
      </w:r>
      <w:r>
        <w:br/>
        <w:t>в первую</w:t>
      </w:r>
      <w:r>
        <w:rPr>
          <w:spacing w:val="-12"/>
        </w:rPr>
        <w:t xml:space="preserve"> </w:t>
      </w:r>
      <w:r>
        <w:t>очередь,</w:t>
      </w:r>
      <w:r>
        <w:rPr>
          <w:spacing w:val="-9"/>
        </w:rPr>
        <w:t xml:space="preserve"> </w:t>
      </w:r>
      <w:r>
        <w:t>межотрасле</w:t>
      </w:r>
      <w:r>
        <w:t>вая</w:t>
      </w:r>
      <w:r>
        <w:rPr>
          <w:spacing w:val="-12"/>
        </w:rPr>
        <w:t xml:space="preserve"> </w:t>
      </w:r>
      <w:r>
        <w:t>логистическая</w:t>
      </w:r>
      <w:r>
        <w:rPr>
          <w:spacing w:val="-11"/>
        </w:rPr>
        <w:t xml:space="preserve"> </w:t>
      </w:r>
      <w:r>
        <w:t>система,</w:t>
      </w:r>
      <w:r>
        <w:rPr>
          <w:spacing w:val="-10"/>
        </w:rPr>
        <w:t xml:space="preserve"> </w:t>
      </w:r>
      <w:r>
        <w:t>влияющая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 xml:space="preserve">условия жизнедеятельности и хозяйствования. Возможность беспрепятственно, качественно и надежно осуществлять перевозки становится определяющей </w:t>
      </w:r>
      <w:r>
        <w:br/>
        <w:t xml:space="preserve">при принятии решения об инвестировании перспективных проектов и создании </w:t>
      </w:r>
      <w:r>
        <w:t>различного рода производств.</w:t>
      </w:r>
    </w:p>
    <w:p w:rsidR="00C87B44" w:rsidRDefault="00ED0757">
      <w:pPr>
        <w:pStyle w:val="43"/>
        <w:ind w:left="0" w:right="190" w:firstLine="709"/>
      </w:pPr>
      <w:r>
        <w:t>На территории Ивнянского района сложилась достаточно плотная транспортная сеть, в состав которой входят автомобильный, железнодорожный транспорт. Ивнянский район имеет развитую транспортную инфраструктуру.</w:t>
      </w:r>
    </w:p>
    <w:p w:rsidR="00C87B44" w:rsidRDefault="00ED0757">
      <w:pPr>
        <w:pStyle w:val="43"/>
        <w:ind w:left="0" w:right="190" w:firstLine="709"/>
      </w:pPr>
      <w:r>
        <w:t>Он обладает разветвле</w:t>
      </w:r>
      <w:r>
        <w:t xml:space="preserve">нной сетью автомобильных дорог общей протяженностью 358 км, в том числе подъезды к агропромышленным комплексам 64 км. По состоянию на 01.01.2024г. автомобильные дороги </w:t>
      </w:r>
      <w:r>
        <w:br/>
        <w:t>с твердым покрытием составляют 331 км.</w:t>
      </w:r>
    </w:p>
    <w:p w:rsidR="00C87B44" w:rsidRDefault="00ED0757">
      <w:pPr>
        <w:pStyle w:val="43"/>
        <w:ind w:left="0" w:right="190" w:firstLine="709"/>
      </w:pPr>
      <w:r>
        <w:t>Через Ивнянский район проходят важнейшие автомоб</w:t>
      </w:r>
      <w:r>
        <w:t>ильные дороги, соединяющие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Курской</w:t>
      </w:r>
      <w:r>
        <w:rPr>
          <w:spacing w:val="-1"/>
        </w:rPr>
        <w:t xml:space="preserve"> </w:t>
      </w:r>
      <w:r>
        <w:t>областью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Украиной.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осуществляются</w:t>
      </w:r>
      <w:r>
        <w:rPr>
          <w:spacing w:val="-4"/>
        </w:rPr>
        <w:t xml:space="preserve"> </w:t>
      </w:r>
      <w:r>
        <w:br/>
        <w:t>как местные, так</w:t>
      </w:r>
      <w:r>
        <w:rPr>
          <w:spacing w:val="-1"/>
        </w:rPr>
        <w:t xml:space="preserve"> </w:t>
      </w:r>
      <w:r>
        <w:t>и межрегиональные</w:t>
      </w:r>
      <w:r>
        <w:rPr>
          <w:spacing w:val="-1"/>
        </w:rPr>
        <w:t xml:space="preserve"> </w:t>
      </w:r>
      <w:r>
        <w:t>и международные</w:t>
      </w:r>
      <w:r>
        <w:rPr>
          <w:spacing w:val="-1"/>
        </w:rPr>
        <w:t xml:space="preserve"> </w:t>
      </w:r>
      <w:r>
        <w:t>транспортные</w:t>
      </w:r>
      <w:r>
        <w:rPr>
          <w:spacing w:val="-1"/>
        </w:rPr>
        <w:t xml:space="preserve"> </w:t>
      </w:r>
      <w:r>
        <w:t xml:space="preserve">перевозки. Населенные пункты Ивнянского района имеют автобусное сообщение </w:t>
      </w:r>
      <w:r>
        <w:br/>
        <w:t>с районным центром.</w:t>
      </w:r>
    </w:p>
    <w:p w:rsidR="00C87B44" w:rsidRDefault="00ED0757">
      <w:pPr>
        <w:pStyle w:val="43"/>
        <w:ind w:left="0" w:right="190" w:firstLine="709"/>
        <w:rPr>
          <w:spacing w:val="-2"/>
        </w:rPr>
      </w:pPr>
      <w:r>
        <w:t>Транспортом</w:t>
      </w:r>
      <w:r>
        <w:rPr>
          <w:spacing w:val="40"/>
        </w:rPr>
        <w:t xml:space="preserve"> </w:t>
      </w:r>
      <w:r>
        <w:t>об</w:t>
      </w:r>
      <w:r>
        <w:t>щего</w:t>
      </w:r>
      <w:r>
        <w:rPr>
          <w:spacing w:val="40"/>
        </w:rPr>
        <w:t xml:space="preserve"> </w:t>
      </w:r>
      <w:r>
        <w:t>пользования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2023</w:t>
      </w:r>
      <w:r>
        <w:rPr>
          <w:spacing w:val="40"/>
        </w:rPr>
        <w:t xml:space="preserve"> </w:t>
      </w:r>
      <w:r>
        <w:t>году</w:t>
      </w:r>
      <w:r>
        <w:rPr>
          <w:spacing w:val="40"/>
        </w:rPr>
        <w:t xml:space="preserve"> </w:t>
      </w:r>
      <w:r>
        <w:t>перевезено</w:t>
      </w:r>
      <w:r>
        <w:rPr>
          <w:spacing w:val="40"/>
        </w:rPr>
        <w:t xml:space="preserve"> 47 </w:t>
      </w:r>
      <w:r>
        <w:t>тыс.</w:t>
      </w:r>
      <w:r>
        <w:rPr>
          <w:spacing w:val="40"/>
        </w:rPr>
        <w:t xml:space="preserve"> </w:t>
      </w:r>
      <w:r>
        <w:rPr>
          <w:spacing w:val="-2"/>
        </w:rPr>
        <w:t>человек.</w:t>
      </w:r>
    </w:p>
    <w:p w:rsidR="00C87B44" w:rsidRDefault="00ED0757">
      <w:pPr>
        <w:pStyle w:val="43"/>
        <w:ind w:left="0" w:right="190" w:firstLine="709"/>
      </w:pPr>
      <w:r>
        <w:rPr>
          <w:spacing w:val="-2"/>
        </w:rPr>
        <w:lastRenderedPageBreak/>
        <w:t>Пассажирооборот транспорта</w:t>
      </w:r>
      <w:r>
        <w:rPr>
          <w:spacing w:val="-10"/>
        </w:rPr>
        <w:t xml:space="preserve"> в</w:t>
      </w:r>
      <w:r>
        <w:rPr>
          <w:spacing w:val="-4"/>
        </w:rPr>
        <w:t xml:space="preserve"> 2023 году</w:t>
      </w:r>
      <w:r>
        <w:rPr>
          <w:spacing w:val="-2"/>
        </w:rPr>
        <w:t xml:space="preserve"> составил 919</w:t>
      </w:r>
      <w:r>
        <w:rPr>
          <w:spacing w:val="-4"/>
        </w:rPr>
        <w:t xml:space="preserve"> тыс. </w:t>
      </w:r>
      <w:r>
        <w:rPr>
          <w:spacing w:val="-2"/>
        </w:rPr>
        <w:t>пассажиро-километров.</w:t>
      </w:r>
    </w:p>
    <w:p w:rsidR="00C87B44" w:rsidRDefault="00ED0757">
      <w:pPr>
        <w:pStyle w:val="43"/>
        <w:tabs>
          <w:tab w:val="left" w:pos="2100"/>
          <w:tab w:val="left" w:pos="3791"/>
          <w:tab w:val="left" w:pos="5342"/>
          <w:tab w:val="left" w:pos="7269"/>
          <w:tab w:val="left" w:pos="8552"/>
        </w:tabs>
        <w:ind w:left="0" w:right="332" w:firstLine="709"/>
      </w:pPr>
      <w:r>
        <w:rPr>
          <w:spacing w:val="-2"/>
        </w:rPr>
        <w:t>Поэтому важнейшим элементом транспортной системы района, обеспечивающим</w:t>
      </w:r>
      <w:r>
        <w:rPr>
          <w:spacing w:val="2"/>
        </w:rPr>
        <w:t xml:space="preserve"> </w:t>
      </w:r>
      <w:r>
        <w:rPr>
          <w:spacing w:val="-2"/>
        </w:rPr>
        <w:t>условия</w:t>
      </w:r>
      <w:r>
        <w:t xml:space="preserve"> </w:t>
      </w:r>
      <w:r>
        <w:rPr>
          <w:spacing w:val="-2"/>
        </w:rPr>
        <w:t>единства</w:t>
      </w:r>
      <w:r>
        <w:t xml:space="preserve"> </w:t>
      </w:r>
      <w:r>
        <w:rPr>
          <w:spacing w:val="-2"/>
        </w:rPr>
        <w:t>экономического</w:t>
      </w:r>
      <w:r>
        <w:rPr>
          <w:spacing w:val="-3"/>
        </w:rPr>
        <w:t xml:space="preserve"> </w:t>
      </w:r>
      <w:r>
        <w:rPr>
          <w:spacing w:val="-2"/>
        </w:rPr>
        <w:t xml:space="preserve">пространства, свободного </w:t>
      </w:r>
      <w:r>
        <w:t>перемещения товаров и услуг, конкуренции и свободы экономической деятельности, улучшения условий и уровня жизни населения, явля</w:t>
      </w:r>
      <w:r>
        <w:t>ются автомобильные дороги.</w:t>
      </w:r>
    </w:p>
    <w:p w:rsidR="00C87B44" w:rsidRDefault="00ED0757">
      <w:pPr>
        <w:pStyle w:val="43"/>
        <w:ind w:left="0" w:right="332" w:firstLine="709"/>
      </w:pPr>
      <w:r>
        <w:t xml:space="preserve">Вместе с тем недостаточное развитие сети автомобильных дорог </w:t>
      </w:r>
      <w:r>
        <w:br/>
        <w:t>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</w:t>
      </w:r>
      <w:r>
        <w:t>ых условиях невозможны без высокого уровня автомобилизации.</w:t>
      </w:r>
    </w:p>
    <w:p w:rsidR="00C87B44" w:rsidRDefault="00ED0757">
      <w:pPr>
        <w:pStyle w:val="43"/>
        <w:spacing w:before="1"/>
        <w:ind w:left="0" w:right="332" w:firstLine="709"/>
      </w:pPr>
      <w: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</w:t>
      </w:r>
      <w:r>
        <w:t>нтоспособности произведенной продукции, что является сдерживающим фактором для развития экономики района.</w:t>
      </w:r>
    </w:p>
    <w:p w:rsidR="00C87B44" w:rsidRDefault="00ED0757">
      <w:pPr>
        <w:pStyle w:val="43"/>
        <w:spacing w:before="1"/>
        <w:ind w:left="0" w:right="332" w:firstLine="709"/>
      </w:pPr>
      <w:r>
        <w:t>Остается низким уровень безопасности на автомобильном транспорте. Изношенность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недостаточная</w:t>
      </w:r>
      <w:r>
        <w:rPr>
          <w:spacing w:val="-18"/>
        </w:rPr>
        <w:t xml:space="preserve"> </w:t>
      </w:r>
      <w:r>
        <w:t>прочность</w:t>
      </w:r>
      <w:r>
        <w:rPr>
          <w:spacing w:val="-17"/>
        </w:rPr>
        <w:t xml:space="preserve"> </w:t>
      </w:r>
      <w:r>
        <w:t>дорожного</w:t>
      </w:r>
      <w:r>
        <w:rPr>
          <w:spacing w:val="-18"/>
        </w:rPr>
        <w:t xml:space="preserve"> </w:t>
      </w:r>
      <w:r>
        <w:t>покрытия</w:t>
      </w:r>
      <w:r>
        <w:rPr>
          <w:spacing w:val="-17"/>
        </w:rPr>
        <w:t xml:space="preserve"> </w:t>
      </w:r>
      <w:r>
        <w:t>способствуют повышению уро</w:t>
      </w:r>
      <w:r>
        <w:t>вня аварийности.</w:t>
      </w:r>
    </w:p>
    <w:p w:rsidR="00C87B44" w:rsidRDefault="00ED0757">
      <w:pPr>
        <w:pStyle w:val="43"/>
        <w:ind w:left="0" w:right="332" w:firstLine="709"/>
      </w:pPr>
      <w:r>
        <w:t>Таким образом, важнейшей проблемой в развитии транспортной системы</w:t>
      </w:r>
      <w:r>
        <w:rPr>
          <w:spacing w:val="-12"/>
        </w:rPr>
        <w:t xml:space="preserve"> </w:t>
      </w:r>
      <w:r>
        <w:t>Ивнянского</w:t>
      </w:r>
      <w:r>
        <w:rPr>
          <w:spacing w:val="-14"/>
        </w:rPr>
        <w:t xml:space="preserve"> </w:t>
      </w:r>
      <w:r>
        <w:t>района</w:t>
      </w:r>
      <w:r>
        <w:rPr>
          <w:spacing w:val="-12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отставание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дорожной</w:t>
      </w:r>
      <w:r>
        <w:rPr>
          <w:spacing w:val="-13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9"/>
        </w:rPr>
        <w:br/>
      </w:r>
      <w:r>
        <w:t xml:space="preserve">от потребностей экономики и населения, что выражается в высокой степени износа и несоответствии современным </w:t>
      </w:r>
      <w:r>
        <w:t>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C87B44" w:rsidRDefault="00ED0757">
      <w:pPr>
        <w:pStyle w:val="43"/>
        <w:ind w:left="0" w:right="332" w:firstLine="709"/>
      </w:pPr>
      <w:r>
        <w:t xml:space="preserve">Настоящая программа призвана создать необходимые условия </w:t>
      </w:r>
      <w:r>
        <w:br/>
        <w:t>для решения основных проблем транспортной системы и дорожной сет</w:t>
      </w:r>
      <w:r>
        <w:t>и Ивнянского района и достижения современной и эффективной работы транспортной инфраструктуры в районе.</w:t>
      </w:r>
    </w:p>
    <w:p w:rsidR="00C87B44" w:rsidRDefault="00C87B44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tabs>
          <w:tab w:val="left" w:pos="1119"/>
        </w:tabs>
        <w:spacing w:after="0" w:line="240" w:lineRule="auto"/>
        <w:ind w:left="836" w:right="88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2.Приоритеты и цели муниципальной политики в сфере реализации муниципальной программы</w:t>
      </w:r>
    </w:p>
    <w:p w:rsidR="00C87B44" w:rsidRDefault="00C87B44">
      <w:pPr>
        <w:pStyle w:val="43"/>
        <w:ind w:left="0" w:right="332"/>
      </w:pPr>
    </w:p>
    <w:p w:rsidR="00C87B44" w:rsidRDefault="00ED0757">
      <w:pPr>
        <w:pStyle w:val="43"/>
        <w:ind w:right="332" w:firstLine="609"/>
      </w:pPr>
      <w:r>
        <w:t>Одной из стратегических задач является повышение конкурентоспосо</w:t>
      </w:r>
      <w:r>
        <w:t>бности продукции, товаров и услуг региональных товаропроизводителей, модернизации существующих производств, обеспечивающих возможность интеграции в глобальную экономику.</w:t>
      </w:r>
    </w:p>
    <w:p w:rsidR="00C87B44" w:rsidRDefault="00ED0757">
      <w:pPr>
        <w:pStyle w:val="43"/>
        <w:spacing w:before="1"/>
        <w:ind w:right="332" w:firstLine="609"/>
      </w:pPr>
      <w:r>
        <w:t>Таким</w:t>
      </w:r>
      <w:r>
        <w:rPr>
          <w:spacing w:val="19"/>
        </w:rPr>
        <w:t xml:space="preserve"> </w:t>
      </w:r>
      <w:r>
        <w:t>образом,</w:t>
      </w:r>
      <w:r>
        <w:rPr>
          <w:spacing w:val="22"/>
        </w:rPr>
        <w:t xml:space="preserve"> </w:t>
      </w:r>
      <w:r>
        <w:t>исходя</w:t>
      </w:r>
      <w:r>
        <w:rPr>
          <w:spacing w:val="19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обозначенной</w:t>
      </w:r>
      <w:r>
        <w:rPr>
          <w:spacing w:val="19"/>
        </w:rPr>
        <w:t xml:space="preserve"> </w:t>
      </w:r>
      <w:r>
        <w:t>стратегической</w:t>
      </w:r>
      <w:r>
        <w:rPr>
          <w:spacing w:val="19"/>
        </w:rPr>
        <w:t xml:space="preserve"> </w:t>
      </w:r>
      <w:r>
        <w:t>задачи,</w:t>
      </w:r>
      <w:r>
        <w:rPr>
          <w:spacing w:val="23"/>
        </w:rPr>
        <w:t xml:space="preserve"> </w:t>
      </w:r>
      <w:r>
        <w:rPr>
          <w:spacing w:val="-2"/>
        </w:rPr>
        <w:t xml:space="preserve">целью </w:t>
      </w:r>
      <w:r>
        <w:t xml:space="preserve">программы является создание условий для устойчивого функционирования транспортной системы и дорожной сети Ивнянского района в соответствии </w:t>
      </w:r>
      <w:r>
        <w:br/>
        <w:t>с социально-экономическими потребностями населения.</w:t>
      </w:r>
    </w:p>
    <w:p w:rsidR="00C87B44" w:rsidRDefault="00ED0757">
      <w:pPr>
        <w:pStyle w:val="43"/>
        <w:spacing w:line="320" w:lineRule="exact"/>
        <w:ind w:right="332" w:firstLine="609"/>
        <w:rPr>
          <w:spacing w:val="-2"/>
        </w:rPr>
      </w:pPr>
      <w:r>
        <w:t>Для</w:t>
      </w:r>
      <w:r>
        <w:rPr>
          <w:spacing w:val="-20"/>
        </w:rPr>
        <w:t xml:space="preserve"> </w:t>
      </w:r>
      <w:r>
        <w:t>достижения</w:t>
      </w:r>
      <w:r>
        <w:rPr>
          <w:spacing w:val="-16"/>
        </w:rPr>
        <w:t xml:space="preserve"> </w:t>
      </w:r>
      <w:r>
        <w:t>указанной</w:t>
      </w:r>
      <w:r>
        <w:rPr>
          <w:spacing w:val="-16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>решить</w:t>
      </w:r>
      <w:r>
        <w:rPr>
          <w:spacing w:val="-15"/>
        </w:rPr>
        <w:t xml:space="preserve"> </w:t>
      </w:r>
      <w:r>
        <w:t>следующие</w:t>
      </w:r>
      <w:r>
        <w:rPr>
          <w:spacing w:val="-17"/>
        </w:rPr>
        <w:t xml:space="preserve"> </w:t>
      </w:r>
      <w:r>
        <w:rPr>
          <w:spacing w:val="-2"/>
        </w:rPr>
        <w:t>задачи</w:t>
      </w:r>
      <w:r>
        <w:rPr>
          <w:spacing w:val="-2"/>
        </w:rPr>
        <w:t>:</w:t>
      </w:r>
    </w:p>
    <w:p w:rsidR="00C87B44" w:rsidRDefault="00ED0757">
      <w:pPr>
        <w:pStyle w:val="43"/>
        <w:spacing w:line="320" w:lineRule="exact"/>
        <w:ind w:right="332" w:firstLine="609"/>
        <w:rPr>
          <w:spacing w:val="-2"/>
        </w:rPr>
      </w:pPr>
      <w:r>
        <w:rPr>
          <w:spacing w:val="-2"/>
        </w:rPr>
        <w:t>1)</w:t>
      </w:r>
      <w:r>
        <w:t xml:space="preserve">сохранность и развитие автомобильных дорог общего пользования </w:t>
      </w:r>
      <w:r>
        <w:lastRenderedPageBreak/>
        <w:t xml:space="preserve">Ивнянского района в соответствии с темпами экономического развития района, ростом уровня автомобилизации и объемов автомобильных </w:t>
      </w:r>
      <w:r>
        <w:rPr>
          <w:spacing w:val="-2"/>
        </w:rPr>
        <w:t>перевозок;</w:t>
      </w:r>
    </w:p>
    <w:p w:rsidR="00C87B44" w:rsidRDefault="00ED0757">
      <w:pPr>
        <w:pStyle w:val="43"/>
        <w:spacing w:line="320" w:lineRule="exact"/>
        <w:ind w:right="332" w:firstLine="609"/>
      </w:pPr>
      <w:r>
        <w:rPr>
          <w:spacing w:val="-2"/>
        </w:rPr>
        <w:t>2)</w:t>
      </w:r>
      <w:r>
        <w:t>создание условий для устойчивого функционировани</w:t>
      </w:r>
      <w:r>
        <w:t>я системы пассажирских перевозок в Ивнянском районе.</w:t>
      </w:r>
    </w:p>
    <w:p w:rsidR="00C87B44" w:rsidRDefault="00ED0757">
      <w:pPr>
        <w:pStyle w:val="43"/>
        <w:spacing w:line="321" w:lineRule="exact"/>
        <w:ind w:right="332" w:firstLine="609"/>
        <w:rPr>
          <w:spacing w:val="-2"/>
        </w:rPr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2030 </w:t>
      </w:r>
      <w:r>
        <w:rPr>
          <w:spacing w:val="-2"/>
        </w:rPr>
        <w:t>году:</w:t>
      </w:r>
    </w:p>
    <w:p w:rsidR="00C87B44" w:rsidRDefault="00ED0757">
      <w:pPr>
        <w:pStyle w:val="43"/>
        <w:spacing w:line="321" w:lineRule="exact"/>
        <w:ind w:right="332" w:firstLine="609"/>
      </w:pPr>
      <w:r>
        <w:rPr>
          <w:spacing w:val="-2"/>
        </w:rPr>
        <w:t>1)</w:t>
      </w:r>
      <w:r>
        <w:t>уменьшение доли</w:t>
      </w:r>
      <w:r>
        <w:rPr>
          <w:spacing w:val="40"/>
        </w:rPr>
        <w:t xml:space="preserve"> </w:t>
      </w:r>
      <w:r>
        <w:t>дорожного покрытия,</w:t>
      </w:r>
      <w:r>
        <w:rPr>
          <w:spacing w:val="40"/>
        </w:rPr>
        <w:t xml:space="preserve"> </w:t>
      </w:r>
      <w:r>
        <w:t>требующего ремонта</w:t>
      </w:r>
      <w:r>
        <w:rPr>
          <w:spacing w:val="40"/>
        </w:rPr>
        <w:t xml:space="preserve"> </w:t>
      </w:r>
      <w:r>
        <w:rPr>
          <w:spacing w:val="40"/>
        </w:rPr>
        <w:br/>
      </w:r>
      <w:r>
        <w:t>до 10 %;</w:t>
      </w:r>
    </w:p>
    <w:p w:rsidR="00C87B44" w:rsidRDefault="00ED0757">
      <w:pPr>
        <w:pStyle w:val="43"/>
        <w:spacing w:line="321" w:lineRule="exact"/>
        <w:ind w:right="332" w:firstLine="609"/>
      </w:pPr>
      <w:r>
        <w:t xml:space="preserve">2)увеличение протяженности построенных автомобильных дорог </w:t>
      </w:r>
      <w:r>
        <w:br/>
        <w:t>с твердым покрыти</w:t>
      </w:r>
      <w:r>
        <w:t>ем в населенных пунктах на 6 км;</w:t>
      </w:r>
    </w:p>
    <w:p w:rsidR="00C87B44" w:rsidRDefault="00ED0757">
      <w:pPr>
        <w:pStyle w:val="43"/>
        <w:spacing w:line="321" w:lineRule="exact"/>
        <w:ind w:right="332" w:firstLine="609"/>
      </w:pPr>
      <w:r>
        <w:t xml:space="preserve">3)доля протяженности автомобильных дорог общего пользования </w:t>
      </w:r>
      <w:r>
        <w:br/>
      </w:r>
      <w:r>
        <w:t>с твердым покрытием в общей протяженности автодорог общего пользования составит 94,3 %;</w:t>
      </w:r>
    </w:p>
    <w:p w:rsidR="00C87B44" w:rsidRDefault="00ED0757">
      <w:pPr>
        <w:pStyle w:val="43"/>
        <w:spacing w:line="321" w:lineRule="exact"/>
        <w:ind w:right="332" w:firstLine="609"/>
      </w:pPr>
      <w:r>
        <w:t xml:space="preserve">4)пассажирооборот транспортом общего пользования - 8 млн </w:t>
      </w:r>
      <w:r>
        <w:rPr>
          <w:spacing w:val="-2"/>
        </w:rPr>
        <w:t>пассажиро-километров.</w:t>
      </w:r>
    </w:p>
    <w:p w:rsidR="00C87B44" w:rsidRDefault="00ED0757">
      <w:pPr>
        <w:pStyle w:val="43"/>
        <w:ind w:right="332" w:firstLine="609"/>
      </w:pPr>
      <w:r>
        <w:t xml:space="preserve">Перечень мероприятий подпрограмм, а также сроки и этапы их реализации подлежат ежегодной </w:t>
      </w:r>
      <w:r>
        <w:t xml:space="preserve">корректировке в соответствии </w:t>
      </w:r>
      <w:r>
        <w:br/>
        <w:t>с достигнутыми результатами в предшествующий период реализации подпрограммы программы.</w:t>
      </w:r>
    </w:p>
    <w:p w:rsidR="00C87B44" w:rsidRDefault="00C87B44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3.Взаимосвязь со стратегическими приоритетами, целями и показателями государственных программ Белгородской области</w:t>
      </w:r>
    </w:p>
    <w:p w:rsidR="00C87B44" w:rsidRDefault="00C87B44">
      <w:pPr>
        <w:spacing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Система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целеполагания и задачи муниципальной программы сформированы с учетом национальных целей развития на период до 2030 года, определенных Указом Президента Российской Федерации от 07.05.2024 № 309 «О национальных целях развития Российской Федерации на период </w:t>
      </w:r>
      <w:r>
        <w:rPr>
          <w:rFonts w:ascii="Times New Roman" w:hAnsi="Times New Roman" w:cs="Times New Roman"/>
          <w:color w:val="000000" w:themeColor="text1"/>
          <w:sz w:val="28"/>
        </w:rPr>
        <w:br/>
        <w:t xml:space="preserve">до 2030 года и на перспективу до 2036 года», и Единого 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</w:rPr>
        <w:br/>
        <w:t xml:space="preserve">от 1 октября 2021 года № 2765 – р. 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Реализа</w:t>
      </w:r>
      <w:r>
        <w:rPr>
          <w:rFonts w:ascii="Times New Roman" w:hAnsi="Times New Roman" w:cs="Times New Roman"/>
          <w:color w:val="000000" w:themeColor="text1"/>
          <w:sz w:val="28"/>
        </w:rPr>
        <w:t>ция муниципальной программы будет непосредственно направлена на достижение национальной цели развития Российской Федерации на период до 2030 года – «Комфортная и безопасная среда для жизни».</w:t>
      </w:r>
    </w:p>
    <w:p w:rsidR="00C87B44" w:rsidRDefault="00C87B44">
      <w:pPr>
        <w:spacing w:after="0" w:line="240" w:lineRule="auto"/>
        <w:ind w:right="332"/>
        <w:jc w:val="both"/>
        <w:rPr>
          <w:rFonts w:ascii="Times New Roman" w:hAnsi="Times New Roman" w:cs="Times New Roman"/>
          <w:sz w:val="28"/>
          <w:szCs w:val="28"/>
        </w:rPr>
      </w:pPr>
    </w:p>
    <w:p w:rsidR="00C87B44" w:rsidRDefault="00ED0757">
      <w:pPr>
        <w:spacing w:after="0" w:line="240" w:lineRule="auto"/>
        <w:ind w:right="33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4.Задачи муниципального управления, способы их эффективного реше</w:t>
      </w:r>
      <w:r>
        <w:rPr>
          <w:rFonts w:ascii="Times New Roman" w:hAnsi="Times New Roman" w:cs="Times New Roman"/>
          <w:b/>
          <w:bCs/>
          <w:sz w:val="28"/>
        </w:rPr>
        <w:t>ния в сфере реализации муниципальной программы</w:t>
      </w:r>
    </w:p>
    <w:p w:rsidR="00C87B44" w:rsidRDefault="00C87B44">
      <w:pPr>
        <w:spacing w:after="0" w:line="240" w:lineRule="auto"/>
        <w:ind w:right="33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цели осуществляется путем решения следующих задач:</w:t>
      </w:r>
    </w:p>
    <w:p w:rsidR="00C87B44" w:rsidRDefault="00ED0757">
      <w:pPr>
        <w:widowControl w:val="0"/>
        <w:spacing w:after="0" w:line="240" w:lineRule="auto"/>
        <w:ind w:right="33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1.Сохранность и развитие автомобильных дорог общего пользования местного значения в соответствии с темпами экономического развития района, ростом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уровня автомобилизации и объемов автомобильных перевозок,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способом эффективного решения которой является: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-проведение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комплекса процессных мероприятий «Совершенствование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и развитие дорожной сети» в рамках которого будут реализованы мероприятия по выполне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нию работ по содержанию и ремонту автодорог местного значения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и мероприятия по предоставлению межбюджетных трансфертов на содержание улично-дорожной сети.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2.Создание условий для устойчивого функционирования транспортной системы и дорожной сети Ивнянского р</w:t>
      </w:r>
      <w:r>
        <w:rPr>
          <w:rFonts w:ascii="Times New Roman" w:hAnsi="Times New Roman"/>
          <w:color w:val="000000" w:themeColor="text1"/>
          <w:sz w:val="28"/>
          <w:szCs w:val="28"/>
        </w:rPr>
        <w:t>айона в соответствии с социально-экономическими потребностями населения, способом эффективного решения которой является: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-проведение комплекса процессных мероприятий «Совершенствование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и развитие транспортной системы» в рамках которого будет реализовано 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ероприятие по организации транспортного обслуживание населения муниципального района на пригородных маршрутах и мероприятие обеспечению равной доступности услуг общественного транспорта. 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сохранности существующей сети автомобильных дорог;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-улучшение транспортно-эксплуатационных характеристик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потребительских свойств автодорог с целью снижения транспортных издержек;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-увеличение пропускной способности автомобильных дорог общего пользования и искусственных сооружений;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круглогодичной транспортной доступности сельских населенных пункт</w:t>
      </w:r>
      <w:r>
        <w:rPr>
          <w:rFonts w:ascii="Times New Roman" w:hAnsi="Times New Roman"/>
          <w:sz w:val="28"/>
          <w:szCs w:val="28"/>
        </w:rPr>
        <w:t>ов;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автодорогами с твердым покрытием улично-дорожной сети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7B44" w:rsidRDefault="00ED0757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создание условий для организации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7B44" w:rsidRDefault="00C87B44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B44" w:rsidRDefault="00C87B44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B44" w:rsidRDefault="00C87B44">
      <w:pPr>
        <w:spacing w:after="0" w:line="240" w:lineRule="auto"/>
        <w:ind w:right="332"/>
        <w:jc w:val="both"/>
        <w:rPr>
          <w:rFonts w:ascii="Times New Roman" w:hAnsi="Times New Roman" w:cs="Times New Roman"/>
          <w:sz w:val="28"/>
          <w:szCs w:val="28"/>
        </w:rPr>
      </w:pPr>
    </w:p>
    <w:p w:rsidR="00C87B44" w:rsidRDefault="00C87B44">
      <w:pPr>
        <w:spacing w:after="0" w:line="240" w:lineRule="auto"/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B44" w:rsidRDefault="00C87B44">
      <w:pPr>
        <w:spacing w:after="0" w:line="240" w:lineRule="auto"/>
        <w:ind w:right="33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C87B44">
          <w:headerReference w:type="default" r:id="rId9"/>
          <w:footerReference w:type="default" r:id="rId10"/>
          <w:headerReference w:type="first" r:id="rId11"/>
          <w:footerReference w:type="first" r:id="rId12"/>
          <w:pgSz w:w="11910" w:h="16840"/>
          <w:pgMar w:top="1040" w:right="340" w:bottom="1060" w:left="1600" w:header="709" w:footer="709" w:gutter="0"/>
          <w:cols w:space="1701"/>
          <w:titlePg/>
          <w:docGrid w:linePitch="360"/>
        </w:sectPr>
      </w:pPr>
    </w:p>
    <w:p w:rsidR="00C87B44" w:rsidRDefault="00ED0757">
      <w:pPr>
        <w:spacing w:after="0" w:line="240" w:lineRule="auto"/>
        <w:ind w:left="709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II. Паспор</w:t>
      </w:r>
      <w:r>
        <w:rPr>
          <w:rFonts w:ascii="Times New Roman" w:eastAsia="Times New Roman" w:hAnsi="Times New Roman" w:cs="Times New Roman"/>
          <w:b/>
          <w:spacing w:val="-10"/>
          <w:sz w:val="28"/>
        </w:rPr>
        <w:t xml:space="preserve">т </w:t>
      </w:r>
      <w:r>
        <w:rPr>
          <w:rFonts w:ascii="Times New Roman" w:eastAsia="Times New Roman" w:hAnsi="Times New Roman" w:cs="Times New Roman"/>
          <w:b/>
          <w:sz w:val="28"/>
        </w:rPr>
        <w:t>муниципальной</w:t>
      </w:r>
      <w:r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«Совершенствование</w:t>
      </w:r>
      <w:r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развитие транспортной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системы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дорожной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сети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Ивнянского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района»</w:t>
      </w:r>
      <w:r>
        <w:rPr>
          <w:rFonts w:ascii="Times New Roman" w:hAnsi="Times New Roman" w:cs="Times New Roman"/>
          <w:b/>
          <w:sz w:val="28"/>
        </w:rPr>
        <w:t xml:space="preserve"> (далее – муниципальная программа)</w:t>
      </w:r>
    </w:p>
    <w:p w:rsidR="00C87B44" w:rsidRDefault="00C87B44">
      <w:pPr>
        <w:spacing w:after="0" w:line="240" w:lineRule="auto"/>
        <w:ind w:left="709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40" w:lineRule="auto"/>
        <w:ind w:left="709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1.Основные положения</w:t>
      </w:r>
    </w:p>
    <w:p w:rsidR="00C87B44" w:rsidRDefault="00C87B44">
      <w:pPr>
        <w:spacing w:after="0" w:line="240" w:lineRule="auto"/>
        <w:ind w:left="709" w:right="-425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tbl>
      <w:tblPr>
        <w:tblStyle w:val="afc"/>
        <w:tblW w:w="0" w:type="auto"/>
        <w:tblInd w:w="958" w:type="dxa"/>
        <w:tblLayout w:type="fixed"/>
        <w:tblLook w:val="04A0" w:firstRow="1" w:lastRow="0" w:firstColumn="1" w:lastColumn="0" w:noHBand="0" w:noVBand="1"/>
      </w:tblPr>
      <w:tblGrid>
        <w:gridCol w:w="3791"/>
        <w:gridCol w:w="4749"/>
        <w:gridCol w:w="5633"/>
      </w:tblGrid>
      <w:tr w:rsidR="00C87B44">
        <w:tc>
          <w:tcPr>
            <w:tcW w:w="3791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Панин А.В. – заместитель главы администрации Ивнянского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строительству, транспорту и жилищно-коммунальному хозяйству</w:t>
            </w:r>
          </w:p>
        </w:tc>
      </w:tr>
      <w:tr w:rsidR="00C87B44">
        <w:tc>
          <w:tcPr>
            <w:tcW w:w="3791" w:type="dxa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Бабин А.С. – начальник отдела строительства, промышленности, транспорта и связ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администрации Ивнянского района</w:t>
            </w:r>
          </w:p>
        </w:tc>
      </w:tr>
      <w:tr w:rsidR="00C87B44">
        <w:tc>
          <w:tcPr>
            <w:tcW w:w="3791" w:type="dxa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  <w:tr w:rsidR="00C87B44">
        <w:tc>
          <w:tcPr>
            <w:tcW w:w="3791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устойчивого функционирования транспортной системы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3791" w:type="dxa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не выделяется</w:t>
            </w:r>
          </w:p>
        </w:tc>
      </w:tr>
      <w:tr w:rsidR="00C87B44">
        <w:tc>
          <w:tcPr>
            <w:tcW w:w="3791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реализации, в 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источникам финансирования:</w:t>
            </w:r>
          </w:p>
        </w:tc>
        <w:tc>
          <w:tcPr>
            <w:tcW w:w="4749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5633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C87B44"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(комплексная программа) (всего),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том числе:</w:t>
            </w:r>
          </w:p>
        </w:tc>
        <w:tc>
          <w:tcPr>
            <w:tcW w:w="5633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100 969,80</w:t>
            </w:r>
          </w:p>
        </w:tc>
      </w:tr>
      <w:tr w:rsidR="00C87B44"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бюджет (всего), из них:</w:t>
            </w:r>
          </w:p>
        </w:tc>
        <w:tc>
          <w:tcPr>
            <w:tcW w:w="5633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100 969,80</w:t>
            </w:r>
          </w:p>
        </w:tc>
      </w:tr>
      <w:tr w:rsidR="00C87B44"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-межбюджетные трансферты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из федерального бюджета (справочно)</w:t>
            </w:r>
          </w:p>
        </w:tc>
        <w:tc>
          <w:tcPr>
            <w:tcW w:w="5633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87B44"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-межбюджетные трансферты из областного бюджета (справочно)</w:t>
            </w:r>
          </w:p>
        </w:tc>
        <w:tc>
          <w:tcPr>
            <w:tcW w:w="5633" w:type="dxa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100,80</w:t>
            </w:r>
          </w:p>
        </w:tc>
      </w:tr>
      <w:tr w:rsidR="00C87B44">
        <w:trPr>
          <w:trHeight w:val="586"/>
        </w:trPr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-местный бюджет (всего), из них:</w:t>
            </w:r>
          </w:p>
        </w:tc>
        <w:tc>
          <w:tcPr>
            <w:tcW w:w="5633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100 969,80</w:t>
            </w:r>
          </w:p>
        </w:tc>
      </w:tr>
      <w:tr w:rsidR="00C87B44">
        <w:trPr>
          <w:trHeight w:val="586"/>
        </w:trPr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-межбюджетные трансферты местным бюджетам</w:t>
            </w:r>
          </w:p>
        </w:tc>
        <w:tc>
          <w:tcPr>
            <w:tcW w:w="5633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17 940,00</w:t>
            </w:r>
          </w:p>
        </w:tc>
      </w:tr>
      <w:tr w:rsidR="00C87B44">
        <w:trPr>
          <w:trHeight w:val="509"/>
        </w:trPr>
        <w:tc>
          <w:tcPr>
            <w:tcW w:w="3791" w:type="dxa"/>
            <w:vMerge/>
          </w:tcPr>
          <w:p w:rsidR="00C87B44" w:rsidRDefault="00C87B44"/>
        </w:tc>
        <w:tc>
          <w:tcPr>
            <w:tcW w:w="4749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633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3791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ции / государственной программой Белгородской области </w:t>
            </w:r>
          </w:p>
        </w:tc>
        <w:tc>
          <w:tcPr>
            <w:tcW w:w="10382" w:type="dxa"/>
            <w:gridSpan w:val="2"/>
            <w:vMerge w:val="restart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цель: «</w:t>
            </w:r>
            <w:bookmarkStart w:id="1" w:name="_Hlk178248028"/>
            <w:r>
              <w:rPr>
                <w:rFonts w:ascii="Times New Roman" w:hAnsi="Times New Roman" w:cs="Times New Roman"/>
                <w:sz w:val="28"/>
                <w:szCs w:val="28"/>
              </w:rPr>
              <w:t>Комфортная и безопасная среда для жизни</w:t>
            </w:r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87B44">
        <w:trPr>
          <w:trHeight w:val="1739"/>
        </w:trPr>
        <w:tc>
          <w:tcPr>
            <w:tcW w:w="3791" w:type="dxa"/>
            <w:vMerge/>
          </w:tcPr>
          <w:p w:rsidR="00C87B44" w:rsidRDefault="00C87B44"/>
        </w:tc>
        <w:tc>
          <w:tcPr>
            <w:tcW w:w="10382" w:type="dxa"/>
            <w:gridSpan w:val="2"/>
            <w:vMerge w:val="restart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Показатель: обеспечение доли дорожной сети в крупнейших городских агломерациях, соответствующей нормативным требованиям, на уровне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не менее 85 процентов.</w:t>
            </w:r>
          </w:p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 программа Белгородской области «Совершенствование и развитие транспортной системы и 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орожной сети Белгородской области.</w:t>
            </w:r>
          </w:p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Показатель «Доля автомобильных дорог регионального и межмуниципального значения, соответствует нормативным требованиям». </w:t>
            </w:r>
          </w:p>
        </w:tc>
      </w:tr>
      <w:tr w:rsidR="00C87B44">
        <w:tc>
          <w:tcPr>
            <w:tcW w:w="3791" w:type="dxa"/>
            <w:vMerge w:val="restart"/>
            <w:vAlign w:val="center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 стратегического развития Белгородской области: обеспечение транспортной доступности на всей территории Белгородской области и повышение уровня безопасности транспортной инфраструктуры</w:t>
            </w:r>
          </w:p>
        </w:tc>
      </w:tr>
      <w:tr w:rsidR="00C87B44">
        <w:trPr>
          <w:trHeight w:val="951"/>
        </w:trPr>
        <w:tc>
          <w:tcPr>
            <w:tcW w:w="3791" w:type="dxa"/>
            <w:vMerge/>
          </w:tcPr>
          <w:p w:rsidR="00C87B44" w:rsidRDefault="00C87B44"/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Показатель: 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протяженности автомобильных дорог общего пользования регионального (межмуниципального)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межмуниципального значения</w:t>
            </w:r>
          </w:p>
        </w:tc>
      </w:tr>
      <w:tr w:rsidR="00C87B44">
        <w:trPr>
          <w:trHeight w:val="951"/>
        </w:trPr>
        <w:tc>
          <w:tcPr>
            <w:tcW w:w="3791" w:type="dxa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eastAsia="Times New Roman" w:hAnsi="Times New Roman" w:cs="Times New Roman"/>
                <w:sz w:val="28"/>
                <w:szCs w:val="28"/>
              </w:rPr>
              <w:t>Связь с целями развития Ивнянского района / стратегическими приоритетами Ивнянского района</w:t>
            </w:r>
          </w:p>
        </w:tc>
        <w:tc>
          <w:tcPr>
            <w:tcW w:w="10382" w:type="dxa"/>
            <w:gridSpan w:val="2"/>
          </w:tcPr>
          <w:p w:rsidR="00C87B44" w:rsidRDefault="00ED0757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устойчивого функционирования транспортной системы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дорожной сети Ивнянского района в соответствии с социально-э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кономическими потребностями населения.</w:t>
            </w:r>
          </w:p>
        </w:tc>
      </w:tr>
    </w:tbl>
    <w:p w:rsidR="00C87B44" w:rsidRDefault="00C87B44">
      <w:pPr>
        <w:spacing w:line="283" w:lineRule="exact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C87B44" w:rsidRDefault="00C87B44">
      <w:pP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C87B44" w:rsidRDefault="00C87B44">
      <w:pP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C87B44" w:rsidRDefault="00C87B44">
      <w:pP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C87B44" w:rsidRDefault="00ED0757">
      <w:pPr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lastRenderedPageBreak/>
        <w:t>2.Показатели муниципальной программы</w:t>
      </w:r>
    </w:p>
    <w:p w:rsidR="00C87B44" w:rsidRDefault="00C87B44">
      <w:pPr>
        <w:spacing w:after="0" w:line="240" w:lineRule="auto"/>
        <w:ind w:left="709" w:right="-425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tbl>
      <w:tblPr>
        <w:tblStyle w:val="afc"/>
        <w:tblW w:w="0" w:type="auto"/>
        <w:tblInd w:w="-460" w:type="dxa"/>
        <w:tblLayout w:type="fixed"/>
        <w:tblLook w:val="04A0" w:firstRow="1" w:lastRow="0" w:firstColumn="1" w:lastColumn="0" w:noHBand="0" w:noVBand="1"/>
      </w:tblPr>
      <w:tblGrid>
        <w:gridCol w:w="442"/>
        <w:gridCol w:w="1542"/>
        <w:gridCol w:w="992"/>
        <w:gridCol w:w="1134"/>
        <w:gridCol w:w="992"/>
        <w:gridCol w:w="850"/>
        <w:gridCol w:w="567"/>
        <w:gridCol w:w="567"/>
        <w:gridCol w:w="740"/>
        <w:gridCol w:w="677"/>
        <w:gridCol w:w="709"/>
        <w:gridCol w:w="709"/>
        <w:gridCol w:w="567"/>
        <w:gridCol w:w="1134"/>
        <w:gridCol w:w="1276"/>
        <w:gridCol w:w="1843"/>
        <w:gridCol w:w="1355"/>
      </w:tblGrid>
      <w:tr w:rsidR="00C87B44">
        <w:tc>
          <w:tcPr>
            <w:tcW w:w="44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№ п/п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br/>
              <w:t>показателя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ind w:left="-425" w:right="-358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Уровень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br/>
              <w:t xml:space="preserve"> показателя</w:t>
            </w:r>
          </w:p>
          <w:p w:rsidR="00C87B44" w:rsidRDefault="00C87B44">
            <w:pPr>
              <w:spacing w:after="0" w:line="240" w:lineRule="auto"/>
              <w:ind w:left="-425" w:right="-358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Признак возрастания / убывания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Единица измерения (по ОКЕИ)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Базовое значение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Значения показателя по годам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Документ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Ответственный за достижение показателя</w:t>
            </w:r>
          </w:p>
          <w:p w:rsidR="00C87B44" w:rsidRDefault="00C87B44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Связь с показателями национальных целей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ind w:left="-142" w:right="-13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Связь                                      с показателями государственных программ Белгородской области</w:t>
            </w:r>
          </w:p>
        </w:tc>
      </w:tr>
      <w:tr w:rsidR="00C87B44">
        <w:tc>
          <w:tcPr>
            <w:tcW w:w="442" w:type="dxa"/>
            <w:vMerge/>
          </w:tcPr>
          <w:p w:rsidR="00C87B44" w:rsidRDefault="00C87B44"/>
        </w:tc>
        <w:tc>
          <w:tcPr>
            <w:tcW w:w="1542" w:type="dxa"/>
            <w:vMerge/>
          </w:tcPr>
          <w:p w:rsidR="00C87B44" w:rsidRDefault="00C87B44"/>
        </w:tc>
        <w:tc>
          <w:tcPr>
            <w:tcW w:w="992" w:type="dxa"/>
            <w:vMerge/>
          </w:tcPr>
          <w:p w:rsidR="00C87B44" w:rsidRDefault="00C87B44"/>
        </w:tc>
        <w:tc>
          <w:tcPr>
            <w:tcW w:w="1134" w:type="dxa"/>
            <w:vMerge/>
          </w:tcPr>
          <w:p w:rsidR="00C87B44" w:rsidRDefault="00C87B44"/>
        </w:tc>
        <w:tc>
          <w:tcPr>
            <w:tcW w:w="992" w:type="dxa"/>
            <w:vMerge/>
          </w:tcPr>
          <w:p w:rsidR="00C87B44" w:rsidRDefault="00C87B44"/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ind w:left="-567" w:right="-499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год</w:t>
            </w:r>
          </w:p>
        </w:tc>
        <w:tc>
          <w:tcPr>
            <w:tcW w:w="5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2025</w:t>
            </w:r>
          </w:p>
        </w:tc>
        <w:tc>
          <w:tcPr>
            <w:tcW w:w="74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2026</w:t>
            </w:r>
          </w:p>
        </w:tc>
        <w:tc>
          <w:tcPr>
            <w:tcW w:w="6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2027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2028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2029</w:t>
            </w:r>
          </w:p>
        </w:tc>
        <w:tc>
          <w:tcPr>
            <w:tcW w:w="5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C87B44" w:rsidRDefault="00C87B44"/>
        </w:tc>
        <w:tc>
          <w:tcPr>
            <w:tcW w:w="1276" w:type="dxa"/>
            <w:vMerge/>
          </w:tcPr>
          <w:p w:rsidR="00C87B44" w:rsidRDefault="00C87B44"/>
        </w:tc>
        <w:tc>
          <w:tcPr>
            <w:tcW w:w="1843" w:type="dxa"/>
            <w:vMerge/>
          </w:tcPr>
          <w:p w:rsidR="00C87B44" w:rsidRDefault="00C87B44"/>
        </w:tc>
        <w:tc>
          <w:tcPr>
            <w:tcW w:w="1355" w:type="dxa"/>
            <w:vMerge/>
          </w:tcPr>
          <w:p w:rsidR="00C87B44" w:rsidRDefault="00C87B44"/>
        </w:tc>
      </w:tr>
      <w:tr w:rsidR="00C87B44">
        <w:tc>
          <w:tcPr>
            <w:tcW w:w="4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15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8</w:t>
            </w:r>
          </w:p>
        </w:tc>
        <w:tc>
          <w:tcPr>
            <w:tcW w:w="74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9</w:t>
            </w:r>
          </w:p>
        </w:tc>
        <w:tc>
          <w:tcPr>
            <w:tcW w:w="67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16</w:t>
            </w:r>
          </w:p>
        </w:tc>
        <w:tc>
          <w:tcPr>
            <w:tcW w:w="1355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17</w:t>
            </w:r>
          </w:p>
        </w:tc>
      </w:tr>
      <w:tr w:rsidR="00C87B44">
        <w:tc>
          <w:tcPr>
            <w:tcW w:w="16096" w:type="dxa"/>
            <w:gridSpan w:val="17"/>
          </w:tcPr>
          <w:p w:rsidR="00C87B44" w:rsidRDefault="00ED0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4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</w:t>
            </w:r>
          </w:p>
        </w:tc>
        <w:tc>
          <w:tcPr>
            <w:tcW w:w="1542" w:type="dxa"/>
          </w:tcPr>
          <w:p w:rsidR="00C87B44" w:rsidRDefault="00ED0757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доли дорожного покрытия, требующего ремонта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68,75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C87B44" w:rsidRDefault="00ED0757">
            <w:pPr>
              <w:ind w:left="-850" w:right="-7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74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49,17</w:t>
            </w:r>
          </w:p>
        </w:tc>
        <w:tc>
          <w:tcPr>
            <w:tcW w:w="67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39,38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29,59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19,80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Приказ Министерства транспорта Российской Федерации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от 30 июля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2021 года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>№ 155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Администрация Ивнянского района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протяженности автомобильных дорог общего пользования регионального (межмуниципального) значения, соответствующих нормативным требованиям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к транспортно-эксплуатационным показателям, в общей протяженности автомобильных дорог общего пользования регионал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межмуниципального значения</w:t>
            </w:r>
          </w:p>
        </w:tc>
        <w:tc>
          <w:tcPr>
            <w:tcW w:w="1355" w:type="dxa"/>
            <w:vAlign w:val="center"/>
          </w:tcPr>
          <w:p w:rsidR="00C87B44" w:rsidRDefault="00ED0757">
            <w:pPr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color w:val="FF0000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>Доля автомобильных дорог регионального и межмуниципального значения, соответствует нормативным требованиям</w:t>
            </w:r>
          </w:p>
        </w:tc>
      </w:tr>
      <w:tr w:rsidR="00C87B44">
        <w:tc>
          <w:tcPr>
            <w:tcW w:w="4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</w:t>
            </w:r>
          </w:p>
        </w:tc>
        <w:tc>
          <w:tcPr>
            <w:tcW w:w="1542" w:type="dxa"/>
          </w:tcPr>
          <w:p w:rsidR="00C87B44" w:rsidRDefault="00ED0757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протяженности построенных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населенных пунктах</w:t>
            </w:r>
          </w:p>
        </w:tc>
        <w:tc>
          <w:tcPr>
            <w:tcW w:w="992" w:type="dxa"/>
          </w:tcPr>
          <w:p w:rsidR="00C87B44" w:rsidRDefault="00ED0757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Километр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1,83</w:t>
            </w:r>
          </w:p>
        </w:tc>
        <w:tc>
          <w:tcPr>
            <w:tcW w:w="74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2,66</w:t>
            </w:r>
          </w:p>
        </w:tc>
        <w:tc>
          <w:tcPr>
            <w:tcW w:w="67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3,49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4,32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5,15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Приказ Министерства транспорта Российской Федерации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от 30 июля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2021 года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>№ 155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Администрация Ивнянского района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протяженности автомобильных дорог общего пользования регионального (межмуниципального) значения, соответствующих нормативным требованиям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транспортно-эксплуатационным показателям, в общей протяженности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автомобильных дорог общего пользования регионального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межмуниципального значения</w:t>
            </w:r>
          </w:p>
        </w:tc>
        <w:tc>
          <w:tcPr>
            <w:tcW w:w="1355" w:type="dxa"/>
            <w:vAlign w:val="center"/>
          </w:tcPr>
          <w:p w:rsidR="00C87B44" w:rsidRDefault="00ED0757">
            <w:pPr>
              <w:shd w:val="clear" w:color="FFFFFF" w:themeColor="background1" w:fill="FFFFFF" w:themeFill="background1"/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lastRenderedPageBreak/>
              <w:t>Доля автомобильных дорог регионального и межмуниципального значения, соответствует нормативным требованиям</w:t>
            </w:r>
          </w:p>
        </w:tc>
      </w:tr>
      <w:tr w:rsidR="00C87B44">
        <w:tc>
          <w:tcPr>
            <w:tcW w:w="4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3</w:t>
            </w:r>
          </w:p>
        </w:tc>
        <w:tc>
          <w:tcPr>
            <w:tcW w:w="1542" w:type="dxa"/>
          </w:tcPr>
          <w:p w:rsidR="00C87B44" w:rsidRDefault="00ED0757">
            <w:pPr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общей протяженности автодорог общего пользования</w:t>
            </w:r>
          </w:p>
        </w:tc>
        <w:tc>
          <w:tcPr>
            <w:tcW w:w="992" w:type="dxa"/>
          </w:tcPr>
          <w:p w:rsidR="00C87B44" w:rsidRDefault="00ED0757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ind w:left="-850" w:right="-783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91,63</w:t>
            </w:r>
          </w:p>
        </w:tc>
        <w:tc>
          <w:tcPr>
            <w:tcW w:w="74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92,16</w:t>
            </w:r>
          </w:p>
        </w:tc>
        <w:tc>
          <w:tcPr>
            <w:tcW w:w="67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92,69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93,22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93,75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94,3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Приказ Министерства транспорта Российской Федерации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от 30 июля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2021 года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>№ 155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Администрация Ивнянского района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протяженности автомобильных дорог общего пользования регионального (межмуниципального) значения, соответствующих нормативным требованиям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транспортно-эксплуатационным показателям,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общей протяженности автомобильных дорог общего пользования регионального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межмуниципального значения</w:t>
            </w:r>
          </w:p>
        </w:tc>
        <w:tc>
          <w:tcPr>
            <w:tcW w:w="1355" w:type="dxa"/>
            <w:vAlign w:val="center"/>
          </w:tcPr>
          <w:p w:rsidR="00C87B44" w:rsidRDefault="00ED0757">
            <w:pPr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Доля автомобильных дорог регионального и межмуниципального значения, соответствует нормативным требования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м</w:t>
            </w:r>
          </w:p>
        </w:tc>
      </w:tr>
      <w:tr w:rsidR="00C87B44">
        <w:trPr>
          <w:trHeight w:val="207"/>
        </w:trPr>
        <w:tc>
          <w:tcPr>
            <w:tcW w:w="442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4</w:t>
            </w:r>
          </w:p>
        </w:tc>
        <w:tc>
          <w:tcPr>
            <w:tcW w:w="1542" w:type="dxa"/>
          </w:tcPr>
          <w:p w:rsidR="00C87B44" w:rsidRDefault="00ED0757">
            <w:pPr>
              <w:spacing w:after="0" w:line="240" w:lineRule="auto"/>
              <w:ind w:right="-2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Рост пассажирооборота транспортом общего пользования, тыс. пассажиро-километров</w:t>
            </w:r>
          </w:p>
        </w:tc>
        <w:tc>
          <w:tcPr>
            <w:tcW w:w="992" w:type="dxa"/>
          </w:tcPr>
          <w:p w:rsidR="00C87B44" w:rsidRDefault="00ED0757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C87B44" w:rsidRDefault="00ED0757">
            <w:pPr>
              <w:spacing w:after="0" w:line="240" w:lineRule="auto"/>
              <w:ind w:left="-425" w:right="-358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Тысяча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>пассажиро-километров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7794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7828</w:t>
            </w:r>
          </w:p>
        </w:tc>
        <w:tc>
          <w:tcPr>
            <w:tcW w:w="740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7862</w:t>
            </w:r>
          </w:p>
        </w:tc>
        <w:tc>
          <w:tcPr>
            <w:tcW w:w="67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7896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7931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7965</w:t>
            </w:r>
          </w:p>
        </w:tc>
        <w:tc>
          <w:tcPr>
            <w:tcW w:w="5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8000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40" w:lineRule="auto"/>
              <w:ind w:left="-283" w:right="-216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Постановление Правительства Белгородской области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от 13 февраля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 xml:space="preserve">2023 года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br/>
              <w:t>№ 74-пп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Администрация Ивнянского района</w:t>
            </w:r>
          </w:p>
          <w:p w:rsidR="00C87B44" w:rsidRDefault="00C87B44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 w:rsidR="00C87B44" w:rsidRDefault="00ED0757">
            <w:pPr>
              <w:spacing w:after="0" w:line="240" w:lineRule="auto"/>
              <w:ind w:left="-142" w:right="-167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-</w:t>
            </w:r>
          </w:p>
        </w:tc>
      </w:tr>
    </w:tbl>
    <w:p w:rsidR="00C87B44" w:rsidRDefault="00C87B44">
      <w:pPr>
        <w:spacing w:after="0" w:line="240" w:lineRule="auto"/>
        <w:ind w:left="709" w:right="-425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C87B44" w:rsidRDefault="00C87B44">
      <w:pPr>
        <w:pStyle w:val="43"/>
        <w:spacing w:line="283" w:lineRule="exact"/>
        <w:ind w:left="0"/>
        <w:jc w:val="left"/>
        <w:rPr>
          <w:b/>
        </w:rPr>
      </w:pPr>
    </w:p>
    <w:p w:rsidR="00C87B44" w:rsidRDefault="00C87B44">
      <w:pPr>
        <w:pStyle w:val="43"/>
        <w:spacing w:line="283" w:lineRule="exact"/>
        <w:ind w:left="0"/>
        <w:jc w:val="left"/>
      </w:pPr>
    </w:p>
    <w:p w:rsidR="00C87B44" w:rsidRDefault="00C87B44">
      <w:pPr>
        <w:pStyle w:val="43"/>
        <w:spacing w:line="283" w:lineRule="exact"/>
        <w:ind w:left="0"/>
        <w:jc w:val="center"/>
      </w:pPr>
    </w:p>
    <w:p w:rsidR="00C87B44" w:rsidRDefault="00ED0757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3.Помесячный план достижения показателей муниципальной программы в 2025 году</w:t>
      </w:r>
    </w:p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49"/>
        <w:gridCol w:w="1960"/>
        <w:gridCol w:w="1345"/>
        <w:gridCol w:w="1279"/>
        <w:gridCol w:w="932"/>
        <w:gridCol w:w="1057"/>
        <w:gridCol w:w="717"/>
        <w:gridCol w:w="915"/>
        <w:gridCol w:w="617"/>
        <w:gridCol w:w="763"/>
        <w:gridCol w:w="760"/>
        <w:gridCol w:w="865"/>
        <w:gridCol w:w="1114"/>
        <w:gridCol w:w="1029"/>
        <w:gridCol w:w="923"/>
        <w:gridCol w:w="811"/>
      </w:tblGrid>
      <w:tr w:rsidR="00C87B44">
        <w:tc>
          <w:tcPr>
            <w:tcW w:w="864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  <w:p w:rsidR="00C87B44" w:rsidRDefault="00C87B4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показателя</w:t>
            </w:r>
          </w:p>
          <w:p w:rsidR="00C87B44" w:rsidRDefault="00C87B4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Уровень показателя</w:t>
            </w:r>
          </w:p>
          <w:p w:rsidR="00C87B44" w:rsidRDefault="00C87B4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63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Единица измерения (по ОКЕИ)</w:t>
            </w:r>
          </w:p>
        </w:tc>
        <w:tc>
          <w:tcPr>
            <w:tcW w:w="9057" w:type="dxa"/>
            <w:gridSpan w:val="11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Плановые значения по кварталам / месяцам</w:t>
            </w:r>
          </w:p>
        </w:tc>
        <w:tc>
          <w:tcPr>
            <w:tcW w:w="822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конец 2025 года</w:t>
            </w:r>
          </w:p>
        </w:tc>
      </w:tr>
      <w:tr w:rsidR="00C87B44"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январь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февраль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март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апрель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май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июнь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июль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август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сентябрь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октябрь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ноябрь</w:t>
            </w:r>
          </w:p>
        </w:tc>
        <w:tc>
          <w:tcPr>
            <w:tcW w:w="977" w:type="dxa"/>
            <w:vMerge/>
          </w:tcPr>
          <w:p w:rsidR="00C87B44" w:rsidRDefault="00C87B44"/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</w:tr>
      <w:tr w:rsidR="00C87B44">
        <w:tc>
          <w:tcPr>
            <w:tcW w:w="15636" w:type="dxa"/>
            <w:gridSpan w:val="16"/>
            <w:vAlign w:val="center"/>
          </w:tcPr>
          <w:p w:rsidR="00C87B44" w:rsidRDefault="00ED0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Уменьшение доли дорожного покрытия, требующего ремонта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Процент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10</w:t>
            </w:r>
          </w:p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Увеличение протяженности построенных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</w:rPr>
              <w:br/>
              <w:t>в населенных пунктах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Километр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в общей протяженности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автодорог общего пользования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МП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Процент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94,3</w:t>
            </w:r>
          </w:p>
        </w:tc>
      </w:tr>
      <w:tr w:rsidR="00C87B44">
        <w:trPr>
          <w:trHeight w:val="491"/>
        </w:trPr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Рост пассажирооборота транспортом общего пользования, тыс. пассажиро-километров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Тысяча пассажиро-километров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</w:rPr>
              <w:t>8000</w:t>
            </w:r>
          </w:p>
        </w:tc>
      </w:tr>
    </w:tbl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C87B4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7B44" w:rsidRDefault="00ED0757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br w:type="page" w:clear="all"/>
      </w:r>
    </w:p>
    <w:p w:rsidR="00C87B44" w:rsidRDefault="00ED0757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4.Структура муниципальной программы</w:t>
      </w:r>
    </w:p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6094"/>
        <w:gridCol w:w="4675"/>
        <w:gridCol w:w="3909"/>
      </w:tblGrid>
      <w:tr w:rsidR="00C87B44">
        <w:tc>
          <w:tcPr>
            <w:tcW w:w="958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094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675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Краткое описание ожидаемых эффектов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от реализации задачи структурного элемента</w:t>
            </w:r>
          </w:p>
        </w:tc>
        <w:tc>
          <w:tcPr>
            <w:tcW w:w="3909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Связь с показателями</w:t>
            </w:r>
          </w:p>
        </w:tc>
      </w:tr>
      <w:tr w:rsidR="00C87B44">
        <w:tc>
          <w:tcPr>
            <w:tcW w:w="958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94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75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09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C87B44">
        <w:tc>
          <w:tcPr>
            <w:tcW w:w="958" w:type="dxa"/>
            <w:vMerge w:val="restart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  <w:p w:rsidR="00C87B44" w:rsidRDefault="00C87B4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8" w:type="dxa"/>
            <w:gridSpan w:val="3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«Совершенствование и развитие транспортной системы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и дорожной сети Ивнянского района»</w:t>
            </w:r>
          </w:p>
        </w:tc>
      </w:tr>
      <w:tr w:rsidR="00C87B44">
        <w:tc>
          <w:tcPr>
            <w:tcW w:w="958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14678" w:type="dxa"/>
            <w:gridSpan w:val="3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Куратор: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Панин А.В. – заместитель главы администрации Ивнянского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строительству, транспорту и жилищно-коммунальному хозяйству</w:t>
            </w:r>
          </w:p>
        </w:tc>
      </w:tr>
      <w:tr w:rsidR="00C87B44">
        <w:tc>
          <w:tcPr>
            <w:tcW w:w="958" w:type="dxa"/>
            <w:vAlign w:val="center"/>
          </w:tcPr>
          <w:p w:rsidR="00C87B44" w:rsidRDefault="00C87B4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9" w:type="dxa"/>
            <w:gridSpan w:val="2"/>
          </w:tcPr>
          <w:p w:rsidR="00C87B44" w:rsidRDefault="00ED07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ственный за реализацию: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Бабин А.С. – начальник отдела строительства, промышленности, транспорта и связи администрации Ивнянского района</w:t>
            </w:r>
          </w:p>
        </w:tc>
        <w:tc>
          <w:tcPr>
            <w:tcW w:w="3909" w:type="dxa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реализации: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FFFFFF" w:themeColor="background1" w:fill="FFFFFF" w:themeFill="background1"/>
              </w:rPr>
              <w:t>2025-</w:t>
            </w:r>
            <w:r>
              <w:rPr>
                <w:rFonts w:ascii="Times New Roman" w:hAnsi="Times New Roman"/>
                <w:sz w:val="28"/>
                <w:szCs w:val="28"/>
              </w:rPr>
              <w:t>2030 годы</w:t>
            </w:r>
          </w:p>
        </w:tc>
      </w:tr>
      <w:tr w:rsidR="00C87B44">
        <w:trPr>
          <w:trHeight w:val="570"/>
        </w:trPr>
        <w:tc>
          <w:tcPr>
            <w:tcW w:w="958" w:type="dxa"/>
            <w:vMerge w:val="restart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14678" w:type="dxa"/>
            <w:gridSpan w:val="3"/>
            <w:vMerge w:val="restart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Комплекс процессных мероприятий «Совершенствование и развитие дорожной сети»</w:t>
            </w:r>
          </w:p>
        </w:tc>
      </w:tr>
      <w:tr w:rsidR="00C87B44">
        <w:trPr>
          <w:trHeight w:val="570"/>
        </w:trPr>
        <w:tc>
          <w:tcPr>
            <w:tcW w:w="958" w:type="dxa"/>
            <w:vMerge w:val="restart"/>
            <w:vAlign w:val="center"/>
          </w:tcPr>
          <w:p w:rsidR="00C87B44" w:rsidRDefault="00C87B4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9" w:type="dxa"/>
            <w:gridSpan w:val="2"/>
            <w:vMerge w:val="restart"/>
          </w:tcPr>
          <w:p w:rsidR="00C87B44" w:rsidRDefault="00ED07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Бабин А.С. – начальник отдела строительства, промышленности, транспорта и связи администрации Ивнянского района</w:t>
            </w:r>
          </w:p>
        </w:tc>
        <w:tc>
          <w:tcPr>
            <w:tcW w:w="3909" w:type="dxa"/>
            <w:vMerge w:val="restart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реализации: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C87B44">
        <w:tc>
          <w:tcPr>
            <w:tcW w:w="958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6094" w:type="dxa"/>
            <w:vAlign w:val="center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Сохранность и развитие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в соответствии с темпами экономического развития района, ростом уровня автомобилизации и объемов автомобильных перевозок</w:t>
            </w:r>
          </w:p>
        </w:tc>
        <w:tc>
          <w:tcPr>
            <w:tcW w:w="4675" w:type="dxa"/>
            <w:vAlign w:val="center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Обеспечена сохранность существующей сети автомобильных дорог, улучшены транспортно-эксплуатационных характеристик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 потребительских св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ойств автодорог с целью снижения транспортных издержек, увеличение пропускной способности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автомобильных дорог общего пользования и искусственных сооружений, обеспечена круглогодичная транспортная доступность сельских населенных пунктов, обеспечение автодор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огами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 твердым покрытием улично-дорожной сети населенных пунктов</w:t>
            </w:r>
          </w:p>
        </w:tc>
        <w:tc>
          <w:tcPr>
            <w:tcW w:w="3909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Доля автомобильных дорог, соответствующих нормативным требованиям</w:t>
            </w:r>
          </w:p>
          <w:p w:rsidR="00C87B44" w:rsidRDefault="00C87B4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rPr>
          <w:trHeight w:val="570"/>
        </w:trPr>
        <w:tc>
          <w:tcPr>
            <w:tcW w:w="958" w:type="dxa"/>
            <w:vMerge w:val="restart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14678" w:type="dxa"/>
            <w:gridSpan w:val="3"/>
            <w:vMerge w:val="restart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Комплекс процессных мероприятий «Совершенствование и развитие транспортной системы»</w:t>
            </w:r>
          </w:p>
        </w:tc>
      </w:tr>
      <w:tr w:rsidR="00C87B44">
        <w:trPr>
          <w:trHeight w:val="570"/>
        </w:trPr>
        <w:tc>
          <w:tcPr>
            <w:tcW w:w="958" w:type="dxa"/>
            <w:vMerge w:val="restart"/>
            <w:vAlign w:val="center"/>
          </w:tcPr>
          <w:p w:rsidR="00C87B44" w:rsidRDefault="00C87B4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9" w:type="dxa"/>
            <w:gridSpan w:val="2"/>
            <w:vMerge w:val="restart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Бабин А.С. – начальник отдела строительства, промышленности, транспорта и связи администрации Ивнянского района</w:t>
            </w:r>
          </w:p>
        </w:tc>
        <w:tc>
          <w:tcPr>
            <w:tcW w:w="3909" w:type="dxa"/>
            <w:vMerge w:val="restart"/>
            <w:vAlign w:val="center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реализации: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2025-2030 годы</w:t>
            </w:r>
          </w:p>
        </w:tc>
      </w:tr>
      <w:tr w:rsidR="00C87B44">
        <w:trPr>
          <w:trHeight w:val="570"/>
        </w:trPr>
        <w:tc>
          <w:tcPr>
            <w:tcW w:w="958" w:type="dxa"/>
            <w:vAlign w:val="center"/>
          </w:tcPr>
          <w:p w:rsidR="00C87B44" w:rsidRDefault="00ED07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1.3.1.</w:t>
            </w:r>
          </w:p>
        </w:tc>
        <w:tc>
          <w:tcPr>
            <w:tcW w:w="6094" w:type="dxa"/>
            <w:vAlign w:val="center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системы пассажирских пер</w:t>
            </w:r>
            <w:r>
              <w:rPr>
                <w:rFonts w:ascii="Times New Roman" w:hAnsi="Times New Roman"/>
                <w:sz w:val="28"/>
                <w:szCs w:val="28"/>
              </w:rPr>
              <w:t>евозок в Ивнянском районе</w:t>
            </w:r>
          </w:p>
        </w:tc>
        <w:tc>
          <w:tcPr>
            <w:tcW w:w="4675" w:type="dxa"/>
            <w:vAlign w:val="center"/>
          </w:tcPr>
          <w:p w:rsidR="00C87B44" w:rsidRDefault="00ED07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Созданы условия для организации транспортного обслуживания населения</w:t>
            </w:r>
          </w:p>
        </w:tc>
        <w:tc>
          <w:tcPr>
            <w:tcW w:w="3909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Пассажирооборот автомобильным транспортом</w:t>
            </w:r>
          </w:p>
        </w:tc>
      </w:tr>
    </w:tbl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line="12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5.Финансовое обеспечение муниципальной программы</w:t>
      </w: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5635"/>
        <w:gridCol w:w="1701"/>
        <w:gridCol w:w="1134"/>
        <w:gridCol w:w="1134"/>
        <w:gridCol w:w="992"/>
        <w:gridCol w:w="992"/>
        <w:gridCol w:w="992"/>
        <w:gridCol w:w="992"/>
        <w:gridCol w:w="1310"/>
      </w:tblGrid>
      <w:tr w:rsidR="00C87B44"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46" w:type="dxa"/>
            <w:gridSpan w:val="7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87B44">
        <w:tc>
          <w:tcPr>
            <w:tcW w:w="5635" w:type="dxa"/>
            <w:vMerge/>
            <w:vAlign w:val="center"/>
          </w:tcPr>
          <w:p w:rsidR="00C87B44" w:rsidRDefault="00C87B44"/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C87B44"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25 395,80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100 969,80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25 395,80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15 114,80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100 969,80</w:t>
            </w:r>
          </w:p>
        </w:tc>
      </w:tr>
      <w:tr w:rsidR="00C87B44"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356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25 379,00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100 869,00</w:t>
            </w:r>
          </w:p>
        </w:tc>
      </w:tr>
      <w:tr w:rsidR="00C87B44">
        <w:trPr>
          <w:trHeight w:val="356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местным бюджетам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7336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shd w:val="clear" w:color="auto" w:fill="auto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11 4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25 395,80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100 969,80</w:t>
            </w:r>
          </w:p>
        </w:tc>
      </w:tr>
      <w:tr w:rsidR="00C87B44">
        <w:trPr>
          <w:trHeight w:val="283"/>
        </w:trPr>
        <w:tc>
          <w:tcPr>
            <w:tcW w:w="5635" w:type="dxa"/>
            <w:shd w:val="clear" w:color="auto" w:fill="auto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25 395,80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15 114,80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100 969,80</w:t>
            </w:r>
          </w:p>
        </w:tc>
      </w:tr>
      <w:tr w:rsidR="00C87B44">
        <w:trPr>
          <w:trHeight w:val="283"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25 379,00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100 869,00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местным бюджетам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431"/>
        </w:trPr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44" w:rsidRDefault="00ED07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«Совершенствование и развитие дорожной сети» (всего),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11 4 01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-местный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местным бюджетам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«Совершенствование и развитие транспортной системы» (всего),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11 4 02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43 900,80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43 900,80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43 800,00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87B44" w:rsidRDefault="00ED075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III.Паспорт</w:t>
      </w:r>
      <w:r>
        <w:rPr>
          <w:rFonts w:ascii="Times New Roman" w:hAnsi="Times New Roman"/>
          <w:b/>
          <w:bCs/>
          <w:sz w:val="28"/>
          <w:szCs w:val="28"/>
        </w:rPr>
        <w:t xml:space="preserve"> комплекса процессных мероприятий «Совершенствование и развитие дорожной сети» (далее – комплекс процессных мероприятий 1)</w:t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1.Общие положения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818"/>
        <w:gridCol w:w="7818"/>
      </w:tblGrid>
      <w:tr w:rsidR="00C87B44"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исполнительный орган Ивнянского района</w:t>
            </w:r>
          </w:p>
        </w:tc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строительства, промышленности, транспорта и связи 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истрации Ивнянского района</w:t>
            </w:r>
          </w:p>
        </w:tc>
      </w:tr>
      <w:tr w:rsidR="00C87B44"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Ивнянского района</w:t>
            </w:r>
          </w:p>
        </w:tc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«Совершенствование и развитие транспортной системы и дорожной сети Ивнянского района»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rPr>
          <w:rFonts w:ascii="Times New Roman" w:hAnsi="Times New Roman"/>
          <w:sz w:val="28"/>
          <w:szCs w:val="28"/>
        </w:rPr>
      </w:pPr>
    </w:p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2.Показатели комплекса процессных мероприятий 1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559"/>
        <w:gridCol w:w="1843"/>
        <w:gridCol w:w="1701"/>
        <w:gridCol w:w="1276"/>
        <w:gridCol w:w="991"/>
        <w:gridCol w:w="709"/>
        <w:gridCol w:w="850"/>
        <w:gridCol w:w="850"/>
        <w:gridCol w:w="850"/>
        <w:gridCol w:w="851"/>
        <w:gridCol w:w="850"/>
        <w:gridCol w:w="851"/>
        <w:gridCol w:w="1844"/>
      </w:tblGrid>
      <w:tr w:rsidR="00C87B44">
        <w:tc>
          <w:tcPr>
            <w:tcW w:w="53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 / задачи</w:t>
            </w:r>
          </w:p>
        </w:tc>
        <w:tc>
          <w:tcPr>
            <w:tcW w:w="184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0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 достижение показателя</w:t>
            </w:r>
          </w:p>
        </w:tc>
      </w:tr>
      <w:tr w:rsidR="00C87B44">
        <w:tc>
          <w:tcPr>
            <w:tcW w:w="533" w:type="dxa"/>
            <w:vMerge/>
          </w:tcPr>
          <w:p w:rsidR="00C87B44" w:rsidRDefault="00C87B44"/>
        </w:tc>
        <w:tc>
          <w:tcPr>
            <w:tcW w:w="1559" w:type="dxa"/>
            <w:vMerge/>
          </w:tcPr>
          <w:p w:rsidR="00C87B44" w:rsidRDefault="00C87B44"/>
        </w:tc>
        <w:tc>
          <w:tcPr>
            <w:tcW w:w="1843" w:type="dxa"/>
            <w:vMerge/>
          </w:tcPr>
          <w:p w:rsidR="00C87B44" w:rsidRDefault="00C87B44"/>
        </w:tc>
        <w:tc>
          <w:tcPr>
            <w:tcW w:w="1701" w:type="dxa"/>
            <w:vMerge/>
          </w:tcPr>
          <w:p w:rsidR="00C87B44" w:rsidRDefault="00C87B44"/>
        </w:tc>
        <w:tc>
          <w:tcPr>
            <w:tcW w:w="1276" w:type="dxa"/>
            <w:vMerge/>
          </w:tcPr>
          <w:p w:rsidR="00C87B44" w:rsidRDefault="00C87B44"/>
        </w:tc>
        <w:tc>
          <w:tcPr>
            <w:tcW w:w="991" w:type="dxa"/>
            <w:vAlign w:val="center"/>
          </w:tcPr>
          <w:p w:rsidR="00C87B44" w:rsidRDefault="00ED0757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44" w:type="dxa"/>
            <w:vMerge/>
          </w:tcPr>
          <w:p w:rsidR="00C87B44" w:rsidRDefault="00C87B44"/>
        </w:tc>
      </w:tr>
      <w:tr w:rsidR="00C87B44">
        <w:tc>
          <w:tcPr>
            <w:tcW w:w="53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C87B44">
        <w:tc>
          <w:tcPr>
            <w:tcW w:w="53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25" w:type="dxa"/>
            <w:gridSpan w:val="13"/>
          </w:tcPr>
          <w:p w:rsidR="00C87B44" w:rsidRDefault="00ED075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Сохранность и развитие автомобильных дорог общего пользования местного значения в соответствии с темпами экономического развития района, ростом уровня автомобилизации и объемов автомобильных перевозок</w:t>
            </w:r>
          </w:p>
        </w:tc>
      </w:tr>
      <w:tr w:rsidR="00C87B44">
        <w:tc>
          <w:tcPr>
            <w:tcW w:w="53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</w:tcPr>
          <w:p w:rsidR="00C87B44" w:rsidRDefault="00ED0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Прирост протяженности автомобильных дорог общего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пользования местного значения, соответствующих нормативным требованиям,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результате капитального ремонта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ремонта автомобильных дорог</w:t>
            </w:r>
          </w:p>
        </w:tc>
        <w:tc>
          <w:tcPr>
            <w:tcW w:w="184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76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91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111,75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146,77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181,79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216,81</w:t>
            </w:r>
          </w:p>
        </w:tc>
        <w:tc>
          <w:tcPr>
            <w:tcW w:w="851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251,83</w:t>
            </w:r>
          </w:p>
        </w:tc>
        <w:tc>
          <w:tcPr>
            <w:tcW w:w="850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286,85</w:t>
            </w:r>
          </w:p>
        </w:tc>
        <w:tc>
          <w:tcPr>
            <w:tcW w:w="851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321,85</w:t>
            </w:r>
          </w:p>
        </w:tc>
        <w:tc>
          <w:tcPr>
            <w:tcW w:w="1844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строительства, промышленности, транспорта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связи администрации Ивнянского района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rPr>
          <w:rFonts w:ascii="Times New Roman" w:hAnsi="Times New Roman"/>
          <w:sz w:val="28"/>
          <w:szCs w:val="28"/>
        </w:rPr>
      </w:pPr>
    </w:p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3.Помесячный план достижения показателей комплекса процессных мероприятий 1 в 2025 году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679"/>
        <w:gridCol w:w="1868"/>
        <w:gridCol w:w="1304"/>
        <w:gridCol w:w="1241"/>
        <w:gridCol w:w="904"/>
        <w:gridCol w:w="981"/>
        <w:gridCol w:w="773"/>
        <w:gridCol w:w="895"/>
        <w:gridCol w:w="712"/>
        <w:gridCol w:w="840"/>
        <w:gridCol w:w="840"/>
        <w:gridCol w:w="864"/>
        <w:gridCol w:w="1033"/>
        <w:gridCol w:w="963"/>
        <w:gridCol w:w="899"/>
        <w:gridCol w:w="840"/>
      </w:tblGrid>
      <w:tr w:rsidR="00C87B44">
        <w:tc>
          <w:tcPr>
            <w:tcW w:w="557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74" w:type="dxa"/>
            <w:gridSpan w:val="11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221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C87B44"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77" w:type="dxa"/>
            <w:vMerge/>
          </w:tcPr>
          <w:p w:rsidR="00C87B44" w:rsidRDefault="00C87B44"/>
        </w:tc>
      </w:tr>
      <w:tr w:rsidR="00C87B44"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87B44"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95" w:type="dxa"/>
            <w:gridSpan w:val="15"/>
          </w:tcPr>
          <w:p w:rsidR="00C87B44" w:rsidRDefault="00ED075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Сохранность и развитие автомобильных дорог общего пользования местного значения в соответствии с темпами экономического развития района, ростом уровня автомобилизации и объемов автомобильных перевозок</w:t>
            </w:r>
          </w:p>
        </w:tc>
      </w:tr>
      <w:tr w:rsidR="00C87B44"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функционирования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транспортной системы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дорожной сети Ивнянского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соответствии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социально-экономическими потребностями населения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141,75</w:t>
            </w:r>
          </w:p>
        </w:tc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146,77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rPr>
          <w:rFonts w:ascii="Times New Roman" w:hAnsi="Times New Roman"/>
          <w:sz w:val="28"/>
          <w:szCs w:val="28"/>
        </w:rPr>
      </w:pPr>
    </w:p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4.Показатели комплекса процессных мероприятий 1 по муниципальным образованиям Ивнянского района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3143"/>
        <w:gridCol w:w="1539"/>
        <w:gridCol w:w="1467"/>
        <w:gridCol w:w="1476"/>
        <w:gridCol w:w="1467"/>
        <w:gridCol w:w="1467"/>
        <w:gridCol w:w="1467"/>
        <w:gridCol w:w="1467"/>
        <w:gridCol w:w="1469"/>
      </w:tblGrid>
      <w:tr w:rsidR="00C87B44">
        <w:tc>
          <w:tcPr>
            <w:tcW w:w="674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143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006" w:type="dxa"/>
            <w:gridSpan w:val="2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Базовое значение</w:t>
            </w:r>
          </w:p>
        </w:tc>
        <w:tc>
          <w:tcPr>
            <w:tcW w:w="8813" w:type="dxa"/>
            <w:gridSpan w:val="6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Значения по годам, км</w:t>
            </w:r>
          </w:p>
        </w:tc>
      </w:tr>
      <w:tr w:rsidR="00C87B44">
        <w:tc>
          <w:tcPr>
            <w:tcW w:w="674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3143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153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1476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2029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2030</w:t>
            </w:r>
          </w:p>
        </w:tc>
      </w:tr>
      <w:tr w:rsidR="00C87B44">
        <w:tc>
          <w:tcPr>
            <w:tcW w:w="674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43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76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6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C87B44">
        <w:tc>
          <w:tcPr>
            <w:tcW w:w="67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4962" w:type="dxa"/>
            <w:gridSpan w:val="9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31,25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41,04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Богатенское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36,78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46,57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Верхопенское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17,54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27,33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32,86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42,65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Вознесеновское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48,09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57,88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Городское поселение «Поселок Ивня»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49,12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58,91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Драгунское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24,33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34,12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Кочетовское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31,08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40,87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Курасовское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18,85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28,64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Новенское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40,43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50,22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Покровское сельское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32,93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42,72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Сафоновское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36,35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46,14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Сухосолотинское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11,27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21,06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Сырцевское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23,91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33,7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Хомутчанское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48,97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58,77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B44">
        <w:tc>
          <w:tcPr>
            <w:tcW w:w="674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Череновское сельское поселение</w:t>
            </w:r>
          </w:p>
        </w:tc>
        <w:tc>
          <w:tcPr>
            <w:tcW w:w="153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31,16</w:t>
            </w:r>
          </w:p>
        </w:tc>
        <w:tc>
          <w:tcPr>
            <w:tcW w:w="146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7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40,95</w:t>
            </w: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5.Перечень мероприятий (результатов) комплекса процессных мероприятий 1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836"/>
        <w:gridCol w:w="1883"/>
        <w:gridCol w:w="1722"/>
        <w:gridCol w:w="1402"/>
        <w:gridCol w:w="1197"/>
        <w:gridCol w:w="788"/>
        <w:gridCol w:w="935"/>
        <w:gridCol w:w="935"/>
        <w:gridCol w:w="935"/>
        <w:gridCol w:w="935"/>
        <w:gridCol w:w="935"/>
        <w:gridCol w:w="935"/>
        <w:gridCol w:w="2198"/>
      </w:tblGrid>
      <w:tr w:rsidR="00C87B44">
        <w:tc>
          <w:tcPr>
            <w:tcW w:w="1057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9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мероприятия (результата)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7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 мероприятия (результата)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410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Базовое значение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06" w:type="dxa"/>
            <w:gridSpan w:val="6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Значения мероприятия (результата), параметра характеристики мероприятия (результата)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по годам</w:t>
            </w:r>
          </w:p>
        </w:tc>
        <w:tc>
          <w:tcPr>
            <w:tcW w:w="199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Связь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 показателями комплекса процессных мероприятий</w:t>
            </w:r>
          </w:p>
        </w:tc>
      </w:tr>
      <w:tr w:rsidR="00C87B44">
        <w:tc>
          <w:tcPr>
            <w:tcW w:w="1203" w:type="dxa"/>
            <w:vMerge/>
          </w:tcPr>
          <w:p w:rsidR="00C87B44" w:rsidRDefault="00C87B44"/>
        </w:tc>
        <w:tc>
          <w:tcPr>
            <w:tcW w:w="1203" w:type="dxa"/>
            <w:vMerge/>
          </w:tcPr>
          <w:p w:rsidR="00C87B44" w:rsidRDefault="00C87B44"/>
        </w:tc>
        <w:tc>
          <w:tcPr>
            <w:tcW w:w="1203" w:type="dxa"/>
            <w:vMerge/>
          </w:tcPr>
          <w:p w:rsidR="00C87B44" w:rsidRDefault="00C87B44"/>
        </w:tc>
        <w:tc>
          <w:tcPr>
            <w:tcW w:w="1203" w:type="dxa"/>
            <w:vMerge/>
          </w:tcPr>
          <w:p w:rsidR="00C87B44" w:rsidRDefault="00C87B44"/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203" w:type="dxa"/>
            <w:vMerge/>
          </w:tcPr>
          <w:p w:rsidR="00C87B44" w:rsidRDefault="00C87B44"/>
        </w:tc>
      </w:tr>
      <w:tr w:rsidR="00C87B44"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87B44"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889" w:type="dxa"/>
            <w:gridSpan w:val="12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Создание условий для устойчивого функционирования транспортной системы и дорожной сети Ивнянского района в соответствии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 социально-экономическими потребностями населения</w:t>
            </w:r>
          </w:p>
        </w:tc>
      </w:tr>
      <w:tr w:rsidR="00C87B44"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Выполнены работы по содержанию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ремонту автодорог местного значения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/>
                <w:sz w:val="24"/>
                <w:szCs w:val="24"/>
              </w:rPr>
              <w:t>ение товаров, выполнение работ, оказание услуг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дорожной сети 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 социально-экономическими потребностями населения</w:t>
            </w:r>
          </w:p>
        </w:tc>
      </w:tr>
      <w:tr w:rsidR="00C87B44"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4850" w:type="dxa"/>
            <w:gridSpan w:val="12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 комплекс дорожных работ по содержанию автодорог местного значения и мероприятий по обеспечению безопасности дорожного движения</w:t>
            </w:r>
          </w:p>
        </w:tc>
      </w:tr>
      <w:tr w:rsidR="00C87B44"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Предоставлены межбюджетные трансферты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 содержание улично-дорожной сети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товаров, выполнение работ, оказание услуг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357,61</w:t>
            </w:r>
          </w:p>
        </w:tc>
        <w:tc>
          <w:tcPr>
            <w:tcW w:w="120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функционирования транспортной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дорожной сети Ивнянского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 социально-экономическими потребностями населения</w:t>
            </w:r>
          </w:p>
        </w:tc>
      </w:tr>
      <w:tr w:rsidR="00C87B44">
        <w:trPr>
          <w:trHeight w:val="322"/>
        </w:trPr>
        <w:tc>
          <w:tcPr>
            <w:tcW w:w="120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4851" w:type="dxa"/>
            <w:gridSpan w:val="12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Предоставлены межбюджетные трансферты на содержание улично-дорожной сети Ивнянского района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tabs>
          <w:tab w:val="left" w:pos="1056"/>
        </w:tabs>
        <w:spacing w:after="0" w:line="283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6.Финансовое обеспечение комплекса процессных мероприятий 1</w:t>
      </w:r>
    </w:p>
    <w:p w:rsidR="00C87B44" w:rsidRDefault="00C87B44">
      <w:pPr>
        <w:spacing w:line="12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5635"/>
        <w:gridCol w:w="1701"/>
        <w:gridCol w:w="1134"/>
        <w:gridCol w:w="1134"/>
        <w:gridCol w:w="992"/>
        <w:gridCol w:w="992"/>
        <w:gridCol w:w="992"/>
        <w:gridCol w:w="992"/>
        <w:gridCol w:w="1310"/>
      </w:tblGrid>
      <w:tr w:rsidR="00C87B44"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46" w:type="dxa"/>
            <w:gridSpan w:val="7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87B44">
        <w:tc>
          <w:tcPr>
            <w:tcW w:w="5635" w:type="dxa"/>
            <w:vMerge/>
            <w:vAlign w:val="center"/>
          </w:tcPr>
          <w:p w:rsidR="00C87B44" w:rsidRDefault="00C87B44"/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«Совершенствование и развитие дорожной сети» (всего),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11 4 01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18 079,00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93 569,00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местным бюджетам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(результат)  «Выполнены работы по содержанию и ремонту автодорог местного значения», всего, в том числе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850 04 09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11 4 01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15 089,00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90 534,000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15 089,00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90 534,000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/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15 089,00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500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ind w:right="-358"/>
            </w:pPr>
            <w:r>
              <w:rPr>
                <w:rFonts w:ascii="Times New Roman" w:hAnsi="Times New Roman"/>
                <w:sz w:val="20"/>
                <w:szCs w:val="20"/>
              </w:rPr>
              <w:t>15 098,00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90 534,000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(результат) «Предоставлены межбюджетные трансферты на содержание улично-дорожной сети», всего, в том числе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861 04 09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11 4 01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/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-межбюджетные трансферты из областного бюджета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2 990,00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местным бюджетам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2990,00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17 940,00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  <w:sectPr w:rsidR="00C87B44">
          <w:headerReference w:type="default" r:id="rId13"/>
          <w:headerReference w:type="first" r:id="rId14"/>
          <w:footerReference w:type="first" r:id="rId15"/>
          <w:pgSz w:w="16838" w:h="11906" w:orient="landscape"/>
          <w:pgMar w:top="1701" w:right="567" w:bottom="567" w:left="851" w:header="709" w:footer="709" w:gutter="0"/>
          <w:cols w:space="708"/>
          <w:titlePg/>
          <w:docGrid w:linePitch="360"/>
        </w:sectPr>
      </w:pPr>
    </w:p>
    <w:p w:rsidR="00C87B44" w:rsidRDefault="00ED0757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к комплексу процессных мероприятий «Создание условий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для устойчивого функционирования транспортной системы и дорожной сети Ивнянского района в соответствии </w:t>
      </w:r>
      <w:r>
        <w:rPr>
          <w:rFonts w:ascii="Times New Roman" w:hAnsi="Times New Roman"/>
          <w:b/>
          <w:bCs/>
          <w:sz w:val="28"/>
          <w:szCs w:val="28"/>
        </w:rPr>
        <w:br/>
        <w:t>с социально-экономическими потребностями населения»</w:t>
      </w:r>
    </w:p>
    <w:p w:rsidR="00C87B44" w:rsidRDefault="00C87B44">
      <w:pPr>
        <w:spacing w:after="0" w:line="283" w:lineRule="atLeast"/>
        <w:ind w:left="765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 реализации комплекса процессных мероприятий «Создание условий для устойчивого функционирования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транспортной системы и дорожной сети Ивнянского района в соответствии с социально-экономическими потребностями населения»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2976"/>
        <w:gridCol w:w="1559"/>
        <w:gridCol w:w="1843"/>
        <w:gridCol w:w="2518"/>
      </w:tblGrid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976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наступления контрольной точки</w:t>
            </w:r>
          </w:p>
        </w:tc>
        <w:tc>
          <w:tcPr>
            <w:tcW w:w="184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Ответственный исполнитель</w:t>
            </w:r>
          </w:p>
        </w:tc>
        <w:tc>
          <w:tcPr>
            <w:tcW w:w="251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Вид подтверждающего документа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6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9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84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51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8896" w:type="dxa"/>
            <w:gridSpan w:val="4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Создание условий для устойчивого функционирования транспортной системы </w:t>
            </w:r>
            <w:r>
              <w:rPr>
                <w:rFonts w:ascii="Times New Roman" w:hAnsi="Times New Roman"/>
                <w:b/>
                <w:bCs/>
              </w:rPr>
              <w:br/>
              <w:t>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Выполнены работы по содержанию и ремонту автодорог местного значения в 2025 году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Бабин А.С.</w:t>
            </w:r>
          </w:p>
        </w:tc>
        <w:tc>
          <w:tcPr>
            <w:tcW w:w="2518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</w:t>
            </w:r>
            <w:r>
              <w:rPr>
                <w:rFonts w:ascii="Times New Roman" w:hAnsi="Times New Roman"/>
              </w:rPr>
              <w:t xml:space="preserve"> поставленных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Выполнены работы </w:t>
            </w:r>
            <w:r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b/>
                <w:bCs/>
              </w:rPr>
              <w:lastRenderedPageBreak/>
              <w:t>по содержанию и ремонту автодорог местного значения в 2026 году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на торговой площадке, ссылка на интернет-ресурс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</w:t>
            </w:r>
            <w:r>
              <w:rPr>
                <w:rFonts w:ascii="Times New Roman" w:hAnsi="Times New Roman"/>
              </w:rPr>
              <w:t>нных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оплата поставленных товаров, выполненных работ, оказанных услуг по муниципальному контракту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Выполнены работы </w:t>
            </w:r>
            <w:r>
              <w:rPr>
                <w:rFonts w:ascii="Times New Roman" w:hAnsi="Times New Roman"/>
                <w:b/>
                <w:bCs/>
              </w:rPr>
              <w:br/>
              <w:t>по содержанию и ремонту автодорог местного значения в 2027 году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включена в план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29.01.2027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11.03.2027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Снимок экрана, отражающий размещение объекта </w:t>
            </w:r>
            <w:r>
              <w:rPr>
                <w:rFonts w:ascii="Times New Roman" w:hAnsi="Times New Roman"/>
              </w:rPr>
              <w:br/>
              <w:t>на торговой площадке, ссылка на интернет-ресурс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Произведена приемка поставлен</w:t>
            </w:r>
            <w:r>
              <w:rPr>
                <w:rFonts w:ascii="Times New Roman" w:hAnsi="Times New Roman"/>
              </w:rPr>
              <w:t>ных товаров, выполненных работ, оказанных услуг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20.12.2027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формы КС-3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1.1.К.4.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</w:rPr>
              <w:br/>
              <w:t>по муниципальному контракту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27.12.2027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 w:rsidR="00C87B44"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1.2.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Предоставлены межбюджетные трансферты на содержание улично-дорожной сети </w:t>
            </w:r>
            <w:r>
              <w:rPr>
                <w:rFonts w:ascii="Times New Roman" w:hAnsi="Times New Roman"/>
                <w:b/>
                <w:bCs/>
              </w:rPr>
              <w:br/>
              <w:t>в 2025 году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Утверждено решение Муниципального совета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«О передаче сельским поселениям Ивнянского района осуществления части полномочий муниципального района «Ивнянский район» Белгородской области </w:t>
            </w:r>
            <w:r>
              <w:rPr>
                <w:rFonts w:ascii="Times New Roman" w:hAnsi="Times New Roman"/>
              </w:rPr>
              <w:br/>
              <w:t xml:space="preserve">по дорожной деятельности </w:t>
            </w:r>
            <w:r>
              <w:rPr>
                <w:rFonts w:ascii="Times New Roman" w:hAnsi="Times New Roman"/>
              </w:rPr>
              <w:br/>
              <w:t>в отн</w:t>
            </w:r>
            <w:r>
              <w:rPr>
                <w:rFonts w:ascii="Times New Roman" w:hAnsi="Times New Roman"/>
              </w:rPr>
              <w:t xml:space="preserve">ошении автомобильных дорог местного значения </w:t>
            </w:r>
            <w:r>
              <w:rPr>
                <w:rFonts w:ascii="Times New Roman" w:hAnsi="Times New Roman"/>
              </w:rPr>
              <w:br/>
              <w:t>в границах населенных пунктов сельского поселения (в части содержания автомобильных дорог)»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24.12.2024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решения</w:t>
            </w: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между администрацией Ивнянского района </w:t>
            </w:r>
            <w:r>
              <w:rPr>
                <w:rFonts w:ascii="Times New Roman" w:hAnsi="Times New Roman"/>
              </w:rPr>
              <w:br/>
              <w:t xml:space="preserve">и администрациями сельских поселений об осуществлении части полномочий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по дорожной деятельности </w:t>
            </w:r>
            <w:r>
              <w:rPr>
                <w:rFonts w:ascii="Times New Roman" w:hAnsi="Times New Roman"/>
              </w:rPr>
              <w:br/>
              <w:t xml:space="preserve">в отношении автомобильных дорог местного значения </w:t>
            </w:r>
            <w:r>
              <w:rPr>
                <w:rFonts w:ascii="Times New Roman" w:hAnsi="Times New Roman"/>
              </w:rPr>
              <w:br/>
              <w:t>в гра</w:t>
            </w:r>
            <w:r>
              <w:rPr>
                <w:rFonts w:ascii="Times New Roman" w:hAnsi="Times New Roman"/>
              </w:rPr>
              <w:t>ницах населенных пунктов сельских поселений (в части содержания автомобильных дорог)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соглашения</w:t>
            </w: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Предоставлены межбюджетные трансферты на содержание улично-дорожной сети </w:t>
            </w:r>
            <w:r>
              <w:rPr>
                <w:rFonts w:ascii="Times New Roman" w:hAnsi="Times New Roman"/>
                <w:b/>
                <w:bCs/>
              </w:rPr>
              <w:br/>
              <w:t>в 2026 году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 Муниципального со</w:t>
            </w:r>
            <w:r>
              <w:rPr>
                <w:rFonts w:ascii="Times New Roman" w:hAnsi="Times New Roman"/>
              </w:rPr>
              <w:t xml:space="preserve">вета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«О передаче сельским поселениям Ивнянского района осуществления части </w:t>
            </w:r>
            <w:r>
              <w:rPr>
                <w:rFonts w:ascii="Times New Roman" w:hAnsi="Times New Roman"/>
              </w:rPr>
              <w:lastRenderedPageBreak/>
              <w:t xml:space="preserve">полномочий муниципального района «Ивнянский район» Белгородской области </w:t>
            </w:r>
            <w:r>
              <w:rPr>
                <w:rFonts w:ascii="Times New Roman" w:hAnsi="Times New Roman"/>
              </w:rPr>
              <w:br/>
              <w:t>по дорожной деятельности в отношении автомобильных дорог местного з</w:t>
            </w:r>
            <w:r>
              <w:rPr>
                <w:rFonts w:ascii="Times New Roman" w:hAnsi="Times New Roman"/>
              </w:rPr>
              <w:t xml:space="preserve">начения </w:t>
            </w:r>
            <w:r>
              <w:rPr>
                <w:rFonts w:ascii="Times New Roman" w:hAnsi="Times New Roman"/>
              </w:rPr>
              <w:br/>
              <w:t>в границах населенных пунктов сельского поселения (в части содержания автомобильных дорог)»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30.12.2025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решения</w:t>
            </w: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между администрацией Ивнянского района </w:t>
            </w:r>
            <w:r>
              <w:rPr>
                <w:rFonts w:ascii="Times New Roman" w:hAnsi="Times New Roman"/>
              </w:rPr>
              <w:br/>
              <w:t xml:space="preserve">и администрациями сельских поселений </w:t>
            </w:r>
            <w:r>
              <w:rPr>
                <w:rFonts w:ascii="Times New Roman" w:hAnsi="Times New Roman"/>
              </w:rPr>
              <w:br/>
              <w:t xml:space="preserve">об осуществлении части полномочий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по дорожной деятельности </w:t>
            </w:r>
            <w:r>
              <w:rPr>
                <w:rFonts w:ascii="Times New Roman" w:hAnsi="Times New Roman"/>
              </w:rPr>
              <w:br/>
              <w:t xml:space="preserve">в отношении автомобильных дорог местного значения </w:t>
            </w:r>
            <w:r>
              <w:rPr>
                <w:rFonts w:ascii="Times New Roman" w:hAnsi="Times New Roman"/>
              </w:rPr>
              <w:br/>
              <w:t>в гр</w:t>
            </w:r>
            <w:r>
              <w:rPr>
                <w:rFonts w:ascii="Times New Roman" w:hAnsi="Times New Roman"/>
              </w:rPr>
              <w:t>аницах населенных пунктов сельских поселений (в части содержания автомобильных дорог)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соглашения</w:t>
            </w: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Предоставлены межбюджетные трансферты на содержание улично-дорожной сети </w:t>
            </w:r>
            <w:r>
              <w:rPr>
                <w:rFonts w:ascii="Times New Roman" w:hAnsi="Times New Roman"/>
                <w:b/>
                <w:bCs/>
              </w:rPr>
              <w:br/>
              <w:t>в 2027 году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7B44">
        <w:trPr>
          <w:trHeight w:val="283"/>
        </w:trPr>
        <w:tc>
          <w:tcPr>
            <w:tcW w:w="958" w:type="dxa"/>
            <w:vMerge w:val="restart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1.2.К.1.</w:t>
            </w:r>
          </w:p>
        </w:tc>
        <w:tc>
          <w:tcPr>
            <w:tcW w:w="29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Утверждено решение Муниципального совета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«О передаче сельским поселениям Ивнянского района осуществления части полномочий муниципального района «Ивнянский район» Белгородской области </w:t>
            </w:r>
            <w:r>
              <w:rPr>
                <w:rFonts w:ascii="Times New Roman" w:hAnsi="Times New Roman"/>
              </w:rPr>
              <w:br/>
              <w:t xml:space="preserve">по дорожной деятельности </w:t>
            </w:r>
            <w:r>
              <w:rPr>
                <w:rFonts w:ascii="Times New Roman" w:hAnsi="Times New Roman"/>
              </w:rPr>
              <w:br/>
              <w:t>в отн</w:t>
            </w:r>
            <w:r>
              <w:rPr>
                <w:rFonts w:ascii="Times New Roman" w:hAnsi="Times New Roman"/>
              </w:rPr>
              <w:t xml:space="preserve">ошении автомобильных дорог местного значения </w:t>
            </w:r>
            <w:r>
              <w:rPr>
                <w:rFonts w:ascii="Times New Roman" w:hAnsi="Times New Roman"/>
              </w:rPr>
              <w:br/>
              <w:t>в границах населенных пунктов сельского поселения (в части содержания автомобильных дорог)»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решения</w:t>
            </w:r>
          </w:p>
        </w:tc>
      </w:tr>
      <w:tr w:rsidR="00C87B44">
        <w:trPr>
          <w:trHeight w:val="283"/>
        </w:trPr>
        <w:tc>
          <w:tcPr>
            <w:tcW w:w="958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1.2.К.2.</w:t>
            </w:r>
          </w:p>
        </w:tc>
        <w:tc>
          <w:tcPr>
            <w:tcW w:w="2976" w:type="dxa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</w:t>
            </w:r>
            <w:r>
              <w:rPr>
                <w:rFonts w:ascii="Times New Roman" w:hAnsi="Times New Roman"/>
              </w:rPr>
              <w:lastRenderedPageBreak/>
              <w:t xml:space="preserve">между администрацией Ивнянского района </w:t>
            </w:r>
            <w:r>
              <w:rPr>
                <w:rFonts w:ascii="Times New Roman" w:hAnsi="Times New Roman"/>
              </w:rPr>
              <w:br/>
              <w:t>и администрациями се</w:t>
            </w:r>
            <w:r>
              <w:rPr>
                <w:rFonts w:ascii="Times New Roman" w:hAnsi="Times New Roman"/>
              </w:rPr>
              <w:t xml:space="preserve">льских поселений </w:t>
            </w:r>
            <w:r>
              <w:rPr>
                <w:rFonts w:ascii="Times New Roman" w:hAnsi="Times New Roman"/>
              </w:rPr>
              <w:br/>
              <w:t xml:space="preserve">об осуществлении части полномочий муниципального района «Ивнянский район» </w:t>
            </w:r>
            <w:r>
              <w:rPr>
                <w:rFonts w:ascii="Times New Roman" w:hAnsi="Times New Roman"/>
              </w:rPr>
              <w:br/>
              <w:t xml:space="preserve">по дорожной деятельности </w:t>
            </w:r>
            <w:r>
              <w:rPr>
                <w:rFonts w:ascii="Times New Roman" w:hAnsi="Times New Roman"/>
              </w:rPr>
              <w:br/>
              <w:t xml:space="preserve">в отношении автомобильных дорог местного значения </w:t>
            </w:r>
            <w:r>
              <w:rPr>
                <w:rFonts w:ascii="Times New Roman" w:hAnsi="Times New Roman"/>
              </w:rPr>
              <w:br/>
              <w:t>в границах населенных пунктов сельских поселений (в части содержания автомобильных дор</w:t>
            </w:r>
            <w:r>
              <w:rPr>
                <w:rFonts w:ascii="Times New Roman" w:hAnsi="Times New Roman"/>
              </w:rPr>
              <w:t>ог)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31.12.2026</w:t>
            </w:r>
          </w:p>
        </w:tc>
        <w:tc>
          <w:tcPr>
            <w:tcW w:w="1843" w:type="dxa"/>
            <w:vMerge/>
          </w:tcPr>
          <w:p w:rsidR="00C87B44" w:rsidRDefault="00C87B44"/>
        </w:tc>
        <w:tc>
          <w:tcPr>
            <w:tcW w:w="251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соглашения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  <w:sectPr w:rsidR="00C87B44">
          <w:pgSz w:w="11906" w:h="16838"/>
          <w:pgMar w:top="567" w:right="567" w:bottom="851" w:left="1701" w:header="709" w:footer="709" w:gutter="0"/>
          <w:cols w:space="708"/>
          <w:titlePg/>
          <w:docGrid w:linePitch="360"/>
        </w:sect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IV.Паспорт комплекса процессных мероприятий 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«Совершенствование и развитие транспортной системы»</w:t>
      </w:r>
      <w:r>
        <w:rPr>
          <w:rFonts w:ascii="Times New Roman" w:hAnsi="Times New Roman"/>
          <w:b/>
          <w:bCs/>
          <w:sz w:val="28"/>
          <w:szCs w:val="28"/>
        </w:rPr>
        <w:t xml:space="preserve"> (далее – комплекс процессных мероприятий 2)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1.Общие положения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818"/>
        <w:gridCol w:w="7818"/>
      </w:tblGrid>
      <w:tr w:rsidR="00C87B44"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исполнительный орган Ивнянского района</w:t>
            </w:r>
          </w:p>
        </w:tc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строительства, промышленности, транспорта и связи администрации Ивнянского района</w:t>
            </w:r>
          </w:p>
        </w:tc>
      </w:tr>
      <w:tr w:rsidR="00C87B44"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Ивнянского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7818" w:type="dxa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«Совершенствование и развитие транспортной системы и дорожной сети Ивнянского района»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2.Показатели комплекса процессных мероприятий 2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559"/>
        <w:gridCol w:w="1843"/>
        <w:gridCol w:w="1701"/>
        <w:gridCol w:w="1276"/>
        <w:gridCol w:w="991"/>
        <w:gridCol w:w="709"/>
        <w:gridCol w:w="850"/>
        <w:gridCol w:w="850"/>
        <w:gridCol w:w="850"/>
        <w:gridCol w:w="851"/>
        <w:gridCol w:w="850"/>
        <w:gridCol w:w="851"/>
        <w:gridCol w:w="1844"/>
      </w:tblGrid>
      <w:tr w:rsidR="00C87B44">
        <w:tc>
          <w:tcPr>
            <w:tcW w:w="53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 / задачи</w:t>
            </w:r>
          </w:p>
        </w:tc>
        <w:tc>
          <w:tcPr>
            <w:tcW w:w="184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9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02" w:type="dxa"/>
            <w:gridSpan w:val="6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за достижение показателя</w:t>
            </w:r>
          </w:p>
        </w:tc>
      </w:tr>
      <w:tr w:rsidR="00C87B44">
        <w:tc>
          <w:tcPr>
            <w:tcW w:w="533" w:type="dxa"/>
            <w:vMerge/>
          </w:tcPr>
          <w:p w:rsidR="00C87B44" w:rsidRDefault="00C87B44"/>
        </w:tc>
        <w:tc>
          <w:tcPr>
            <w:tcW w:w="1559" w:type="dxa"/>
            <w:vMerge/>
          </w:tcPr>
          <w:p w:rsidR="00C87B44" w:rsidRDefault="00C87B44"/>
        </w:tc>
        <w:tc>
          <w:tcPr>
            <w:tcW w:w="1843" w:type="dxa"/>
            <w:vMerge/>
          </w:tcPr>
          <w:p w:rsidR="00C87B44" w:rsidRDefault="00C87B44"/>
        </w:tc>
        <w:tc>
          <w:tcPr>
            <w:tcW w:w="1701" w:type="dxa"/>
            <w:vMerge/>
          </w:tcPr>
          <w:p w:rsidR="00C87B44" w:rsidRDefault="00C87B44"/>
        </w:tc>
        <w:tc>
          <w:tcPr>
            <w:tcW w:w="1276" w:type="dxa"/>
            <w:vMerge/>
          </w:tcPr>
          <w:p w:rsidR="00C87B44" w:rsidRDefault="00C87B44"/>
        </w:tc>
        <w:tc>
          <w:tcPr>
            <w:tcW w:w="991" w:type="dxa"/>
            <w:vAlign w:val="center"/>
          </w:tcPr>
          <w:p w:rsidR="00C87B44" w:rsidRDefault="00ED0757">
            <w:pPr>
              <w:spacing w:after="0" w:line="283" w:lineRule="atLeast"/>
              <w:ind w:left="-425" w:right="-3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44" w:type="dxa"/>
            <w:vMerge/>
          </w:tcPr>
          <w:p w:rsidR="00C87B44" w:rsidRDefault="00C87B44"/>
        </w:tc>
      </w:tr>
      <w:tr w:rsidR="00C87B44">
        <w:tc>
          <w:tcPr>
            <w:tcW w:w="53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C87B44">
        <w:tc>
          <w:tcPr>
            <w:tcW w:w="533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25" w:type="dxa"/>
            <w:gridSpan w:val="13"/>
          </w:tcPr>
          <w:p w:rsidR="00C87B44" w:rsidRDefault="00ED0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условий для устойчивого функционирования системы пассажирских перевозок в Ивнянском районе</w:t>
            </w:r>
          </w:p>
        </w:tc>
      </w:tr>
      <w:tr w:rsidR="00C87B44">
        <w:tc>
          <w:tcPr>
            <w:tcW w:w="53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ind w:right="-2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Пассажиропоток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общественном автомобильном транспорте</w:t>
            </w:r>
          </w:p>
        </w:tc>
        <w:tc>
          <w:tcPr>
            <w:tcW w:w="184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27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пассажиро-километров</w:t>
            </w:r>
          </w:p>
        </w:tc>
        <w:tc>
          <w:tcPr>
            <w:tcW w:w="99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7794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7828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7862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7896</w:t>
            </w:r>
          </w:p>
        </w:tc>
        <w:tc>
          <w:tcPr>
            <w:tcW w:w="851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7931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7965</w:t>
            </w:r>
          </w:p>
        </w:tc>
        <w:tc>
          <w:tcPr>
            <w:tcW w:w="850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8000</w:t>
            </w:r>
          </w:p>
        </w:tc>
        <w:tc>
          <w:tcPr>
            <w:tcW w:w="184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строительства, промышленности, транспорта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связи администрации Ивнянского района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3.Помесячный план достижения показателей комплекса процессных мероприятий 2 в 2025 году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07"/>
        <w:gridCol w:w="1719"/>
        <w:gridCol w:w="1317"/>
        <w:gridCol w:w="1278"/>
        <w:gridCol w:w="912"/>
        <w:gridCol w:w="981"/>
        <w:gridCol w:w="793"/>
        <w:gridCol w:w="903"/>
        <w:gridCol w:w="766"/>
        <w:gridCol w:w="819"/>
        <w:gridCol w:w="817"/>
        <w:gridCol w:w="875"/>
        <w:gridCol w:w="1033"/>
        <w:gridCol w:w="964"/>
        <w:gridCol w:w="907"/>
        <w:gridCol w:w="845"/>
      </w:tblGrid>
      <w:tr w:rsidR="00C87B44">
        <w:tc>
          <w:tcPr>
            <w:tcW w:w="557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36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74" w:type="dxa"/>
            <w:gridSpan w:val="11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22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C87B44"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Merge/>
          </w:tcPr>
          <w:p w:rsidR="00C87B44" w:rsidRDefault="00C87B44"/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77" w:type="dxa"/>
            <w:vMerge/>
          </w:tcPr>
          <w:p w:rsidR="00C87B44" w:rsidRDefault="00C87B44"/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C87B44">
        <w:tc>
          <w:tcPr>
            <w:tcW w:w="97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95" w:type="dxa"/>
            <w:gridSpan w:val="15"/>
          </w:tcPr>
          <w:p w:rsidR="00C87B44" w:rsidRDefault="00ED075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условий для устойчивого функционирования системы пассажирских перевозок в Ивнянском районе</w:t>
            </w:r>
          </w:p>
        </w:tc>
      </w:tr>
      <w:tr w:rsidR="00C87B44"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Пассажиропоток на общественном автомобильном транспорте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пассажиро-километров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7797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7799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7808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7810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7814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7816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7819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7822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7825</w:t>
            </w:r>
          </w:p>
        </w:tc>
        <w:tc>
          <w:tcPr>
            <w:tcW w:w="97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7828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4.Перечень мероприятий (результатов) комплекса процессных мероприятий 2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682"/>
        <w:gridCol w:w="2219"/>
        <w:gridCol w:w="1907"/>
        <w:gridCol w:w="1559"/>
        <w:gridCol w:w="1359"/>
        <w:gridCol w:w="811"/>
        <w:gridCol w:w="812"/>
        <w:gridCol w:w="812"/>
        <w:gridCol w:w="812"/>
        <w:gridCol w:w="812"/>
        <w:gridCol w:w="812"/>
        <w:gridCol w:w="812"/>
        <w:gridCol w:w="2227"/>
      </w:tblGrid>
      <w:tr w:rsidR="00C87B44">
        <w:tc>
          <w:tcPr>
            <w:tcW w:w="683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219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907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2171" w:type="dxa"/>
            <w:gridSpan w:val="2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Базовое значение</w:t>
            </w:r>
          </w:p>
        </w:tc>
        <w:tc>
          <w:tcPr>
            <w:tcW w:w="4870" w:type="dxa"/>
            <w:gridSpan w:val="6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27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Связь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показателями комплекса процессных мероприятий</w:t>
            </w:r>
          </w:p>
        </w:tc>
      </w:tr>
      <w:tr w:rsidR="00C87B44">
        <w:tc>
          <w:tcPr>
            <w:tcW w:w="683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2219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1907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1559" w:type="dxa"/>
            <w:vMerge/>
          </w:tcPr>
          <w:p w:rsidR="00C87B44" w:rsidRDefault="00C87B44">
            <w:pPr>
              <w:spacing w:line="240" w:lineRule="auto"/>
            </w:pPr>
          </w:p>
        </w:tc>
        <w:tc>
          <w:tcPr>
            <w:tcW w:w="135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2029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2227" w:type="dxa"/>
            <w:vMerge/>
          </w:tcPr>
          <w:p w:rsidR="00C87B44" w:rsidRDefault="00C87B44">
            <w:pPr>
              <w:spacing w:line="240" w:lineRule="auto"/>
            </w:pPr>
          </w:p>
        </w:tc>
      </w:tr>
      <w:tr w:rsidR="00C87B44">
        <w:tc>
          <w:tcPr>
            <w:tcW w:w="683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1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0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22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</w:p>
        </w:tc>
      </w:tr>
      <w:tr w:rsidR="00C87B44">
        <w:tc>
          <w:tcPr>
            <w:tcW w:w="15636" w:type="dxa"/>
            <w:gridSpan w:val="13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1.Создание условий для устойчивого функционирования транспортной системы и дорожной сети Ивнянского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683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219" w:type="dxa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Организовано транспортное обслуживание населения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п</w:t>
            </w:r>
            <w:r>
              <w:rPr>
                <w:rFonts w:ascii="Times New Roman" w:hAnsi="Times New Roman"/>
                <w:sz w:val="28"/>
                <w:szCs w:val="28"/>
              </w:rPr>
              <w:t>ригородных маршрутах</w:t>
            </w:r>
          </w:p>
        </w:tc>
        <w:tc>
          <w:tcPr>
            <w:tcW w:w="190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услуг (выполнение работ)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Маршруты</w:t>
            </w:r>
          </w:p>
        </w:tc>
        <w:tc>
          <w:tcPr>
            <w:tcW w:w="1359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27" w:type="dxa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Пассажиропоток на общественном автомобильном транспорте</w:t>
            </w:r>
          </w:p>
        </w:tc>
      </w:tr>
      <w:tr w:rsidR="00C87B44">
        <w:tc>
          <w:tcPr>
            <w:tcW w:w="683" w:type="dxa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3" w:type="dxa"/>
            <w:gridSpan w:val="12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Предоставлены субвенции на организацию транспортного обслуживания населения</w:t>
            </w:r>
          </w:p>
        </w:tc>
      </w:tr>
      <w:tr w:rsidR="00C87B44">
        <w:trPr>
          <w:trHeight w:val="322"/>
        </w:trPr>
        <w:tc>
          <w:tcPr>
            <w:tcW w:w="683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219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Обеспечена равная доступность услуг общественного транспорта</w:t>
            </w:r>
          </w:p>
        </w:tc>
        <w:tc>
          <w:tcPr>
            <w:tcW w:w="1907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услуг (выполнение работ)</w:t>
            </w:r>
          </w:p>
        </w:tc>
        <w:tc>
          <w:tcPr>
            <w:tcW w:w="1559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Маршруты</w:t>
            </w:r>
          </w:p>
        </w:tc>
        <w:tc>
          <w:tcPr>
            <w:tcW w:w="1359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2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27" w:type="dxa"/>
            <w:vMerge w:val="restart"/>
            <w:vAlign w:val="center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Пассажиропоток на общественном автомобильном транспорте</w:t>
            </w:r>
          </w:p>
        </w:tc>
      </w:tr>
      <w:tr w:rsidR="00C87B44">
        <w:trPr>
          <w:trHeight w:val="322"/>
        </w:trPr>
        <w:tc>
          <w:tcPr>
            <w:tcW w:w="683" w:type="dxa"/>
            <w:vMerge w:val="restart"/>
            <w:vAlign w:val="center"/>
          </w:tcPr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3" w:type="dxa"/>
            <w:gridSpan w:val="12"/>
            <w:vMerge w:val="restart"/>
            <w:vAlign w:val="center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Предоставлена компенсация проезда перевозчику за оказание услуг по перевозке льготных категорий граждан</w:t>
            </w:r>
          </w:p>
        </w:tc>
      </w:tr>
    </w:tbl>
    <w:p w:rsidR="00C87B44" w:rsidRDefault="00C87B44">
      <w:pPr>
        <w:spacing w:after="0" w:line="283" w:lineRule="atLeast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5.Финансовое обеспечение комплекса процессных мероприятий 2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5635"/>
        <w:gridCol w:w="1701"/>
        <w:gridCol w:w="1134"/>
        <w:gridCol w:w="1134"/>
        <w:gridCol w:w="992"/>
        <w:gridCol w:w="992"/>
        <w:gridCol w:w="992"/>
        <w:gridCol w:w="992"/>
        <w:gridCol w:w="1310"/>
      </w:tblGrid>
      <w:tr w:rsidR="00C87B44"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46" w:type="dxa"/>
            <w:gridSpan w:val="7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87B44">
        <w:tc>
          <w:tcPr>
            <w:tcW w:w="5635" w:type="dxa"/>
            <w:vMerge/>
            <w:vAlign w:val="center"/>
          </w:tcPr>
          <w:p w:rsidR="00C87B44" w:rsidRDefault="00C87B44"/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C87B44">
        <w:tc>
          <w:tcPr>
            <w:tcW w:w="5635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1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населения» (всего),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11 4 02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</w:t>
            </w: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43 900,80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43 900,80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43 800,00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 «Организовано транспортное обслуживание населения муниципального района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на пригородных маршрутах», всего, в том числе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850 04 08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11 4 02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43 800,00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43 800,00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7 300,00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43 800,00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(результат)  «Обеспечена равная доступность услуг общественного транспорта», всего,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том числе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850 10 03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11 4 02</w:t>
            </w:r>
          </w:p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B44" w:rsidRDefault="00C87B44"/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-межбюджетные трансферты из федерального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-межбюджетные трансферты из областного бюджета (справочно)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16,80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100,80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-местный бюджет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vAlign w:val="center"/>
          </w:tcPr>
          <w:p w:rsidR="00C87B44" w:rsidRDefault="00C87B44"/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87B44">
        <w:trPr>
          <w:trHeight w:val="283"/>
        </w:trPr>
        <w:tc>
          <w:tcPr>
            <w:tcW w:w="563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283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70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0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87B44" w:rsidRDefault="00C87B44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  <w:sectPr w:rsidR="00C87B44">
          <w:pgSz w:w="16838" w:h="11906" w:orient="landscape"/>
          <w:pgMar w:top="1701" w:right="567" w:bottom="567" w:left="851" w:header="709" w:footer="709" w:gutter="0"/>
          <w:cols w:space="708"/>
          <w:titlePg/>
          <w:docGrid w:linePitch="360"/>
        </w:sectPr>
      </w:pPr>
    </w:p>
    <w:p w:rsidR="00C87B44" w:rsidRDefault="00ED0757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к комплексу процессных мероприятий «Создание условий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для устойчивого функционирования транспортной системы и дорожной сети Ивнянского района в соответствии </w:t>
      </w:r>
      <w:r>
        <w:rPr>
          <w:rFonts w:ascii="Times New Roman" w:hAnsi="Times New Roman"/>
          <w:b/>
          <w:bCs/>
          <w:sz w:val="28"/>
          <w:szCs w:val="28"/>
        </w:rPr>
        <w:br/>
        <w:t>с социально-экономическими потребностями населения»</w:t>
      </w:r>
    </w:p>
    <w:p w:rsidR="00C87B44" w:rsidRDefault="00C87B44">
      <w:pPr>
        <w:spacing w:after="0" w:line="283" w:lineRule="atLeast"/>
        <w:ind w:left="765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 реализации комплекса процессных мероприятий «Создание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населения»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2693"/>
        <w:gridCol w:w="1701"/>
        <w:gridCol w:w="1996"/>
        <w:gridCol w:w="2364"/>
      </w:tblGrid>
      <w:tr w:rsidR="00C87B44">
        <w:tc>
          <w:tcPr>
            <w:tcW w:w="1100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3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тат) / контрольная точка</w:t>
            </w:r>
          </w:p>
        </w:tc>
        <w:tc>
          <w:tcPr>
            <w:tcW w:w="1701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1996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64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87B44">
        <w:tc>
          <w:tcPr>
            <w:tcW w:w="1100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96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4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87B44">
        <w:tc>
          <w:tcPr>
            <w:tcW w:w="1100" w:type="dxa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754" w:type="dxa"/>
            <w:gridSpan w:val="4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условий для устойчивого функционирования транспортной системы и дорожной сети Ивнянского района в соответствии с социально-экономическими потребностями населения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Организованы перевозки населения автобусным транспортом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2025 году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 w:val="restart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Бабин А.С.</w:t>
            </w:r>
          </w:p>
        </w:tc>
        <w:tc>
          <w:tcPr>
            <w:tcW w:w="2364" w:type="dxa"/>
            <w:vAlign w:val="center"/>
          </w:tcPr>
          <w:p w:rsidR="00C87B44" w:rsidRDefault="00C87B44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1.1.К.1.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Закупка включена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план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01.11.2024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1.1.К.2.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муниципальном контракте внесены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28.12.2024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1.1.К.3.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приемка поставле</w:t>
            </w:r>
            <w:r>
              <w:rPr>
                <w:rFonts w:ascii="Times New Roman" w:hAnsi="Times New Roman"/>
                <w:sz w:val="20"/>
                <w:szCs w:val="20"/>
              </w:rPr>
              <w:t>нных товаров, выполненных работ, оказанных услуг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16.01.2026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формы КС-3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1.1.К.4.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муниципальному контракту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23.01.2026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Организованы перевозки населения автобусным транспортом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2026 году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C87B44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1.1.К.1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Закупка включена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план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03.11.2025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1.1.К.2.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муниципальном контракте внесены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1.1.К.3.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приемка поставле</w:t>
            </w:r>
            <w:r>
              <w:rPr>
                <w:rFonts w:ascii="Times New Roman" w:hAnsi="Times New Roman"/>
                <w:sz w:val="20"/>
                <w:szCs w:val="20"/>
              </w:rPr>
              <w:t>нных товаров, выполненных работ, оказанных услуг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15.01.2027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формы КС-3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1.1.К.4.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муниципальному контракту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22.01.2027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Организованы перевозки населения автобусным транспортом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2027 году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C87B44">
            <w:pPr>
              <w:spacing w:after="0" w:line="17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1.1.К.1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Закупка включена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план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02.11.2026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1.1.К.2.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о муниципальном контракте внесены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31.12.2026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Снимок экрана, отражающий размещение объекта на торговой площадке, ссылка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интернет-ресурс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1.1.К.3.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14.01.2028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формы КС-3</w:t>
            </w:r>
          </w:p>
        </w:tc>
      </w:tr>
      <w:tr w:rsidR="00C87B44">
        <w:tc>
          <w:tcPr>
            <w:tcW w:w="1100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1.1.К.4.</w:t>
            </w:r>
          </w:p>
        </w:tc>
        <w:tc>
          <w:tcPr>
            <w:tcW w:w="2693" w:type="dxa"/>
            <w:vAlign w:val="center"/>
          </w:tcPr>
          <w:p w:rsidR="00C87B44" w:rsidRDefault="00ED0757">
            <w:pPr>
              <w:spacing w:after="0" w:line="17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Произведена оплата поставленных това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ров, выполненных работ, оказанных услуг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муниципальному контракту</w:t>
            </w:r>
          </w:p>
        </w:tc>
        <w:tc>
          <w:tcPr>
            <w:tcW w:w="1701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21.01.2028</w:t>
            </w:r>
          </w:p>
        </w:tc>
        <w:tc>
          <w:tcPr>
            <w:tcW w:w="1996" w:type="dxa"/>
            <w:vMerge/>
          </w:tcPr>
          <w:p w:rsidR="00C87B44" w:rsidRDefault="00C87B44"/>
        </w:tc>
        <w:tc>
          <w:tcPr>
            <w:tcW w:w="2364" w:type="dxa"/>
            <w:vAlign w:val="center"/>
          </w:tcPr>
          <w:p w:rsidR="00C87B44" w:rsidRDefault="00ED0757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rPr>
          <w:rFonts w:ascii="Times New Roman" w:hAnsi="Times New Roman"/>
          <w:b/>
          <w:bCs/>
          <w:sz w:val="28"/>
          <w:szCs w:val="28"/>
        </w:rPr>
        <w:sectPr w:rsidR="00C87B44">
          <w:pgSz w:w="11906" w:h="16838"/>
          <w:pgMar w:top="567" w:right="567" w:bottom="851" w:left="1701" w:header="709" w:footer="709" w:gutter="0"/>
          <w:cols w:space="708"/>
          <w:titlePg/>
          <w:docGrid w:linePitch="360"/>
        </w:sectPr>
      </w:pPr>
    </w:p>
    <w:p w:rsidR="00C87B44" w:rsidRDefault="00ED0757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</w:t>
      </w:r>
    </w:p>
    <w:p w:rsidR="00C87B44" w:rsidRDefault="00ED0757">
      <w:pPr>
        <w:spacing w:after="0" w:line="283" w:lineRule="atLeast"/>
        <w:ind w:left="79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«Совершенствование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 развитие транспортной системы и дорожной сети Ивнянского района»</w:t>
      </w:r>
    </w:p>
    <w:p w:rsidR="00C87B44" w:rsidRDefault="00C87B44">
      <w:pPr>
        <w:spacing w:after="0" w:line="283" w:lineRule="atLeast"/>
        <w:ind w:left="79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объектов ремонта автодорог местного значения и искусственных сооружений на них в Ивнянском районе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на 2025 год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391"/>
        <w:gridCol w:w="1417"/>
        <w:gridCol w:w="709"/>
        <w:gridCol w:w="709"/>
        <w:gridCol w:w="992"/>
        <w:gridCol w:w="992"/>
        <w:gridCol w:w="1417"/>
        <w:gridCol w:w="709"/>
        <w:gridCol w:w="709"/>
        <w:gridCol w:w="992"/>
        <w:gridCol w:w="1417"/>
        <w:gridCol w:w="709"/>
        <w:gridCol w:w="709"/>
        <w:gridCol w:w="1134"/>
        <w:gridCol w:w="1559"/>
        <w:gridCol w:w="62"/>
        <w:gridCol w:w="1214"/>
      </w:tblGrid>
      <w:tr w:rsidR="00C87B44">
        <w:tc>
          <w:tcPr>
            <w:tcW w:w="391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  <w:p w:rsidR="00C87B44" w:rsidRDefault="00C87B44">
            <w:pPr>
              <w:spacing w:after="0" w:line="283" w:lineRule="atLeast"/>
              <w:ind w:left="-850" w:right="-81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поселений, населенных пунктов</w:t>
            </w:r>
          </w:p>
        </w:tc>
        <w:tc>
          <w:tcPr>
            <w:tcW w:w="4819" w:type="dxa"/>
            <w:gridSpan w:val="5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3827" w:type="dxa"/>
            <w:gridSpan w:val="4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5386" w:type="dxa"/>
            <w:gridSpan w:val="6"/>
            <w:vAlign w:val="center"/>
          </w:tcPr>
          <w:p w:rsidR="00C87B44" w:rsidRDefault="00ED0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C87B44">
        <w:trPr>
          <w:trHeight w:val="918"/>
        </w:trPr>
        <w:tc>
          <w:tcPr>
            <w:tcW w:w="391" w:type="dxa"/>
            <w:vMerge/>
          </w:tcPr>
          <w:p w:rsidR="00C87B44" w:rsidRDefault="00C87B44"/>
        </w:tc>
        <w:tc>
          <w:tcPr>
            <w:tcW w:w="1417" w:type="dxa"/>
            <w:vMerge/>
          </w:tcPr>
          <w:p w:rsidR="00C87B44" w:rsidRDefault="00C87B44"/>
        </w:tc>
        <w:tc>
          <w:tcPr>
            <w:tcW w:w="1417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992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Стоимость ВСЕГО,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тыс. рублей</w:t>
            </w:r>
          </w:p>
        </w:tc>
        <w:tc>
          <w:tcPr>
            <w:tcW w:w="2409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417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2409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417" w:type="dxa"/>
            <w:gridSpan w:val="2"/>
            <w:vAlign w:val="center"/>
          </w:tcPr>
          <w:p w:rsidR="00C87B44" w:rsidRDefault="00ED075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1134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Стоимость ВСЕГО,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тыс. рублей</w:t>
            </w:r>
          </w:p>
        </w:tc>
        <w:tc>
          <w:tcPr>
            <w:tcW w:w="2835" w:type="dxa"/>
            <w:gridSpan w:val="3"/>
            <w:vAlign w:val="center"/>
          </w:tcPr>
          <w:p w:rsidR="00C87B44" w:rsidRDefault="00ED0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том числе</w:t>
            </w:r>
          </w:p>
        </w:tc>
      </w:tr>
      <w:tr w:rsidR="00C87B44">
        <w:tc>
          <w:tcPr>
            <w:tcW w:w="391" w:type="dxa"/>
            <w:vMerge/>
          </w:tcPr>
          <w:p w:rsidR="00C87B44" w:rsidRDefault="00C87B44"/>
        </w:tc>
        <w:tc>
          <w:tcPr>
            <w:tcW w:w="1417" w:type="dxa"/>
            <w:vMerge/>
          </w:tcPr>
          <w:p w:rsidR="00C87B44" w:rsidRDefault="00C87B44"/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992" w:type="dxa"/>
            <w:vMerge/>
          </w:tcPr>
          <w:p w:rsidR="00C87B44" w:rsidRDefault="00C87B44"/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областного бюджета</w:t>
            </w:r>
          </w:p>
        </w:tc>
        <w:tc>
          <w:tcPr>
            <w:tcW w:w="1417" w:type="dxa"/>
            <w:vAlign w:val="center"/>
          </w:tcPr>
          <w:p w:rsidR="00C87B44" w:rsidRDefault="00ED0757">
            <w:pPr>
              <w:tabs>
                <w:tab w:val="left" w:pos="1559"/>
              </w:tabs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ind w:left="-283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областного бюджета</w:t>
            </w: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п.м</w:t>
            </w:r>
          </w:p>
        </w:tc>
        <w:tc>
          <w:tcPr>
            <w:tcW w:w="1134" w:type="dxa"/>
            <w:vMerge/>
          </w:tcPr>
          <w:p w:rsidR="00C87B44" w:rsidRDefault="00C87B44"/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ind w:left="-425" w:right="-35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из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областного бюджета</w:t>
            </w:r>
          </w:p>
        </w:tc>
        <w:tc>
          <w:tcPr>
            <w:tcW w:w="1276" w:type="dxa"/>
            <w:gridSpan w:val="2"/>
            <w:vAlign w:val="center"/>
          </w:tcPr>
          <w:p w:rsidR="00C87B44" w:rsidRDefault="00ED0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</w:tr>
      <w:tr w:rsidR="00C87B44">
        <w:tc>
          <w:tcPr>
            <w:tcW w:w="391" w:type="dxa"/>
            <w:vAlign w:val="center"/>
          </w:tcPr>
          <w:p w:rsidR="00C87B44" w:rsidRDefault="00ED075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ind w:left="-142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:rsidR="00C87B44" w:rsidRDefault="00ED0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C87B44">
        <w:tc>
          <w:tcPr>
            <w:tcW w:w="15840" w:type="dxa"/>
            <w:gridSpan w:val="17"/>
            <w:vAlign w:val="center"/>
          </w:tcPr>
          <w:p w:rsidR="00C87B44" w:rsidRDefault="00ED0757">
            <w:pPr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 развитие дорожной сети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72" w:type="dxa"/>
            <w:gridSpan w:val="11"/>
            <w:vAlign w:val="center"/>
          </w:tcPr>
          <w:p w:rsidR="00C87B44" w:rsidRDefault="00ED075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Отремонтировано автодорог и мостов местного значения</w:t>
            </w:r>
          </w:p>
        </w:tc>
        <w:tc>
          <w:tcPr>
            <w:tcW w:w="4677" w:type="dxa"/>
            <w:gridSpan w:val="5"/>
            <w:vAlign w:val="center"/>
          </w:tcPr>
          <w:p w:rsidR="00C87B44" w:rsidRDefault="00C87B4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0,71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10 561,93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10 561,93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 областного бюджета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10 561,93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10 561,93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Городское поселение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«Поселок Ивня»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8 519,9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8 519,9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Ремонт улично-дорожной сети городского поселения,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том числе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8 519,9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8 519,9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ED075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Ивня,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ул. Красная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407,84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407,84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ED075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 Ивня,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ул. Кирова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8 112,06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8 112,06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Новенское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сельское поселение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0,21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2 042,03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2 042,03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C87B44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Ремонт улично-дорожной сети сельского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поселения,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том числе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2 042,03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2 042,03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7B44">
        <w:tc>
          <w:tcPr>
            <w:tcW w:w="391" w:type="dxa"/>
            <w:vAlign w:val="center"/>
          </w:tcPr>
          <w:p w:rsidR="00C87B44" w:rsidRDefault="00ED0757">
            <w:pPr>
              <w:spacing w:after="0" w:line="283" w:lineRule="atLeast"/>
              <w:ind w:left="-850" w:right="-8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83" w:lineRule="atLeast"/>
              <w:ind w:left="-142" w:right="-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с. Новенькое,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ул. Заречка</w:t>
            </w:r>
          </w:p>
        </w:tc>
        <w:tc>
          <w:tcPr>
            <w:tcW w:w="709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09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2 042,03</w:t>
            </w: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2 042,03</w:t>
            </w: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</w:tcPr>
          <w:p w:rsidR="00C87B44" w:rsidRDefault="00C87B4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C87B44" w:rsidRDefault="00ED075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2</w:t>
      </w:r>
    </w:p>
    <w:p w:rsidR="00C87B44" w:rsidRDefault="00ED0757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«Совершенствование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развитие транспортной системы </w:t>
      </w:r>
      <w:r>
        <w:rPr>
          <w:rFonts w:ascii="Times New Roman" w:hAnsi="Times New Roman"/>
          <w:b/>
          <w:bCs/>
          <w:sz w:val="28"/>
          <w:szCs w:val="28"/>
        </w:rPr>
        <w:br/>
        <w:t>и дорожной сети Ивнянского района»</w:t>
      </w:r>
    </w:p>
    <w:p w:rsidR="00C87B44" w:rsidRDefault="00C87B44">
      <w:pPr>
        <w:spacing w:after="0" w:line="283" w:lineRule="atLeast"/>
        <w:ind w:left="793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порядке сбора информации и методике расчета показателя муниципальной программы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1494"/>
        <w:gridCol w:w="1024"/>
        <w:gridCol w:w="1386"/>
        <w:gridCol w:w="1568"/>
        <w:gridCol w:w="1833"/>
        <w:gridCol w:w="1417"/>
        <w:gridCol w:w="1417"/>
        <w:gridCol w:w="1417"/>
        <w:gridCol w:w="1417"/>
        <w:gridCol w:w="709"/>
        <w:gridCol w:w="1497"/>
      </w:tblGrid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ind w:left="-142" w:right="-2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ind w:left="-425" w:right="-37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(по ОКЕИ)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ind w:left="-142" w:right="-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ind w:left="-283" w:right="-3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ind w:left="-142" w:right="-17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Алгоритм формирования (формула)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и методоло-</w:t>
            </w:r>
          </w:p>
          <w:p w:rsidR="00C87B44" w:rsidRDefault="00ED0757">
            <w:pPr>
              <w:spacing w:after="0" w:line="240" w:lineRule="auto"/>
              <w:ind w:left="-142" w:right="-17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гические пояснения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к показателю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1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2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Метод сбора информации, индекс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формы отчетности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2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Пункт Федерального плана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статисти-</w:t>
            </w:r>
          </w:p>
          <w:p w:rsidR="00C87B44" w:rsidRDefault="00ED0757">
            <w:pPr>
              <w:spacing w:after="0" w:line="240" w:lineRule="auto"/>
              <w:ind w:left="-142" w:right="-2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ческих работ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Ответствен-</w:t>
            </w:r>
          </w:p>
          <w:p w:rsidR="00C87B44" w:rsidRDefault="00ED0757">
            <w:pPr>
              <w:spacing w:after="0" w:line="240" w:lineRule="auto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ный за сбор данных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по показателю</w:t>
            </w:r>
          </w:p>
          <w:p w:rsidR="00C87B44" w:rsidRDefault="00C87B44">
            <w:pPr>
              <w:spacing w:after="0" w:line="240" w:lineRule="auto"/>
              <w:ind w:left="-142" w:right="-21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Рекви-</w:t>
            </w:r>
          </w:p>
          <w:p w:rsidR="00C87B44" w:rsidRDefault="00ED0757">
            <w:pPr>
              <w:spacing w:after="0" w:line="240" w:lineRule="auto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зиты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акта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(при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нали-</w:t>
            </w:r>
          </w:p>
          <w:p w:rsidR="00C87B44" w:rsidRDefault="00ED0757">
            <w:pPr>
              <w:spacing w:after="0" w:line="240" w:lineRule="auto"/>
              <w:ind w:left="-358" w:right="-2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чии)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ind w:left="-142" w:right="-13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 информации</w:t>
            </w:r>
          </w:p>
        </w:tc>
      </w:tr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доли дорожного покрытия, требующего ремонта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Процент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Протяженность дорожного покрытия, требующего ремонта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рассчитывается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итогам года</w:t>
            </w: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</m:t>
                  </m:r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тр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</m:t>
                  </m:r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общ</m:t>
                  </m:r>
                </m:den>
              </m:f>
            </m:oMath>
            <w:r>
              <w:rPr>
                <w:rFonts w:ascii="Times New Roman" w:hAnsi="Times New Roman"/>
                <w:sz w:val="20"/>
                <w:szCs w:val="20"/>
              </w:rPr>
              <w:t xml:space="preserve"> х 100%</w:t>
            </w:r>
          </w:p>
          <w:p w:rsidR="00C87B44" w:rsidRDefault="00C87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доля дорожного покрытия, требующего ремонта, процент;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местного значения, требующих ремонта, км;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общего пользования местного значения, км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 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составляет 357,612 км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Ивнянского района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1 марта года, 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 годом</w:t>
            </w:r>
          </w:p>
        </w:tc>
      </w:tr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ind w:left="-142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протяженности построенных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населенных пунк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тах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Километр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ind w:left="-142" w:right="-2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Протяженность построенных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населенных пунктах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рассчитывается по итогам года</w:t>
            </w:r>
          </w:p>
          <w:p w:rsidR="00C87B44" w:rsidRDefault="00C87B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=L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н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к г</w:t>
            </w:r>
          </w:p>
          <w:p w:rsidR="00C87B44" w:rsidRDefault="00C87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протяженность построенных автомобильных дорог, км;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н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начало года, км;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 к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конец года, км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позднее 1 марта года, 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 годом</w:t>
            </w:r>
          </w:p>
        </w:tc>
      </w:tr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ind w:left="-142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твердым покрытием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общей протяженности автодорог общего пользования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Процент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Протяженность автомобильных дорог общего 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твердым покрытием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рассчитывается по итогам года</w:t>
            </w: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</m:t>
                  </m:r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тп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L</m:t>
                  </m:r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общ</m:t>
                  </m:r>
                </m:den>
              </m:f>
            </m:oMath>
            <w:r>
              <w:rPr>
                <w:rFonts w:ascii="Times New Roman" w:hAnsi="Times New Roman"/>
                <w:sz w:val="20"/>
                <w:szCs w:val="20"/>
              </w:rPr>
              <w:t xml:space="preserve"> х 100%</w:t>
            </w:r>
          </w:p>
          <w:p w:rsidR="00C87B44" w:rsidRDefault="00C87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доля автомобильных дорог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твердым покрытием, процент;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тп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протяженность автомобильных дорог местного значения,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 твердым покрытием, км;</w:t>
            </w:r>
          </w:p>
          <w:p w:rsidR="00C87B44" w:rsidRDefault="00ED0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общая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протяженность автомобильных дорог общего пользования местного значения, км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Базовое значение L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составляет 357,612 км</w:t>
            </w:r>
          </w:p>
          <w:p w:rsidR="00C87B44" w:rsidRDefault="00C87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Ивнянского района</w:t>
            </w: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1 марта года, 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 годом</w:t>
            </w:r>
          </w:p>
        </w:tc>
      </w:tr>
      <w:tr w:rsidR="00C87B44">
        <w:tc>
          <w:tcPr>
            <w:tcW w:w="456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94" w:type="dxa"/>
          </w:tcPr>
          <w:p w:rsidR="00C87B44" w:rsidRDefault="00ED0757">
            <w:pPr>
              <w:spacing w:after="0" w:line="240" w:lineRule="auto"/>
              <w:ind w:left="-142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пассажирообо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-рота транспортом общего пользования, тыс. пассажиро-километров</w:t>
            </w:r>
          </w:p>
        </w:tc>
        <w:tc>
          <w:tcPr>
            <w:tcW w:w="1024" w:type="dxa"/>
          </w:tcPr>
          <w:p w:rsidR="00C87B44" w:rsidRDefault="00ED0757">
            <w:pPr>
              <w:spacing w:after="0" w:line="240" w:lineRule="auto"/>
              <w:ind w:left="-425" w:right="-326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Тысяча 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br/>
              <w:t>пассажиро-километров</w:t>
            </w:r>
          </w:p>
        </w:tc>
        <w:tc>
          <w:tcPr>
            <w:tcW w:w="1386" w:type="dxa"/>
          </w:tcPr>
          <w:p w:rsidR="00C87B44" w:rsidRDefault="00ED0757">
            <w:pPr>
              <w:spacing w:after="0" w:line="240" w:lineRule="auto"/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Пассажирообо-рот транспортом общего пользования</w:t>
            </w:r>
          </w:p>
        </w:tc>
        <w:tc>
          <w:tcPr>
            <w:tcW w:w="1568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рассчитывается по итогам года</w:t>
            </w:r>
          </w:p>
        </w:tc>
        <w:tc>
          <w:tcPr>
            <w:tcW w:w="1833" w:type="dxa"/>
          </w:tcPr>
          <w:p w:rsidR="00C87B44" w:rsidRDefault="00ED0757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П=КхL </w:t>
            </w:r>
          </w:p>
          <w:p w:rsidR="00C87B44" w:rsidRDefault="00C87B44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</w:p>
          <w:p w:rsidR="00C87B44" w:rsidRDefault="00ED0757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:rsidR="00C87B44" w:rsidRDefault="00ED0757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 – пассажирооборот, пассажиро-километров;</w:t>
            </w:r>
          </w:p>
          <w:p w:rsidR="00C87B44" w:rsidRDefault="00ED0757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– количество пассажиров, пас.;</w:t>
            </w:r>
          </w:p>
          <w:p w:rsidR="00C87B44" w:rsidRDefault="00ED0757">
            <w:pPr>
              <w:spacing w:after="0" w:line="240" w:lineRule="auto"/>
              <w:ind w:right="-3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 – расстояние маршрута, км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87B44" w:rsidRDefault="00ED0757">
            <w:pPr>
              <w:spacing w:after="0" w:line="240" w:lineRule="auto"/>
              <w:ind w:left="-142" w:right="-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Ивнянского района</w:t>
            </w:r>
          </w:p>
          <w:p w:rsidR="00C87B44" w:rsidRDefault="00C87B44">
            <w:pPr>
              <w:spacing w:after="0" w:line="240" w:lineRule="auto"/>
              <w:ind w:left="-142" w:right="-21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C87B44" w:rsidRDefault="00ED07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не позднее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5 числа месяца,следующего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</w:tr>
    </w:tbl>
    <w:p w:rsidR="00C87B44" w:rsidRDefault="00C87B44">
      <w:pPr>
        <w:sectPr w:rsidR="00C87B44">
          <w:pgSz w:w="16838" w:h="11906" w:orient="landscape"/>
          <w:pgMar w:top="1701" w:right="567" w:bottom="567" w:left="851" w:header="709" w:footer="709" w:gutter="0"/>
          <w:cols w:space="708"/>
          <w:titlePg/>
          <w:docGrid w:linePitch="360"/>
        </w:sectPr>
      </w:pPr>
    </w:p>
    <w:p w:rsidR="00C87B44" w:rsidRDefault="00ED0757">
      <w:pPr>
        <w:spacing w:after="0" w:line="283" w:lineRule="atLeast"/>
        <w:ind w:left="4535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 № 3</w:t>
      </w:r>
    </w:p>
    <w:p w:rsidR="00C87B44" w:rsidRDefault="00ED0757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«Совершенствование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развитие транспортной системы </w:t>
      </w:r>
      <w:r>
        <w:rPr>
          <w:rFonts w:ascii="Times New Roman" w:hAnsi="Times New Roman"/>
          <w:b/>
          <w:bCs/>
          <w:sz w:val="28"/>
          <w:szCs w:val="28"/>
        </w:rPr>
        <w:br/>
        <w:t>и дорожной сети Ивнянского района»</w:t>
      </w:r>
    </w:p>
    <w:p w:rsidR="00C87B44" w:rsidRDefault="00C87B44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определения объема межбюджетных трансфертов, предоставляемых из бюджета муниципального района «Ивнянский район» бюдже</w:t>
      </w:r>
      <w:r>
        <w:rPr>
          <w:rFonts w:ascii="Times New Roman" w:hAnsi="Times New Roman"/>
          <w:b/>
          <w:bCs/>
          <w:sz w:val="28"/>
          <w:szCs w:val="28"/>
        </w:rPr>
        <w:t xml:space="preserve">там сельских поселений Ивнянского района на осуществление части полномочий по дорожной деятельности в отношении автомобильных дорог местного значения в границах населенных пунктов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br/>
        <w:t>(в части содержания автомобильных дорог)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1.Настоящий порядок устанавливает процедуру определения объема межбюджетных трансфертов из бюджета муниципального района «Ивнянский район» бюджетам сельских поселений на осуществление части полномочий муниципального района по дорожной деятельности в отноше</w:t>
      </w:r>
      <w:r>
        <w:rPr>
          <w:rFonts w:ascii="Times New Roman" w:hAnsi="Times New Roman"/>
          <w:sz w:val="28"/>
          <w:szCs w:val="28"/>
        </w:rPr>
        <w:t>нии автомобильных дорог местного значения в границах населенных пунктов сельского поселения (в части содержания автомобильных дорог).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2.Предоставление межбюджетных трансфертов осуществляется </w:t>
      </w:r>
      <w:r>
        <w:rPr>
          <w:rFonts w:ascii="Times New Roman" w:hAnsi="Times New Roman"/>
          <w:sz w:val="28"/>
          <w:szCs w:val="28"/>
        </w:rPr>
        <w:br/>
        <w:t>в пределах бюджетных ассигнований и лимитов бюджетных обязательс</w:t>
      </w:r>
      <w:r>
        <w:rPr>
          <w:rFonts w:ascii="Times New Roman" w:hAnsi="Times New Roman"/>
          <w:sz w:val="28"/>
          <w:szCs w:val="28"/>
        </w:rPr>
        <w:t xml:space="preserve">тв </w:t>
      </w:r>
      <w:r>
        <w:rPr>
          <w:rFonts w:ascii="Times New Roman" w:hAnsi="Times New Roman"/>
          <w:sz w:val="28"/>
          <w:szCs w:val="28"/>
        </w:rPr>
        <w:br/>
        <w:t xml:space="preserve">на уели, указанные в соглашении между администрацией Ивнянского района </w:t>
      </w:r>
      <w:r>
        <w:rPr>
          <w:rFonts w:ascii="Times New Roman" w:hAnsi="Times New Roman"/>
          <w:sz w:val="28"/>
          <w:szCs w:val="28"/>
        </w:rPr>
        <w:br/>
        <w:t>и администрацией сельского поселения об осуществлении части полномочий района по дорожной деятельности в отношении автомобильных дорог местного значения в границах населенных пункт</w:t>
      </w:r>
      <w:r>
        <w:rPr>
          <w:rFonts w:ascii="Times New Roman" w:hAnsi="Times New Roman"/>
          <w:sz w:val="28"/>
          <w:szCs w:val="28"/>
        </w:rPr>
        <w:t>ов сельского поселения (в части содержания автомобильных дорог).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3.Размер межбюджетных трансфертов определяется в соответствии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с методикой расчета иных межбюджетных трансфертов, предоставляемых </w:t>
      </w:r>
      <w:r>
        <w:rPr>
          <w:rFonts w:ascii="Times New Roman" w:hAnsi="Times New Roman"/>
          <w:sz w:val="28"/>
          <w:szCs w:val="28"/>
        </w:rPr>
        <w:br/>
        <w:t xml:space="preserve">из бюджета муниципального района бюджетам сельских поселений </w:t>
      </w:r>
      <w:r>
        <w:rPr>
          <w:rFonts w:ascii="Times New Roman" w:hAnsi="Times New Roman"/>
          <w:sz w:val="28"/>
          <w:szCs w:val="28"/>
        </w:rPr>
        <w:br/>
        <w:t>на осуществление части полномочий по дорожной деятельности в отношении автомобильных дорог местного значения в границах населе</w:t>
      </w:r>
      <w:r>
        <w:rPr>
          <w:rFonts w:ascii="Times New Roman" w:hAnsi="Times New Roman"/>
          <w:sz w:val="28"/>
          <w:szCs w:val="28"/>
        </w:rPr>
        <w:t>нных пунктов сельского поселения (в части содержания автомобильных дорог).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4.Межбюджетные трансферты ежеквартально, не позднее 10-го числа месяца, перечисляются из бюджета муниципального района в бюджеты сельских поселений.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5.Администрации сельских поселен</w:t>
      </w:r>
      <w:r>
        <w:rPr>
          <w:rFonts w:ascii="Times New Roman" w:hAnsi="Times New Roman"/>
          <w:sz w:val="28"/>
          <w:szCs w:val="28"/>
        </w:rPr>
        <w:t>ий не позднее 20-го числа месяца, следующего за отчетным периодом, по мере получения денежных средств направляют в администрацию района отчет о расходах бюджета, источником финансового обеспечения которых являются межбюджетные трансферты, предоставленные б</w:t>
      </w:r>
      <w:r>
        <w:rPr>
          <w:rFonts w:ascii="Times New Roman" w:hAnsi="Times New Roman"/>
          <w:sz w:val="28"/>
          <w:szCs w:val="28"/>
        </w:rPr>
        <w:t>юджетом района.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6.Администрации сельских поселений несут ответственность </w:t>
      </w:r>
      <w:r>
        <w:rPr>
          <w:rFonts w:ascii="Times New Roman" w:hAnsi="Times New Roman"/>
          <w:sz w:val="28"/>
          <w:szCs w:val="28"/>
        </w:rPr>
        <w:br/>
        <w:t>за нецелевое использование межбюджетных трансфертов и достоверность отчетности, предоставляемой в соответствии с пунктом 5 настоящего порядка.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7.При установлении отсутствия потребнос</w:t>
      </w:r>
      <w:r>
        <w:rPr>
          <w:rFonts w:ascii="Times New Roman" w:hAnsi="Times New Roman"/>
          <w:sz w:val="28"/>
          <w:szCs w:val="28"/>
        </w:rPr>
        <w:t>ти поселения в иных межбюджетных трансфертах, их остаток либо часть остатка подлежит возврату в доход бюджета муниципального района.</w:t>
      </w:r>
    </w:p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ind w:left="4535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№ 4</w:t>
      </w:r>
    </w:p>
    <w:p w:rsidR="00C87B44" w:rsidRDefault="00ED0757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«Совершенствование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развитие транспортной системы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дорожной сети Ивнянского </w:t>
      </w:r>
      <w:r>
        <w:rPr>
          <w:rFonts w:ascii="Times New Roman" w:hAnsi="Times New Roman"/>
          <w:b/>
          <w:bCs/>
          <w:sz w:val="28"/>
          <w:szCs w:val="28"/>
        </w:rPr>
        <w:t>района»</w:t>
      </w:r>
    </w:p>
    <w:p w:rsidR="00C87B44" w:rsidRDefault="00C87B44">
      <w:pPr>
        <w:spacing w:after="0" w:line="283" w:lineRule="atLeast"/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B44" w:rsidRDefault="00ED0757">
      <w:pPr>
        <w:spacing w:after="0" w:line="283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Методика расчета межбюджетных трансфертов, предоставляемых </w:t>
      </w:r>
      <w:r>
        <w:rPr>
          <w:rFonts w:ascii="Times New Roman" w:hAnsi="Times New Roman"/>
          <w:b/>
          <w:bCs/>
          <w:sz w:val="28"/>
          <w:szCs w:val="28"/>
        </w:rPr>
        <w:br/>
        <w:t>из бюджета муниципального района «Ивнянский район» Белгородской области бюджетам сельских поселений Ивнянского района по дорожной деятельности в отношении автомобильных дорог местного зна</w:t>
      </w:r>
      <w:r>
        <w:rPr>
          <w:rFonts w:ascii="Times New Roman" w:hAnsi="Times New Roman"/>
          <w:b/>
          <w:bCs/>
          <w:sz w:val="28"/>
          <w:szCs w:val="28"/>
        </w:rPr>
        <w:t xml:space="preserve">чения </w:t>
      </w:r>
      <w:r>
        <w:rPr>
          <w:rFonts w:ascii="Times New Roman" w:hAnsi="Times New Roman"/>
          <w:b/>
          <w:bCs/>
          <w:sz w:val="28"/>
          <w:szCs w:val="28"/>
        </w:rPr>
        <w:br/>
        <w:t>в границах населенных пунктов сельского поселения (в части содержания автомобильных дорог)</w:t>
      </w:r>
    </w:p>
    <w:p w:rsidR="00C87B44" w:rsidRDefault="00C87B44">
      <w:pPr>
        <w:spacing w:after="0" w:line="283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межбюджетных трансфертов, предоставляемых из бюджета муниципального района «Ивнянский район» Белгородской области бюджетам сельских поселений на осущес</w:t>
      </w:r>
      <w:r>
        <w:rPr>
          <w:rFonts w:ascii="Times New Roman" w:hAnsi="Times New Roman"/>
          <w:sz w:val="28"/>
          <w:szCs w:val="28"/>
        </w:rPr>
        <w:t>твление части полномочий муниципального района по дорожной деятельности в отношении автомобильных дорог местного значения в границах населенных пунктов сельского поселения (в части содержания автомобильных дорог) определяется по формуле: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на о</w:t>
      </w:r>
      <w:r>
        <w:rPr>
          <w:rFonts w:ascii="Times New Roman" w:hAnsi="Times New Roman"/>
          <w:sz w:val="28"/>
          <w:szCs w:val="28"/>
        </w:rPr>
        <w:t>плату труда (с начислениями) работников, непосредственно осуществляющих функции по переданным полномочиям, рассчитывается по формуле:</w:t>
      </w: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  <w:vertAlign w:val="subscript"/>
        </w:rPr>
        <w:t>мбт</w:t>
      </w:r>
      <w:r>
        <w:rPr>
          <w:rFonts w:ascii="Times New Roman" w:hAnsi="Times New Roman"/>
          <w:sz w:val="28"/>
          <w:szCs w:val="28"/>
        </w:rPr>
        <w:t>.=S</w:t>
      </w:r>
      <w:r>
        <w:rPr>
          <w:rFonts w:ascii="Times New Roman" w:hAnsi="Times New Roman"/>
          <w:sz w:val="28"/>
          <w:szCs w:val="28"/>
          <w:vertAlign w:val="subscript"/>
        </w:rPr>
        <w:t>мк</w:t>
      </w:r>
      <w:r>
        <w:rPr>
          <w:rFonts w:ascii="Times New Roman" w:hAnsi="Times New Roman"/>
          <w:sz w:val="28"/>
          <w:szCs w:val="28"/>
        </w:rPr>
        <w:t>*Р</w:t>
      </w:r>
      <w:r>
        <w:rPr>
          <w:rFonts w:ascii="Times New Roman" w:hAnsi="Times New Roman"/>
          <w:sz w:val="28"/>
          <w:szCs w:val="28"/>
          <w:vertAlign w:val="subscript"/>
        </w:rPr>
        <w:t>жп.</w:t>
      </w:r>
      <w:r>
        <w:rPr>
          <w:rFonts w:ascii="Times New Roman" w:hAnsi="Times New Roman"/>
          <w:sz w:val="28"/>
          <w:szCs w:val="28"/>
        </w:rPr>
        <w:t>*К</w:t>
      </w:r>
      <w:r>
        <w:rPr>
          <w:rFonts w:ascii="Times New Roman" w:hAnsi="Times New Roman"/>
          <w:sz w:val="28"/>
          <w:szCs w:val="28"/>
          <w:vertAlign w:val="subscript"/>
        </w:rPr>
        <w:t>попр.</w:t>
      </w:r>
      <w:r>
        <w:rPr>
          <w:rFonts w:ascii="Times New Roman" w:hAnsi="Times New Roman"/>
          <w:sz w:val="28"/>
          <w:szCs w:val="28"/>
        </w:rPr>
        <w:t>,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  <w:vertAlign w:val="subscript"/>
        </w:rPr>
        <w:t>мбт</w:t>
      </w:r>
      <w:r>
        <w:rPr>
          <w:rFonts w:ascii="Times New Roman" w:hAnsi="Times New Roman"/>
          <w:sz w:val="28"/>
          <w:szCs w:val="28"/>
        </w:rPr>
        <w:t xml:space="preserve"> – размер межбюджетных трансфертов на осуществление части полномочий муниципального района</w:t>
      </w:r>
      <w:r>
        <w:rPr>
          <w:rFonts w:ascii="Times New Roman" w:hAnsi="Times New Roman"/>
          <w:sz w:val="28"/>
          <w:szCs w:val="28"/>
        </w:rPr>
        <w:t xml:space="preserve"> по содержанию автомобильных дорог местного значения в границах населенных пунктов сельских поселений;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жп.</w:t>
      </w:r>
      <w:r>
        <w:rPr>
          <w:rFonts w:ascii="Times New Roman" w:hAnsi="Times New Roman"/>
          <w:sz w:val="28"/>
          <w:szCs w:val="28"/>
        </w:rPr>
        <w:t xml:space="preserve"> – протяженность автомобильных дорог общего пользования сельского поселения (с возможностью учета видов покрытий автомобильных дорог);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  <w:vertAlign w:val="subscript"/>
        </w:rPr>
        <w:t>мк.</w:t>
      </w:r>
      <w:r>
        <w:rPr>
          <w:rFonts w:ascii="Times New Roman" w:hAnsi="Times New Roman"/>
          <w:sz w:val="28"/>
          <w:szCs w:val="28"/>
        </w:rPr>
        <w:t xml:space="preserve"> – стоимос</w:t>
      </w:r>
      <w:r>
        <w:rPr>
          <w:rFonts w:ascii="Times New Roman" w:hAnsi="Times New Roman"/>
          <w:sz w:val="28"/>
          <w:szCs w:val="28"/>
        </w:rPr>
        <w:t>ть текущего содержания одного приведенного км улично-дорожной сети муниципального района;</w:t>
      </w:r>
    </w:p>
    <w:p w:rsidR="00C87B44" w:rsidRDefault="00ED0757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попр.</w:t>
      </w:r>
      <w:r>
        <w:rPr>
          <w:rFonts w:ascii="Times New Roman" w:hAnsi="Times New Roman"/>
          <w:sz w:val="28"/>
          <w:szCs w:val="28"/>
        </w:rPr>
        <w:t xml:space="preserve"> – поправочный коэффициент.</w:t>
      </w:r>
    </w:p>
    <w:p w:rsidR="00C87B44" w:rsidRDefault="00ED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87B44" w:rsidRDefault="00ED0757">
      <w:pPr>
        <w:spacing w:after="0" w:line="283" w:lineRule="atLeast"/>
        <w:ind w:left="4535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№ 5</w:t>
      </w:r>
    </w:p>
    <w:p w:rsidR="00C87B44" w:rsidRDefault="00ED0757">
      <w:pPr>
        <w:spacing w:after="0" w:line="283" w:lineRule="atLeast"/>
        <w:ind w:left="45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«Совершенствование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развитие транспортной системы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и дорожной сети Ивнянского района»</w:t>
      </w:r>
    </w:p>
    <w:p w:rsidR="00C87B44" w:rsidRDefault="00C87B44">
      <w:pPr>
        <w:spacing w:after="0" w:line="283" w:lineRule="atLeast"/>
        <w:ind w:left="4535"/>
        <w:jc w:val="center"/>
        <w:rPr>
          <w:rFonts w:ascii="Times New Roman" w:hAnsi="Times New Roman"/>
          <w:sz w:val="28"/>
          <w:szCs w:val="28"/>
        </w:rPr>
      </w:pPr>
    </w:p>
    <w:p w:rsidR="00C87B44" w:rsidRDefault="00ED0757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Размер межбюджетных трансфертов, предоставляемых из бюджета муниципального района «Ивнянский район» бюджетам сельских поселений на осуществление части полномочий муниципального района «Ивнянский район» по дорожной деятел</w:t>
      </w:r>
      <w:r>
        <w:rPr>
          <w:rFonts w:ascii="Times New Roman" w:hAnsi="Times New Roman"/>
          <w:b/>
          <w:bCs/>
          <w:sz w:val="28"/>
          <w:szCs w:val="28"/>
        </w:rPr>
        <w:t>ьности в отношении автомобильных дорог местного значения в границах населенных пунктов сельского поселения «в части содержания автомобильных дорог)</w:t>
      </w:r>
    </w:p>
    <w:p w:rsidR="00C87B44" w:rsidRDefault="00C87B44">
      <w:pPr>
        <w:spacing w:after="0" w:line="283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74"/>
        <w:gridCol w:w="2314"/>
        <w:gridCol w:w="1141"/>
        <w:gridCol w:w="1085"/>
        <w:gridCol w:w="1085"/>
        <w:gridCol w:w="1085"/>
        <w:gridCol w:w="1085"/>
        <w:gridCol w:w="1085"/>
      </w:tblGrid>
      <w:tr w:rsidR="00C87B44">
        <w:tc>
          <w:tcPr>
            <w:tcW w:w="839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965" w:type="dxa"/>
            <w:vMerge w:val="restart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7050" w:type="dxa"/>
            <w:gridSpan w:val="6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Сумма межбюджетных трансфертов, тыс. руб.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в год</w:t>
            </w:r>
          </w:p>
        </w:tc>
      </w:tr>
      <w:tr w:rsidR="00C87B44">
        <w:tc>
          <w:tcPr>
            <w:tcW w:w="1928" w:type="dxa"/>
            <w:vMerge/>
          </w:tcPr>
          <w:p w:rsidR="00C87B44" w:rsidRDefault="00C87B44"/>
        </w:tc>
        <w:tc>
          <w:tcPr>
            <w:tcW w:w="1970" w:type="dxa"/>
            <w:vMerge/>
          </w:tcPr>
          <w:p w:rsidR="00C87B44" w:rsidRDefault="00C87B44"/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2030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Богатенское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Верхопенское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Вознесеновское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Драгунское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Кочетовское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Курасовское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Новенское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Сафоновское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Сухосолотинское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Сырцевское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Хомутчанское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Череновское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C87B44">
        <w:tc>
          <w:tcPr>
            <w:tcW w:w="1928" w:type="dxa"/>
            <w:vAlign w:val="center"/>
          </w:tcPr>
          <w:p w:rsidR="00C87B44" w:rsidRDefault="00C87B44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0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2123" w:type="dxa"/>
            <w:vAlign w:val="center"/>
          </w:tcPr>
          <w:p w:rsidR="00C87B44" w:rsidRDefault="00ED0757">
            <w:pPr>
              <w:spacing w:after="0" w:line="283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  <w:tc>
          <w:tcPr>
            <w:tcW w:w="1916" w:type="dxa"/>
            <w:vAlign w:val="center"/>
          </w:tcPr>
          <w:p w:rsidR="00C87B44" w:rsidRDefault="00ED0757">
            <w:pPr>
              <w:spacing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</w:tr>
    </w:tbl>
    <w:p w:rsidR="00C87B44" w:rsidRDefault="00C87B44"/>
    <w:p w:rsidR="00C87B44" w:rsidRDefault="00C87B44">
      <w:pPr>
        <w:ind w:left="45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c"/>
        <w:tblW w:w="0" w:type="auto"/>
        <w:tblLayout w:type="fixed"/>
        <w:tblLook w:val="04A0" w:firstRow="1" w:lastRow="0" w:firstColumn="1" w:lastColumn="0" w:noHBand="0" w:noVBand="1"/>
      </w:tblPr>
      <w:tblGrid>
        <w:gridCol w:w="7818"/>
        <w:gridCol w:w="7818"/>
      </w:tblGrid>
      <w:tr w:rsidR="00C87B44">
        <w:tc>
          <w:tcPr>
            <w:tcW w:w="7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87B44" w:rsidRDefault="00ED0757">
            <w:pPr>
              <w:spacing w:after="0" w:line="283" w:lineRule="atLeast"/>
              <w:ind w:right="235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Заместитель главы администрации Ивнянского района по строительству, транспорту и жилищно-коммунальному хозяйству</w:t>
            </w:r>
          </w:p>
        </w:tc>
        <w:tc>
          <w:tcPr>
            <w:tcW w:w="7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87B44" w:rsidRDefault="00C87B44">
            <w:pPr>
              <w:spacing w:after="0" w:line="283" w:lineRule="atLeast"/>
              <w:ind w:right="4536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87B44" w:rsidRDefault="00C87B44">
            <w:pPr>
              <w:spacing w:after="0" w:line="283" w:lineRule="atLeast"/>
              <w:ind w:right="4536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87B44" w:rsidRDefault="00C87B44">
            <w:pPr>
              <w:spacing w:after="0" w:line="283" w:lineRule="atLeast"/>
              <w:ind w:right="5759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87B44" w:rsidRDefault="00ED0757">
            <w:pPr>
              <w:spacing w:after="0" w:line="283" w:lineRule="atLeast"/>
              <w:ind w:right="5759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А.В. Панин</w:t>
            </w:r>
          </w:p>
        </w:tc>
      </w:tr>
    </w:tbl>
    <w:p w:rsidR="00C87B44" w:rsidRDefault="00C87B44">
      <w:pPr>
        <w:ind w:right="4536"/>
      </w:pPr>
    </w:p>
    <w:sectPr w:rsidR="00C87B44"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757" w:rsidRDefault="00ED0757">
      <w:pPr>
        <w:spacing w:line="240" w:lineRule="auto"/>
      </w:pPr>
      <w:r>
        <w:separator/>
      </w:r>
    </w:p>
  </w:endnote>
  <w:endnote w:type="continuationSeparator" w:id="0">
    <w:p w:rsidR="00ED0757" w:rsidRDefault="00ED0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andara">
    <w:panose1 w:val="020E050203030302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C87B44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C87B44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C87B44">
    <w:pPr>
      <w:pStyle w:val="af8"/>
    </w:pPr>
  </w:p>
  <w:p w:rsidR="00C87B44" w:rsidRDefault="00C87B4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757" w:rsidRDefault="00ED0757">
      <w:pPr>
        <w:spacing w:after="0"/>
      </w:pPr>
      <w:r>
        <w:separator/>
      </w:r>
    </w:p>
  </w:footnote>
  <w:footnote w:type="continuationSeparator" w:id="0">
    <w:p w:rsidR="00ED0757" w:rsidRDefault="00ED07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ED0757">
    <w:pPr>
      <w:pStyle w:val="af3"/>
      <w:tabs>
        <w:tab w:val="clear" w:pos="4677"/>
        <w:tab w:val="clear" w:pos="9355"/>
        <w:tab w:val="left" w:pos="7654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C87B44" w:rsidRDefault="00C87B44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C87B44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ED0757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C87B44" w:rsidRDefault="00C87B44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B44" w:rsidRDefault="00C87B44">
    <w:pPr>
      <w:pStyle w:val="af3"/>
      <w:jc w:val="center"/>
    </w:pPr>
  </w:p>
  <w:p w:rsidR="00C87B44" w:rsidRDefault="00C87B44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E3E65"/>
    <w:multiLevelType w:val="hybridMultilevel"/>
    <w:tmpl w:val="F09C102A"/>
    <w:lvl w:ilvl="0" w:tplc="45AA124C">
      <w:start w:val="1"/>
      <w:numFmt w:val="decimal"/>
      <w:suff w:val="space"/>
      <w:lvlText w:val="%1."/>
      <w:lvlJc w:val="left"/>
    </w:lvl>
    <w:lvl w:ilvl="1" w:tplc="3E4AEE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AAB6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88CC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10A8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AC13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5AB1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5E1F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10ED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B44"/>
    <w:rsid w:val="000B36A5"/>
    <w:rsid w:val="00C87B44"/>
    <w:rsid w:val="00ED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977D"/>
  <w15:docId w15:val="{889CDBB2-B2D7-4650-A063-E18F8611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OC Heading"/>
    <w:uiPriority w:val="39"/>
    <w:unhideWhenUsed/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styleId="a7">
    <w:name w:val="Hyperlink"/>
    <w:uiPriority w:val="99"/>
    <w:unhideWhenUsed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spacing w:line="240" w:lineRule="auto"/>
    </w:pPr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af6">
    <w:name w:val="Title"/>
    <w:basedOn w:val="a"/>
    <w:next w:val="a"/>
    <w:link w:val="af7"/>
    <w:uiPriority w:val="10"/>
    <w:qFormat/>
    <w:pPr>
      <w:spacing w:before="300"/>
      <w:contextualSpacing/>
    </w:pPr>
    <w:rPr>
      <w:sz w:val="48"/>
      <w:szCs w:val="48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Subtitle"/>
    <w:basedOn w:val="a"/>
    <w:next w:val="a"/>
    <w:link w:val="afb"/>
    <w:uiPriority w:val="11"/>
    <w:qFormat/>
    <w:pPr>
      <w:spacing w:before="200"/>
    </w:pPr>
    <w:rPr>
      <w:sz w:val="24"/>
      <w:szCs w:val="24"/>
    </w:rPr>
  </w:style>
  <w:style w:type="table" w:styleId="afc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No Spacing"/>
    <w:uiPriority w:val="1"/>
    <w:qFormat/>
    <w:rPr>
      <w:sz w:val="22"/>
      <w:szCs w:val="22"/>
      <w:lang w:eastAsia="en-US"/>
    </w:rPr>
  </w:style>
  <w:style w:type="character" w:customStyle="1" w:styleId="af7">
    <w:name w:val="Заголовок Знак"/>
    <w:basedOn w:val="a0"/>
    <w:link w:val="af6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e">
    <w:name w:val="Intense Quote"/>
    <w:basedOn w:val="a"/>
    <w:next w:val="a"/>
    <w:link w:val="af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">
    <w:name w:val="Выделенная цитата Знак"/>
    <w:link w:val="afe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  <w:pPr>
      <w:spacing w:after="160" w:line="259" w:lineRule="auto"/>
    </w:pPr>
    <w:rPr>
      <w:sz w:val="22"/>
      <w:szCs w:val="22"/>
      <w:lang w:eastAsia="en-US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  <w:lang w:eastAsia="en-US"/>
    </w:rPr>
  </w:style>
  <w:style w:type="table" w:customStyle="1" w:styleId="14">
    <w:name w:val="Сетка таблицы1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paragraph" w:styleId="aff0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aff1">
    <w:name w:val="Основной текст_"/>
    <w:basedOn w:val="a0"/>
    <w:link w:val="25"/>
    <w:rPr>
      <w:rFonts w:ascii="Lucida Sans Unicode" w:eastAsia="Lucida Sans Unicode" w:hAnsi="Lucida Sans Unicode" w:cs="Lucida Sans Unicode"/>
      <w:spacing w:val="-15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"/>
    <w:link w:val="aff1"/>
    <w:pPr>
      <w:widowControl w:val="0"/>
      <w:shd w:val="clear" w:color="auto" w:fill="FFFFFF"/>
      <w:spacing w:after="240" w:line="274" w:lineRule="exact"/>
      <w:jc w:val="right"/>
    </w:pPr>
    <w:rPr>
      <w:rFonts w:ascii="Lucida Sans Unicode" w:eastAsia="Lucida Sans Unicode" w:hAnsi="Lucida Sans Unicode" w:cs="Lucida Sans Unicode"/>
      <w:spacing w:val="-15"/>
      <w:sz w:val="20"/>
      <w:szCs w:val="20"/>
    </w:rPr>
  </w:style>
  <w:style w:type="character" w:customStyle="1" w:styleId="15">
    <w:name w:val="Основной текст1"/>
    <w:basedOn w:val="aff1"/>
    <w:rPr>
      <w:rFonts w:ascii="Lucida Sans Unicode" w:eastAsia="Lucida Sans Unicode" w:hAnsi="Lucida Sans Unicode" w:cs="Lucida Sans Unicode"/>
      <w:color w:val="000000"/>
      <w:spacing w:val="-15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115pt0pt">
    <w:name w:val="Основной текст (2) + 11;5 pt;Не полужирный;Интервал 0 pt"/>
    <w:basedOn w:val="a0"/>
    <w:rPr>
      <w:rFonts w:ascii="Times New Roman" w:eastAsia="Times New Roman" w:hAnsi="Times New Roman" w:cs="Times New Roman"/>
      <w:b/>
      <w:bCs/>
      <w:color w:val="000000"/>
      <w:spacing w:val="5"/>
      <w:position w:val="0"/>
      <w:sz w:val="23"/>
      <w:szCs w:val="23"/>
      <w:u w:val="none"/>
      <w:lang w:val="ru-RU"/>
    </w:rPr>
  </w:style>
  <w:style w:type="character" w:customStyle="1" w:styleId="Candara10pt0pt">
    <w:name w:val="Основной текст + Candara;10 pt;Интервал 0 pt"/>
    <w:basedOn w:val="aff1"/>
    <w:rPr>
      <w:rFonts w:ascii="Candara" w:eastAsia="Candara" w:hAnsi="Candara" w:cs="Candara"/>
      <w:color w:val="000000"/>
      <w:spacing w:val="7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pPr>
      <w:widowControl w:val="0"/>
      <w:shd w:val="clear" w:color="auto" w:fill="FFFFFF"/>
      <w:spacing w:after="300" w:line="302" w:lineRule="exact"/>
    </w:pPr>
    <w:rPr>
      <w:rFonts w:ascii="Times New Roman" w:eastAsia="Times New Roman" w:hAnsi="Times New Roman" w:cs="Times New Roman"/>
      <w:color w:val="000000"/>
      <w:spacing w:val="5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43">
    <w:name w:val="Основной текст4"/>
    <w:uiPriority w:val="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left="1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Pr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20B0B-B8EF-4143-AB5B-C00E09B0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8007</Words>
  <Characters>45640</Characters>
  <Application>Microsoft Office Word</Application>
  <DocSecurity>0</DocSecurity>
  <Lines>380</Lines>
  <Paragraphs>107</Paragraphs>
  <ScaleCrop>false</ScaleCrop>
  <Company/>
  <LinksUpToDate>false</LinksUpToDate>
  <CharactersWithSpaces>53540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Architektor3</dc:creator>
  <cp:lastModifiedBy>Юрист 1</cp:lastModifiedBy>
  <cp:revision>429</cp:revision>
  <dcterms:created xsi:type="dcterms:W3CDTF">2018-12-04T10:29:00Z</dcterms:created>
  <dcterms:modified xsi:type="dcterms:W3CDTF">2024-10-09T08:22:00Z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ED00DC92F3764C34ADC788133D7620D1_12</vt:lpwstr>
  </property>
</Properties>
</file>