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6DF" w:rsidRDefault="00DE1EC7">
      <w:pPr>
        <w:pStyle w:val="a3"/>
        <w:spacing w:before="72"/>
        <w:ind w:left="562" w:right="568"/>
        <w:jc w:val="center"/>
      </w:pPr>
      <w:r>
        <w:t>Обоснование</w:t>
      </w:r>
    </w:p>
    <w:p w:rsidR="00CF0CE0" w:rsidRDefault="00DE1EC7">
      <w:pPr>
        <w:pStyle w:val="a3"/>
        <w:spacing w:before="2"/>
        <w:ind w:left="562" w:right="572"/>
        <w:jc w:val="center"/>
        <w:rPr>
          <w:spacing w:val="-33"/>
        </w:rPr>
      </w:pPr>
      <w:r>
        <w:t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</w:p>
    <w:p w:rsidR="002D76DF" w:rsidRDefault="00DE1EC7">
      <w:pPr>
        <w:pStyle w:val="a3"/>
        <w:spacing w:before="2"/>
        <w:ind w:left="562" w:right="572"/>
        <w:jc w:val="center"/>
      </w:pPr>
      <w:r>
        <w:t>на конкуренцию</w:t>
      </w:r>
    </w:p>
    <w:p w:rsidR="002D76DF" w:rsidRDefault="002D76DF">
      <w:pPr>
        <w:spacing w:before="9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2D76DF" w:rsidTr="00250721">
        <w:trPr>
          <w:trHeight w:val="2111"/>
        </w:trPr>
        <w:tc>
          <w:tcPr>
            <w:tcW w:w="9573" w:type="dxa"/>
          </w:tcPr>
          <w:p w:rsidR="00CF0CE0" w:rsidRDefault="00DE1EC7" w:rsidP="005816E7">
            <w:pPr>
              <w:pStyle w:val="TableParagraph"/>
              <w:spacing w:before="3" w:after="26"/>
              <w:ind w:left="0" w:right="259"/>
              <w:jc w:val="center"/>
              <w:rPr>
                <w:sz w:val="28"/>
              </w:rPr>
            </w:pPr>
            <w:r w:rsidRPr="004808CC">
              <w:rPr>
                <w:sz w:val="28"/>
                <w:szCs w:val="28"/>
              </w:rPr>
              <w:t xml:space="preserve">Проект </w:t>
            </w:r>
            <w:r w:rsidR="00CF0CE0" w:rsidRPr="004808CC">
              <w:rPr>
                <w:rFonts w:eastAsia="Calibri"/>
                <w:sz w:val="28"/>
                <w:szCs w:val="28"/>
              </w:rPr>
              <w:t xml:space="preserve">постановления администрации муниципального района «Ивнянский район» </w:t>
            </w:r>
            <w:r w:rsidR="005816E7" w:rsidRPr="005816E7">
              <w:rPr>
                <w:rFonts w:eastAsia="Calibri"/>
                <w:sz w:val="28"/>
                <w:szCs w:val="28"/>
              </w:rPr>
              <w:t xml:space="preserve">Об утверждении перечня объектов, находящихся            </w:t>
            </w:r>
            <w:r w:rsidR="005816E7">
              <w:rPr>
                <w:rFonts w:eastAsia="Calibri"/>
                <w:sz w:val="28"/>
                <w:szCs w:val="28"/>
              </w:rPr>
              <w:t xml:space="preserve">                </w:t>
            </w:r>
            <w:r w:rsidR="005816E7" w:rsidRPr="005816E7">
              <w:rPr>
                <w:rFonts w:eastAsia="Calibri"/>
                <w:sz w:val="28"/>
                <w:szCs w:val="28"/>
              </w:rPr>
              <w:t xml:space="preserve">                в собственности муниципального района «Ивнянский район»,            </w:t>
            </w:r>
            <w:r w:rsidR="005816E7">
              <w:rPr>
                <w:rFonts w:eastAsia="Calibri"/>
                <w:sz w:val="28"/>
                <w:szCs w:val="28"/>
              </w:rPr>
              <w:t xml:space="preserve">               </w:t>
            </w:r>
            <w:r w:rsidR="005816E7" w:rsidRPr="005816E7">
              <w:rPr>
                <w:rFonts w:eastAsia="Calibri"/>
                <w:sz w:val="28"/>
                <w:szCs w:val="28"/>
              </w:rPr>
              <w:t xml:space="preserve">           в отношении которых планируется заключение концессионных соглашений</w:t>
            </w:r>
          </w:p>
          <w:p w:rsidR="002D76DF" w:rsidRDefault="005816E7">
            <w:pPr>
              <w:pStyle w:val="TableParagraph"/>
              <w:spacing w:line="28" w:lineRule="exact"/>
              <w:ind w:left="79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1749C99D" wp14:editId="04C84762">
                      <wp:extent cx="5978525" cy="18415"/>
                      <wp:effectExtent l="0" t="0" r="3175" b="635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78525" cy="18415"/>
                                <a:chOff x="0" y="0"/>
                                <a:chExt cx="9415" cy="29"/>
                              </a:xfrm>
                            </wpg:grpSpPr>
                            <wps:wsp>
                              <wps:cNvPr id="2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415" cy="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" o:spid="_x0000_s1026" style="width:470.75pt;height:1.45pt;mso-position-horizontal-relative:char;mso-position-vertical-relative:line" coordsize="941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">
                      <v:rect id="Rectangle 3" o:spid="_x0000_s1027" style="position:absolute;width:9415;height: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ZAt8UA&#10;AADaAAAADwAAAGRycy9kb3ducmV2LnhtbESPQWvCQBSE74L/YXlCb7ox1KIxq1RB6EWotod6e8k+&#10;k2D2bbq71bS/vlsQehxm5hsmX/emFVdyvrGsYDpJQBCXVjdcKXh/243nIHxA1thaJgXf5GG9Gg5y&#10;zLS98YGux1CJCGGfoYI6hC6T0pc1GfQT2xFH72ydwRClq6R2eItw08o0SZ6kwYbjQo0dbWsqL8cv&#10;o2CzmG8+Xx95/3MoTnT6KC6z1CVKPYz65yWIQH34D9/bL1pBCn9X4g2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1kC3xQAAANoAAAAPAAAAAAAAAAAAAAAAAJgCAABkcnMv&#10;ZG93bnJldi54bWxQSwUGAAAAAAQABAD1AAAAigMAAAAA&#10;" fillcolor="black" stroked="f"/>
                      <w10:anchorlock/>
                    </v:group>
                  </w:pict>
                </mc:Fallback>
              </mc:AlternateContent>
            </w:r>
          </w:p>
          <w:p w:rsidR="002D76DF" w:rsidRDefault="00DE1EC7">
            <w:pPr>
              <w:pStyle w:val="TableParagraph"/>
              <w:ind w:left="271" w:right="269"/>
              <w:jc w:val="center"/>
              <w:rPr>
                <w:sz w:val="28"/>
              </w:rPr>
            </w:pPr>
            <w:r>
              <w:rPr>
                <w:sz w:val="28"/>
              </w:rPr>
              <w:t>Отдел экономического развития и потребительского рынка администрации Ивнянского района</w:t>
            </w:r>
          </w:p>
        </w:tc>
      </w:tr>
      <w:tr w:rsidR="002D76DF">
        <w:trPr>
          <w:trHeight w:val="642"/>
        </w:trPr>
        <w:tc>
          <w:tcPr>
            <w:tcW w:w="9573" w:type="dxa"/>
          </w:tcPr>
          <w:p w:rsidR="002D76DF" w:rsidRDefault="00DE1EC7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1. Обоснование необходимости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z w:val="28"/>
              </w:rPr>
              <w:tab/>
              <w:t>нормативного правового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</w:p>
          <w:p w:rsidR="002D76DF" w:rsidRDefault="00DE1EC7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(основания, концепция, цели, задачи, последствия принятия):</w:t>
            </w:r>
          </w:p>
          <w:p w:rsidR="00D74BA8" w:rsidRDefault="00D74BA8">
            <w:pPr>
              <w:pStyle w:val="TableParagraph"/>
              <w:spacing w:line="308" w:lineRule="exact"/>
              <w:ind w:left="107"/>
              <w:rPr>
                <w:sz w:val="28"/>
              </w:rPr>
            </w:pPr>
          </w:p>
        </w:tc>
      </w:tr>
      <w:tr w:rsidR="002D76DF" w:rsidTr="00CF0CE0">
        <w:trPr>
          <w:trHeight w:val="953"/>
        </w:trPr>
        <w:tc>
          <w:tcPr>
            <w:tcW w:w="9573" w:type="dxa"/>
          </w:tcPr>
          <w:p w:rsidR="00D74BA8" w:rsidRDefault="00250721">
            <w:pPr>
              <w:pStyle w:val="TableParagraph"/>
              <w:spacing w:before="2" w:line="274" w:lineRule="exact"/>
              <w:ind w:left="107" w:right="106"/>
              <w:jc w:val="both"/>
              <w:rPr>
                <w:color w:val="000000"/>
                <w:sz w:val="28"/>
                <w:szCs w:val="28"/>
              </w:rPr>
            </w:pPr>
            <w:r w:rsidRPr="00250721">
              <w:rPr>
                <w:sz w:val="28"/>
                <w:szCs w:val="28"/>
              </w:rPr>
              <w:t xml:space="preserve">В соответствии с Гражданским кодексом Российской Федерации, федеральными законами от 21 июля 2005 года № 115-ФЗ «О концессионных соглашениях», от 16 октября 2003 года № 131-ФЗ «Об общих принципах организации местного самоуправления в Российской Федерации» </w:t>
            </w:r>
            <w:r>
              <w:rPr>
                <w:sz w:val="28"/>
                <w:szCs w:val="28"/>
              </w:rPr>
              <w:t xml:space="preserve">подготовлен </w:t>
            </w:r>
            <w:r w:rsidR="00D74BA8">
              <w:rPr>
                <w:sz w:val="28"/>
                <w:szCs w:val="28"/>
              </w:rPr>
              <w:t xml:space="preserve">данный проект постановления. </w:t>
            </w:r>
          </w:p>
          <w:p w:rsidR="002D76DF" w:rsidRPr="00CF0CE0" w:rsidRDefault="002D76DF">
            <w:pPr>
              <w:pStyle w:val="TableParagraph"/>
              <w:spacing w:before="2" w:line="274" w:lineRule="exact"/>
              <w:ind w:left="107" w:right="106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2D76DF">
        <w:trPr>
          <w:trHeight w:val="1288"/>
        </w:trPr>
        <w:tc>
          <w:tcPr>
            <w:tcW w:w="9573" w:type="dxa"/>
          </w:tcPr>
          <w:p w:rsidR="002D76DF" w:rsidRDefault="00DE1EC7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(окажет/не окажет,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если окажет,</w:t>
            </w:r>
          </w:p>
          <w:p w:rsidR="002D76DF" w:rsidRDefault="00DE1EC7">
            <w:pPr>
              <w:pStyle w:val="TableParagraph"/>
              <w:spacing w:line="307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укажите какое влияние и на какие товарные рынки):</w:t>
            </w:r>
          </w:p>
        </w:tc>
      </w:tr>
      <w:tr w:rsidR="00CF0CE0" w:rsidTr="00CF0CE0">
        <w:trPr>
          <w:trHeight w:val="407"/>
        </w:trPr>
        <w:tc>
          <w:tcPr>
            <w:tcW w:w="9573" w:type="dxa"/>
          </w:tcPr>
          <w:p w:rsidR="00CF0CE0" w:rsidRDefault="00CF0CE0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Не окажет.</w:t>
            </w:r>
          </w:p>
        </w:tc>
      </w:tr>
      <w:tr w:rsidR="002D76DF">
        <w:trPr>
          <w:trHeight w:val="1610"/>
        </w:trPr>
        <w:tc>
          <w:tcPr>
            <w:tcW w:w="9573" w:type="dxa"/>
          </w:tcPr>
          <w:p w:rsidR="002D76DF" w:rsidRDefault="00DE1EC7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8"/>
              </w:rPr>
            </w:pPr>
            <w:r>
              <w:rPr>
                <w:sz w:val="28"/>
              </w:rPr>
              <w:t>3. Информация о положениях проекта нормативного правового акта,  которые могут привести к недопущению, ограничению или устранению конкуренции</w:t>
            </w:r>
            <w:r>
              <w:rPr>
                <w:sz w:val="28"/>
              </w:rPr>
              <w:tab/>
              <w:t>на рынках товаров, работ, услуг Ивнянского района Белгородской области (</w:t>
            </w:r>
            <w:proofErr w:type="gramStart"/>
            <w:r>
              <w:rPr>
                <w:sz w:val="28"/>
              </w:rPr>
              <w:t>отсутствуют</w:t>
            </w:r>
            <w:proofErr w:type="gramEnd"/>
            <w:r>
              <w:rPr>
                <w:sz w:val="28"/>
              </w:rPr>
              <w:t>/присутствуют, если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присутствуют,</w:t>
            </w:r>
          </w:p>
          <w:p w:rsidR="002D76DF" w:rsidRDefault="00DE1EC7">
            <w:pPr>
              <w:pStyle w:val="TableParagraph"/>
              <w:spacing w:line="316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отразите короткое обоснование их наличия):</w:t>
            </w:r>
          </w:p>
        </w:tc>
      </w:tr>
      <w:tr w:rsidR="002D76DF">
        <w:trPr>
          <w:trHeight w:val="568"/>
        </w:trPr>
        <w:tc>
          <w:tcPr>
            <w:tcW w:w="9573" w:type="dxa"/>
          </w:tcPr>
          <w:p w:rsidR="002D76DF" w:rsidRDefault="00DE1EC7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Отсутствуют</w:t>
            </w:r>
            <w:r w:rsidR="00CF0CE0">
              <w:rPr>
                <w:sz w:val="28"/>
              </w:rPr>
              <w:t>.</w:t>
            </w:r>
          </w:p>
        </w:tc>
      </w:tr>
    </w:tbl>
    <w:p w:rsidR="00DE1EC7" w:rsidRDefault="00DE1EC7"/>
    <w:sectPr w:rsidR="00DE1EC7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27C58"/>
    <w:multiLevelType w:val="hybridMultilevel"/>
    <w:tmpl w:val="1826B4B0"/>
    <w:lvl w:ilvl="0" w:tplc="4ABC9C9E">
      <w:start w:val="12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abstractNum w:abstractNumId="1">
    <w:nsid w:val="143E3A1E"/>
    <w:multiLevelType w:val="hybridMultilevel"/>
    <w:tmpl w:val="96E8E058"/>
    <w:lvl w:ilvl="0" w:tplc="38E888D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  <w:lang w:val="ru-RU" w:eastAsia="en-US" w:bidi="ar-SA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  <w:lang w:val="ru-RU" w:eastAsia="en-US" w:bidi="ar-SA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  <w:lang w:val="ru-RU" w:eastAsia="en-US" w:bidi="ar-SA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  <w:lang w:val="ru-RU" w:eastAsia="en-US" w:bidi="ar-SA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  <w:lang w:val="ru-RU" w:eastAsia="en-US" w:bidi="ar-SA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  <w:lang w:val="ru-RU" w:eastAsia="en-US" w:bidi="ar-SA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  <w:lang w:val="ru-RU" w:eastAsia="en-US" w:bidi="ar-SA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  <w:lang w:val="ru-RU" w:eastAsia="en-US" w:bidi="ar-SA"/>
      </w:rPr>
    </w:lvl>
  </w:abstractNum>
  <w:abstractNum w:abstractNumId="2">
    <w:nsid w:val="26CB60EC"/>
    <w:multiLevelType w:val="hybridMultilevel"/>
    <w:tmpl w:val="19403236"/>
    <w:lvl w:ilvl="0" w:tplc="C5004D5E">
      <w:start w:val="1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6DF"/>
    <w:rsid w:val="000810F5"/>
    <w:rsid w:val="00250721"/>
    <w:rsid w:val="002D76DF"/>
    <w:rsid w:val="00320B9B"/>
    <w:rsid w:val="00330D49"/>
    <w:rsid w:val="004808CC"/>
    <w:rsid w:val="005816E7"/>
    <w:rsid w:val="00921FDA"/>
    <w:rsid w:val="00A752FF"/>
    <w:rsid w:val="00CE5D7C"/>
    <w:rsid w:val="00CF0CE0"/>
    <w:rsid w:val="00D74BA8"/>
    <w:rsid w:val="00DE1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3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ДавыдовЕЛ</dc:creator>
  <cp:lastModifiedBy>Галкина</cp:lastModifiedBy>
  <cp:revision>3</cp:revision>
  <cp:lastPrinted>2021-10-01T09:28:00Z</cp:lastPrinted>
  <dcterms:created xsi:type="dcterms:W3CDTF">2022-01-12T08:04:00Z</dcterms:created>
  <dcterms:modified xsi:type="dcterms:W3CDTF">2022-01-12T08:06:00Z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</Properties>
</file>