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16A" w:rsidRPr="003350E7" w:rsidRDefault="00C3216A" w:rsidP="00C3216A">
      <w:pPr>
        <w:spacing w:after="0" w:line="240" w:lineRule="auto"/>
        <w:ind w:left="-142" w:firstLine="142"/>
        <w:jc w:val="center"/>
        <w:rPr>
          <w:rFonts w:ascii="Arial" w:hAnsi="Arial" w:cs="Arial"/>
          <w:b/>
          <w:sz w:val="20"/>
          <w:szCs w:val="20"/>
        </w:rPr>
      </w:pPr>
      <w:r w:rsidRPr="003350E7">
        <w:rPr>
          <w:rFonts w:ascii="Arial" w:hAnsi="Arial" w:cs="Arial"/>
          <w:b/>
          <w:sz w:val="20"/>
          <w:szCs w:val="20"/>
        </w:rPr>
        <w:t xml:space="preserve">Р О С </w:t>
      </w:r>
      <w:proofErr w:type="spellStart"/>
      <w:r w:rsidRPr="003350E7">
        <w:rPr>
          <w:rFonts w:ascii="Arial" w:hAnsi="Arial" w:cs="Arial"/>
          <w:b/>
          <w:sz w:val="20"/>
          <w:szCs w:val="20"/>
        </w:rPr>
        <w:t>С</w:t>
      </w:r>
      <w:proofErr w:type="spellEnd"/>
      <w:r w:rsidRPr="003350E7">
        <w:rPr>
          <w:rFonts w:ascii="Arial" w:hAnsi="Arial" w:cs="Arial"/>
          <w:b/>
          <w:sz w:val="20"/>
          <w:szCs w:val="20"/>
        </w:rPr>
        <w:t xml:space="preserve"> И Й С К А Я   Ф Е Д Е Р А Ц И Я</w:t>
      </w:r>
    </w:p>
    <w:p w:rsidR="00C3216A" w:rsidRPr="003350E7" w:rsidRDefault="00C3216A" w:rsidP="00C3216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350E7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:rsidR="00C3216A" w:rsidRPr="0044330B" w:rsidRDefault="00C3216A" w:rsidP="00C321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04825" cy="609600"/>
            <wp:effectExtent l="19050" t="0" r="9525" b="0"/>
            <wp:docPr id="1" name="Рисунок 1" descr="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1101_ivnya_rajo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16A" w:rsidRPr="003350E7" w:rsidRDefault="00C3216A" w:rsidP="00C3216A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</w:rPr>
      </w:pPr>
      <w:r w:rsidRPr="003350E7">
        <w:rPr>
          <w:rFonts w:ascii="Arial Narrow" w:hAnsi="Arial Narrow"/>
          <w:b/>
          <w:bCs/>
          <w:kern w:val="32"/>
          <w:sz w:val="40"/>
          <w:szCs w:val="40"/>
        </w:rPr>
        <w:t>АДМИНИСТРАЦИЯ МУНИЦИПАЛЬНОГО РАЙОНА</w:t>
      </w:r>
    </w:p>
    <w:p w:rsidR="00C3216A" w:rsidRPr="003350E7" w:rsidRDefault="00C3216A" w:rsidP="00C3216A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</w:rPr>
      </w:pPr>
      <w:r w:rsidRPr="003350E7">
        <w:rPr>
          <w:rFonts w:ascii="Arial Narrow" w:hAnsi="Arial Narrow"/>
          <w:b/>
          <w:bCs/>
          <w:kern w:val="32"/>
          <w:sz w:val="40"/>
          <w:szCs w:val="40"/>
        </w:rPr>
        <w:t>«ИВНЯНСКИЙ РАЙОН»</w:t>
      </w:r>
    </w:p>
    <w:p w:rsidR="00C3216A" w:rsidRPr="003350E7" w:rsidRDefault="00C74935" w:rsidP="00C3216A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</w:rPr>
      </w:pPr>
      <w:r>
        <w:rPr>
          <w:rFonts w:ascii="Arial" w:hAnsi="Arial" w:cs="Arial"/>
          <w:b/>
          <w:bCs/>
          <w:kern w:val="32"/>
          <w:sz w:val="32"/>
          <w:szCs w:val="32"/>
        </w:rPr>
        <w:t xml:space="preserve">П Р О Е К Т   </w:t>
      </w:r>
      <w:r w:rsidR="00C3216A" w:rsidRPr="003350E7">
        <w:rPr>
          <w:rFonts w:ascii="Arial" w:hAnsi="Arial" w:cs="Arial"/>
          <w:b/>
          <w:bCs/>
          <w:kern w:val="32"/>
          <w:sz w:val="32"/>
          <w:szCs w:val="32"/>
        </w:rPr>
        <w:t xml:space="preserve">П О С Т А Н О В Л Е Н И </w:t>
      </w:r>
      <w:r>
        <w:rPr>
          <w:rFonts w:ascii="Arial" w:hAnsi="Arial" w:cs="Arial"/>
          <w:b/>
          <w:bCs/>
          <w:kern w:val="32"/>
          <w:sz w:val="32"/>
          <w:szCs w:val="32"/>
        </w:rPr>
        <w:t>Я</w:t>
      </w:r>
    </w:p>
    <w:p w:rsidR="00C3216A" w:rsidRPr="003350E7" w:rsidRDefault="00C3216A" w:rsidP="00C3216A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3350E7">
        <w:rPr>
          <w:rFonts w:ascii="Arial" w:hAnsi="Arial" w:cs="Arial"/>
          <w:b/>
          <w:sz w:val="17"/>
          <w:szCs w:val="17"/>
        </w:rPr>
        <w:t>Посёлок Ивня</w:t>
      </w:r>
    </w:p>
    <w:p w:rsidR="00C3216A" w:rsidRPr="0044330B" w:rsidRDefault="00C3216A" w:rsidP="00C321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34"/>
        <w:gridCol w:w="2835"/>
        <w:gridCol w:w="2832"/>
      </w:tblGrid>
      <w:tr w:rsidR="00C3216A" w:rsidRPr="001708F2" w:rsidTr="00EA7EE1">
        <w:tc>
          <w:tcPr>
            <w:tcW w:w="3934" w:type="dxa"/>
          </w:tcPr>
          <w:p w:rsidR="00C3216A" w:rsidRPr="003350E7" w:rsidRDefault="00AB7A7B" w:rsidP="00352272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 202</w:t>
            </w:r>
            <w:r w:rsidR="00907E7B">
              <w:rPr>
                <w:rFonts w:ascii="Arial" w:hAnsi="Arial" w:cs="Arial"/>
                <w:sz w:val="18"/>
                <w:szCs w:val="18"/>
              </w:rPr>
              <w:t>5</w:t>
            </w:r>
            <w:r w:rsidR="00C3216A" w:rsidRPr="003350E7"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</w:tc>
        <w:tc>
          <w:tcPr>
            <w:tcW w:w="2835" w:type="dxa"/>
          </w:tcPr>
          <w:p w:rsidR="00C3216A" w:rsidRPr="003350E7" w:rsidRDefault="00C3216A" w:rsidP="00EA7E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2" w:type="dxa"/>
            <w:hideMark/>
          </w:tcPr>
          <w:p w:rsidR="00C3216A" w:rsidRPr="003350E7" w:rsidRDefault="00C3216A" w:rsidP="00EA7E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50E7">
              <w:rPr>
                <w:rFonts w:ascii="Arial" w:hAnsi="Arial" w:cs="Arial"/>
                <w:sz w:val="18"/>
                <w:szCs w:val="18"/>
              </w:rPr>
              <w:t>№ _____</w:t>
            </w:r>
          </w:p>
        </w:tc>
      </w:tr>
    </w:tbl>
    <w:p w:rsidR="00C3216A" w:rsidRPr="007007DB" w:rsidRDefault="00C3216A" w:rsidP="00C321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E2693" w:rsidRPr="007007DB" w:rsidRDefault="00BE2693" w:rsidP="00C321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6161" w:rsidRPr="007007DB" w:rsidRDefault="000C6161" w:rsidP="00C321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2601" w:type="pct"/>
        <w:tblLook w:val="04A0" w:firstRow="1" w:lastRow="0" w:firstColumn="1" w:lastColumn="0" w:noHBand="0" w:noVBand="1"/>
      </w:tblPr>
      <w:tblGrid>
        <w:gridCol w:w="5126"/>
      </w:tblGrid>
      <w:tr w:rsidR="00C3216A" w:rsidRPr="00897666" w:rsidTr="00252D36">
        <w:trPr>
          <w:trHeight w:val="759"/>
        </w:trPr>
        <w:tc>
          <w:tcPr>
            <w:tcW w:w="5000" w:type="pct"/>
          </w:tcPr>
          <w:p w:rsidR="00C3216A" w:rsidRPr="00897666" w:rsidRDefault="008D34D3" w:rsidP="0089766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bookmarkStart w:id="0" w:name="_Hlk101961202"/>
            <w:r w:rsidRPr="0089766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Об утверждении п</w:t>
            </w:r>
            <w:r w:rsidRPr="00897666">
              <w:rPr>
                <w:rFonts w:ascii="Times New Roman" w:hAnsi="Times New Roman"/>
                <w:b/>
                <w:sz w:val="26"/>
                <w:szCs w:val="26"/>
              </w:rPr>
              <w:t>еречня ключевых показателей</w:t>
            </w:r>
            <w:r w:rsidR="00897666">
              <w:rPr>
                <w:rFonts w:ascii="Times New Roman" w:hAnsi="Times New Roman"/>
                <w:b/>
                <w:sz w:val="26"/>
                <w:szCs w:val="26"/>
              </w:rPr>
              <w:t xml:space="preserve"> эффективности функционирования </w:t>
            </w:r>
            <w:r w:rsidR="0089766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антимонопольного комплаенса</w:t>
            </w:r>
            <w:r w:rsidRPr="0089766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906EA" w:rsidRPr="0089766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</w:t>
            </w:r>
            <w:r w:rsidR="00124378" w:rsidRPr="0089766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6B772B" w:rsidRPr="0089766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администрации</w:t>
            </w:r>
            <w:r w:rsidR="00124378" w:rsidRPr="0089766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B906EA" w:rsidRPr="0089766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муниципального района «</w:t>
            </w:r>
            <w:r w:rsidR="00124378" w:rsidRPr="00897666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Ивнянск</w:t>
            </w:r>
            <w:r w:rsidR="00B906EA" w:rsidRPr="00897666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>ий район»</w:t>
            </w:r>
            <w:r w:rsidR="00325427" w:rsidRPr="00897666"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t xml:space="preserve"> Белгородской области</w:t>
            </w:r>
            <w:r w:rsidR="00124378" w:rsidRPr="00897666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897666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</w:t>
            </w:r>
            <w:r w:rsidR="00124378" w:rsidRPr="00897666">
              <w:rPr>
                <w:rFonts w:ascii="Times New Roman" w:hAnsi="Times New Roman"/>
                <w:b/>
                <w:sz w:val="26"/>
                <w:szCs w:val="26"/>
              </w:rPr>
              <w:t>и методик</w:t>
            </w:r>
            <w:r w:rsidR="003861A4">
              <w:rPr>
                <w:rFonts w:ascii="Times New Roman" w:hAnsi="Times New Roman"/>
                <w:b/>
                <w:sz w:val="26"/>
                <w:szCs w:val="26"/>
              </w:rPr>
              <w:t>и</w:t>
            </w:r>
            <w:r w:rsidR="00124378" w:rsidRPr="00897666">
              <w:rPr>
                <w:rFonts w:ascii="Times New Roman" w:hAnsi="Times New Roman"/>
                <w:b/>
                <w:sz w:val="26"/>
                <w:szCs w:val="26"/>
              </w:rPr>
              <w:t xml:space="preserve"> их расчета</w:t>
            </w:r>
            <w:r w:rsidR="00AD6274" w:rsidRPr="00897666">
              <w:rPr>
                <w:rFonts w:ascii="Times New Roman" w:hAnsi="Times New Roman"/>
                <w:b/>
                <w:sz w:val="26"/>
                <w:szCs w:val="26"/>
              </w:rPr>
              <w:t xml:space="preserve"> на 202</w:t>
            </w:r>
            <w:r w:rsidR="00907E7B">
              <w:rPr>
                <w:rFonts w:ascii="Times New Roman" w:hAnsi="Times New Roman"/>
                <w:b/>
                <w:sz w:val="26"/>
                <w:szCs w:val="26"/>
              </w:rPr>
              <w:t>5</w:t>
            </w:r>
            <w:r w:rsidR="00AD6274" w:rsidRPr="00897666">
              <w:rPr>
                <w:rFonts w:ascii="Times New Roman" w:hAnsi="Times New Roman"/>
                <w:b/>
                <w:sz w:val="26"/>
                <w:szCs w:val="26"/>
              </w:rPr>
              <w:t xml:space="preserve"> год</w:t>
            </w:r>
            <w:bookmarkEnd w:id="0"/>
          </w:p>
        </w:tc>
      </w:tr>
    </w:tbl>
    <w:p w:rsidR="00577181" w:rsidRPr="007007DB" w:rsidRDefault="00577181" w:rsidP="00A35F5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7666" w:rsidRPr="007007DB" w:rsidRDefault="00897666" w:rsidP="00A35F5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7666" w:rsidRPr="007007DB" w:rsidRDefault="00897666" w:rsidP="00A35F5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0D1A" w:rsidRPr="00897666" w:rsidRDefault="000C7F37" w:rsidP="00700D1A">
      <w:pPr>
        <w:pStyle w:val="Default"/>
        <w:ind w:right="-1" w:firstLine="709"/>
        <w:jc w:val="both"/>
        <w:rPr>
          <w:b/>
          <w:sz w:val="26"/>
          <w:szCs w:val="26"/>
        </w:rPr>
      </w:pPr>
      <w:r w:rsidRPr="00897666">
        <w:rPr>
          <w:sz w:val="26"/>
          <w:szCs w:val="26"/>
          <w:lang w:eastAsia="ar-SA"/>
        </w:rPr>
        <w:t xml:space="preserve">В соответствии </w:t>
      </w:r>
      <w:r w:rsidR="00325427" w:rsidRPr="00897666">
        <w:rPr>
          <w:sz w:val="26"/>
          <w:szCs w:val="26"/>
          <w:lang w:eastAsia="ar-SA"/>
        </w:rPr>
        <w:t xml:space="preserve">с </w:t>
      </w:r>
      <w:r w:rsidRPr="00897666">
        <w:rPr>
          <w:sz w:val="26"/>
          <w:szCs w:val="26"/>
          <w:lang w:eastAsia="ar-SA"/>
        </w:rPr>
        <w:t>пункт</w:t>
      </w:r>
      <w:r w:rsidR="00325427" w:rsidRPr="00897666">
        <w:rPr>
          <w:sz w:val="26"/>
          <w:szCs w:val="26"/>
          <w:lang w:eastAsia="ar-SA"/>
        </w:rPr>
        <w:t>ом</w:t>
      </w:r>
      <w:r w:rsidRPr="00897666">
        <w:rPr>
          <w:sz w:val="26"/>
          <w:szCs w:val="26"/>
          <w:lang w:eastAsia="ar-SA"/>
        </w:rPr>
        <w:t xml:space="preserve"> 4 </w:t>
      </w:r>
      <w:r w:rsidRPr="00897666">
        <w:rPr>
          <w:sz w:val="26"/>
          <w:szCs w:val="26"/>
        </w:rPr>
        <w:t xml:space="preserve">постановления </w:t>
      </w:r>
      <w:r w:rsidR="00B31D76" w:rsidRPr="00897666">
        <w:rPr>
          <w:bCs/>
          <w:sz w:val="26"/>
          <w:szCs w:val="26"/>
        </w:rPr>
        <w:t>администрации муниципального района «</w:t>
      </w:r>
      <w:r w:rsidR="00B31D76" w:rsidRPr="00897666">
        <w:rPr>
          <w:color w:val="000000" w:themeColor="text1"/>
          <w:sz w:val="26"/>
          <w:szCs w:val="26"/>
        </w:rPr>
        <w:t>Ивнянский район» Белгородской области</w:t>
      </w:r>
      <w:r w:rsidR="00577181" w:rsidRPr="00897666">
        <w:rPr>
          <w:b/>
          <w:sz w:val="26"/>
          <w:szCs w:val="26"/>
        </w:rPr>
        <w:t xml:space="preserve"> </w:t>
      </w:r>
      <w:r w:rsidR="00B31D76" w:rsidRPr="00897666">
        <w:rPr>
          <w:sz w:val="26"/>
          <w:szCs w:val="26"/>
        </w:rPr>
        <w:t>от 28</w:t>
      </w:r>
      <w:r w:rsidRPr="00897666">
        <w:rPr>
          <w:sz w:val="26"/>
          <w:szCs w:val="26"/>
        </w:rPr>
        <w:t> </w:t>
      </w:r>
      <w:r w:rsidR="00B31D76" w:rsidRPr="00897666">
        <w:rPr>
          <w:sz w:val="26"/>
          <w:szCs w:val="26"/>
        </w:rPr>
        <w:t xml:space="preserve">июня 2019 года </w:t>
      </w:r>
      <w:r w:rsidR="00897666">
        <w:rPr>
          <w:sz w:val="26"/>
          <w:szCs w:val="26"/>
        </w:rPr>
        <w:t xml:space="preserve">                               </w:t>
      </w:r>
      <w:r w:rsidR="00B31D76" w:rsidRPr="00897666">
        <w:rPr>
          <w:sz w:val="26"/>
          <w:szCs w:val="26"/>
        </w:rPr>
        <w:t>№ 226</w:t>
      </w:r>
      <w:r w:rsidRPr="00897666">
        <w:rPr>
          <w:sz w:val="26"/>
          <w:szCs w:val="26"/>
        </w:rPr>
        <w:t xml:space="preserve"> «</w:t>
      </w:r>
      <w:r w:rsidRPr="00897666">
        <w:rPr>
          <w:bCs/>
          <w:sz w:val="26"/>
          <w:szCs w:val="26"/>
        </w:rPr>
        <w:t>Об организации системы внутреннего обеспечения соответствия требованиям антимонопольного законодательства деятельности</w:t>
      </w:r>
      <w:r w:rsidR="00897666">
        <w:rPr>
          <w:bCs/>
          <w:sz w:val="26"/>
          <w:szCs w:val="26"/>
        </w:rPr>
        <w:t xml:space="preserve"> </w:t>
      </w:r>
      <w:r w:rsidRPr="00897666">
        <w:rPr>
          <w:bCs/>
          <w:sz w:val="26"/>
          <w:szCs w:val="26"/>
        </w:rPr>
        <w:t xml:space="preserve">в администрации муниципального района «Ивнянский район» Белгородской области» </w:t>
      </w:r>
      <w:r w:rsidR="00897666">
        <w:rPr>
          <w:sz w:val="26"/>
          <w:szCs w:val="26"/>
        </w:rPr>
        <w:t xml:space="preserve">администрация Ивнянского </w:t>
      </w:r>
      <w:proofErr w:type="gramStart"/>
      <w:r w:rsidR="00897666">
        <w:rPr>
          <w:sz w:val="26"/>
          <w:szCs w:val="26"/>
        </w:rPr>
        <w:t>района</w:t>
      </w:r>
      <w:r w:rsidR="00577181" w:rsidRPr="00897666">
        <w:rPr>
          <w:sz w:val="26"/>
          <w:szCs w:val="26"/>
        </w:rPr>
        <w:t xml:space="preserve"> </w:t>
      </w:r>
      <w:r w:rsidR="00897666">
        <w:rPr>
          <w:sz w:val="26"/>
          <w:szCs w:val="26"/>
        </w:rPr>
        <w:t xml:space="preserve"> </w:t>
      </w:r>
      <w:r w:rsidR="00700D1A" w:rsidRPr="00897666">
        <w:rPr>
          <w:b/>
          <w:sz w:val="26"/>
          <w:szCs w:val="26"/>
        </w:rPr>
        <w:t>п</w:t>
      </w:r>
      <w:proofErr w:type="gramEnd"/>
      <w:r w:rsidR="00700D1A" w:rsidRPr="00897666">
        <w:rPr>
          <w:b/>
          <w:sz w:val="26"/>
          <w:szCs w:val="26"/>
        </w:rPr>
        <w:t xml:space="preserve"> о с т а н о в л я е т:</w:t>
      </w:r>
    </w:p>
    <w:p w:rsidR="00AA1D7C" w:rsidRPr="00897666" w:rsidRDefault="00AA1D7C" w:rsidP="00AA1D7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897666">
        <w:rPr>
          <w:rFonts w:ascii="Times New Roman" w:hAnsi="Times New Roman"/>
          <w:bCs/>
          <w:sz w:val="26"/>
          <w:szCs w:val="26"/>
        </w:rPr>
        <w:t xml:space="preserve">1.Утвердить перечень ключевых показателей эффективности функционирования </w:t>
      </w:r>
      <w:r w:rsidR="00D709C6" w:rsidRPr="00897666">
        <w:rPr>
          <w:rFonts w:ascii="Times New Roman" w:hAnsi="Times New Roman"/>
          <w:bCs/>
          <w:sz w:val="26"/>
          <w:szCs w:val="26"/>
        </w:rPr>
        <w:t>антимонопольного комплаенса</w:t>
      </w:r>
      <w:r w:rsidRPr="00897666">
        <w:rPr>
          <w:rFonts w:ascii="Times New Roman" w:hAnsi="Times New Roman"/>
          <w:bCs/>
          <w:sz w:val="26"/>
          <w:szCs w:val="26"/>
        </w:rPr>
        <w:t xml:space="preserve"> </w:t>
      </w:r>
      <w:r w:rsidR="003A62C0" w:rsidRPr="00897666">
        <w:rPr>
          <w:rFonts w:ascii="Times New Roman" w:hAnsi="Times New Roman"/>
          <w:bCs/>
          <w:sz w:val="26"/>
          <w:szCs w:val="26"/>
        </w:rPr>
        <w:t xml:space="preserve">в </w:t>
      </w:r>
      <w:r w:rsidRPr="00897666">
        <w:rPr>
          <w:rFonts w:ascii="Times New Roman" w:hAnsi="Times New Roman"/>
          <w:bCs/>
          <w:sz w:val="26"/>
          <w:szCs w:val="26"/>
        </w:rPr>
        <w:t>администрации муниципального района «Ивнянский район»</w:t>
      </w:r>
      <w:r w:rsidR="00287A34" w:rsidRPr="00897666">
        <w:rPr>
          <w:rFonts w:ascii="Times New Roman" w:hAnsi="Times New Roman"/>
          <w:bCs/>
          <w:sz w:val="26"/>
          <w:szCs w:val="26"/>
        </w:rPr>
        <w:t xml:space="preserve"> Белгородской области и методик</w:t>
      </w:r>
      <w:r w:rsidR="00815E65">
        <w:rPr>
          <w:rFonts w:ascii="Times New Roman" w:hAnsi="Times New Roman"/>
          <w:bCs/>
          <w:sz w:val="26"/>
          <w:szCs w:val="26"/>
        </w:rPr>
        <w:t>у</w:t>
      </w:r>
      <w:r w:rsidRPr="00897666">
        <w:rPr>
          <w:rFonts w:ascii="Times New Roman" w:hAnsi="Times New Roman"/>
          <w:bCs/>
          <w:sz w:val="26"/>
          <w:szCs w:val="26"/>
        </w:rPr>
        <w:t xml:space="preserve"> их расчета</w:t>
      </w:r>
      <w:r w:rsidR="00AD6274" w:rsidRPr="00897666">
        <w:rPr>
          <w:rFonts w:ascii="Times New Roman" w:hAnsi="Times New Roman"/>
          <w:bCs/>
          <w:sz w:val="26"/>
          <w:szCs w:val="26"/>
        </w:rPr>
        <w:t xml:space="preserve"> </w:t>
      </w:r>
      <w:r w:rsidR="00897666">
        <w:rPr>
          <w:rFonts w:ascii="Times New Roman" w:hAnsi="Times New Roman"/>
          <w:bCs/>
          <w:sz w:val="26"/>
          <w:szCs w:val="26"/>
        </w:rPr>
        <w:t xml:space="preserve">                             </w:t>
      </w:r>
      <w:r w:rsidR="00AD6274" w:rsidRPr="00897666">
        <w:rPr>
          <w:rFonts w:ascii="Times New Roman" w:hAnsi="Times New Roman"/>
          <w:bCs/>
          <w:sz w:val="26"/>
          <w:szCs w:val="26"/>
        </w:rPr>
        <w:t>на 202</w:t>
      </w:r>
      <w:r w:rsidR="00907E7B">
        <w:rPr>
          <w:rFonts w:ascii="Times New Roman" w:hAnsi="Times New Roman"/>
          <w:bCs/>
          <w:sz w:val="26"/>
          <w:szCs w:val="26"/>
        </w:rPr>
        <w:t>5</w:t>
      </w:r>
      <w:r w:rsidR="00AD6274" w:rsidRPr="00897666">
        <w:rPr>
          <w:rFonts w:ascii="Times New Roman" w:hAnsi="Times New Roman"/>
          <w:bCs/>
          <w:sz w:val="26"/>
          <w:szCs w:val="26"/>
        </w:rPr>
        <w:t xml:space="preserve"> год</w:t>
      </w:r>
      <w:r w:rsidRPr="00897666">
        <w:rPr>
          <w:rFonts w:ascii="Times New Roman" w:hAnsi="Times New Roman"/>
          <w:bCs/>
          <w:sz w:val="26"/>
          <w:szCs w:val="26"/>
        </w:rPr>
        <w:t xml:space="preserve"> (прилагается). </w:t>
      </w:r>
    </w:p>
    <w:p w:rsidR="00EB6720" w:rsidRPr="00897666" w:rsidRDefault="00897666" w:rsidP="00AA1D7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897666">
        <w:rPr>
          <w:rFonts w:ascii="Times New Roman" w:hAnsi="Times New Roman"/>
          <w:bCs/>
          <w:sz w:val="26"/>
          <w:szCs w:val="26"/>
        </w:rPr>
        <w:t>2.</w:t>
      </w:r>
      <w:r w:rsidR="00EB6720" w:rsidRPr="00897666">
        <w:rPr>
          <w:rFonts w:ascii="Times New Roman" w:hAnsi="Times New Roman"/>
          <w:bCs/>
          <w:sz w:val="26"/>
          <w:szCs w:val="26"/>
        </w:rPr>
        <w:t>Структурным подразделениям администрации Ивнянского района обеспечить реализацию мер по минимизации и устранению рисков нарушения антимонопольного законодательства, выполнению ключевых показателей эффективности функционирования системы внутреннего обеспечения соответствия требованиям антимонопольного законодательства деятельности администрации Ивнянского района.</w:t>
      </w:r>
    </w:p>
    <w:p w:rsidR="00907E7B" w:rsidRPr="00907E7B" w:rsidRDefault="007007DB" w:rsidP="00907E7B">
      <w:pPr>
        <w:pStyle w:val="ConsPlusNormal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A01930">
        <w:rPr>
          <w:rFonts w:ascii="Times New Roman" w:hAnsi="Times New Roman"/>
          <w:bCs/>
          <w:sz w:val="26"/>
          <w:szCs w:val="26"/>
        </w:rPr>
        <w:t>3</w:t>
      </w:r>
      <w:r w:rsidR="000769FE" w:rsidRPr="00907E7B">
        <w:rPr>
          <w:rFonts w:ascii="Times New Roman" w:hAnsi="Times New Roman"/>
          <w:bCs/>
          <w:sz w:val="26"/>
          <w:szCs w:val="26"/>
        </w:rPr>
        <w:t>.</w:t>
      </w:r>
      <w:r w:rsidRPr="00907E7B">
        <w:rPr>
          <w:sz w:val="26"/>
          <w:szCs w:val="26"/>
        </w:rPr>
        <w:t xml:space="preserve"> </w:t>
      </w:r>
      <w:bookmarkStart w:id="1" w:name="_Hlk170478702"/>
      <w:r w:rsidR="00907E7B" w:rsidRPr="00907E7B">
        <w:rPr>
          <w:rFonts w:ascii="Times New Roman" w:hAnsi="Times New Roman"/>
          <w:sz w:val="26"/>
          <w:szCs w:val="26"/>
        </w:rPr>
        <w:t>Информационно-техническому отделу аппарата главы администрации Ивнянского района (</w:t>
      </w:r>
      <w:proofErr w:type="spellStart"/>
      <w:r w:rsidR="00907E7B" w:rsidRPr="00907E7B">
        <w:rPr>
          <w:rFonts w:ascii="Times New Roman" w:hAnsi="Times New Roman"/>
          <w:sz w:val="26"/>
          <w:szCs w:val="26"/>
        </w:rPr>
        <w:t>Куровицкий</w:t>
      </w:r>
      <w:proofErr w:type="spellEnd"/>
      <w:r w:rsidR="00907E7B" w:rsidRPr="00907E7B">
        <w:rPr>
          <w:rFonts w:ascii="Times New Roman" w:hAnsi="Times New Roman"/>
          <w:sz w:val="26"/>
          <w:szCs w:val="26"/>
        </w:rPr>
        <w:t xml:space="preserve"> А.В.) обеспечить </w:t>
      </w:r>
      <w:bookmarkEnd w:id="1"/>
      <w:r w:rsidR="00907E7B" w:rsidRPr="00907E7B">
        <w:rPr>
          <w:rFonts w:ascii="Times New Roman" w:hAnsi="Times New Roman"/>
          <w:sz w:val="26"/>
          <w:szCs w:val="26"/>
        </w:rPr>
        <w:t xml:space="preserve">размещение постановления </w:t>
      </w:r>
      <w:r w:rsidR="00907E7B" w:rsidRPr="00907E7B">
        <w:rPr>
          <w:rFonts w:ascii="Times New Roman" w:hAnsi="Times New Roman"/>
          <w:sz w:val="26"/>
          <w:szCs w:val="26"/>
        </w:rPr>
        <w:br/>
        <w:t>на официальном сайте администрации Ивнянского района.</w:t>
      </w:r>
    </w:p>
    <w:p w:rsidR="00EA1035" w:rsidRPr="00897666" w:rsidRDefault="007007DB" w:rsidP="003E61F7">
      <w:pPr>
        <w:tabs>
          <w:tab w:val="left" w:pos="1055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4</w:t>
      </w:r>
      <w:r w:rsidR="00581AFF" w:rsidRPr="00897666">
        <w:rPr>
          <w:rFonts w:ascii="Times New Roman" w:hAnsi="Times New Roman"/>
          <w:bCs/>
          <w:sz w:val="26"/>
          <w:szCs w:val="26"/>
        </w:rPr>
        <w:t>.</w:t>
      </w:r>
      <w:r w:rsidR="002B3CDA" w:rsidRPr="00897666">
        <w:rPr>
          <w:rFonts w:ascii="Times New Roman" w:hAnsi="Times New Roman"/>
          <w:bCs/>
          <w:sz w:val="26"/>
          <w:szCs w:val="26"/>
        </w:rPr>
        <w:t xml:space="preserve"> </w:t>
      </w:r>
      <w:r w:rsidR="00581AFF" w:rsidRPr="00897666">
        <w:rPr>
          <w:rFonts w:ascii="Times New Roman" w:hAnsi="Times New Roman"/>
          <w:bCs/>
          <w:sz w:val="26"/>
          <w:szCs w:val="26"/>
        </w:rPr>
        <w:t xml:space="preserve">Контроль за исполнением настоящего постановления </w:t>
      </w:r>
      <w:r w:rsidR="00856204" w:rsidRPr="00897666">
        <w:rPr>
          <w:rFonts w:ascii="Times New Roman" w:hAnsi="Times New Roman"/>
          <w:bCs/>
          <w:sz w:val="26"/>
          <w:szCs w:val="26"/>
        </w:rPr>
        <w:t>оставляю</w:t>
      </w:r>
      <w:r w:rsidR="00F17DB4" w:rsidRPr="00897666">
        <w:rPr>
          <w:rFonts w:ascii="Times New Roman" w:hAnsi="Times New Roman"/>
          <w:bCs/>
          <w:sz w:val="26"/>
          <w:szCs w:val="26"/>
        </w:rPr>
        <w:t xml:space="preserve"> </w:t>
      </w:r>
      <w:r w:rsidR="00856204" w:rsidRPr="00897666">
        <w:rPr>
          <w:rFonts w:ascii="Times New Roman" w:hAnsi="Times New Roman"/>
          <w:bCs/>
          <w:sz w:val="26"/>
          <w:szCs w:val="26"/>
        </w:rPr>
        <w:t>за собой.</w:t>
      </w:r>
    </w:p>
    <w:p w:rsidR="00F70501" w:rsidRPr="007007DB" w:rsidRDefault="00F70501" w:rsidP="00581AFF">
      <w:pPr>
        <w:tabs>
          <w:tab w:val="left" w:pos="1055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007DB" w:rsidRPr="007007DB" w:rsidRDefault="007007DB" w:rsidP="00581AFF">
      <w:pPr>
        <w:tabs>
          <w:tab w:val="left" w:pos="1055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1930" w:rsidRPr="00F83BC0" w:rsidRDefault="00A01930" w:rsidP="00A01930">
      <w:p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83BC0">
        <w:rPr>
          <w:rFonts w:ascii="Times New Roman" w:hAnsi="Times New Roman"/>
          <w:b/>
          <w:sz w:val="26"/>
          <w:szCs w:val="26"/>
        </w:rPr>
        <w:t>Глава администрации</w:t>
      </w:r>
    </w:p>
    <w:p w:rsidR="00FA79A6" w:rsidRPr="00A01930" w:rsidRDefault="00A01930" w:rsidP="00A01930">
      <w:pPr>
        <w:widowControl w:val="0"/>
        <w:tabs>
          <w:tab w:val="left" w:pos="1276"/>
        </w:tabs>
        <w:spacing w:after="0" w:line="322" w:lineRule="exact"/>
        <w:jc w:val="both"/>
        <w:rPr>
          <w:rFonts w:ascii="Times New Roman" w:hAnsi="Times New Roman"/>
          <w:sz w:val="20"/>
          <w:szCs w:val="20"/>
        </w:rPr>
      </w:pPr>
      <w:r w:rsidRPr="00F83BC0">
        <w:rPr>
          <w:rFonts w:ascii="Times New Roman" w:hAnsi="Times New Roman"/>
          <w:b/>
          <w:sz w:val="26"/>
          <w:szCs w:val="26"/>
        </w:rPr>
        <w:t xml:space="preserve">  Ивнянского района                                                                                  </w:t>
      </w:r>
      <w:r w:rsidRPr="00F83BC0">
        <w:rPr>
          <w:rFonts w:ascii="Times New Roman" w:hAnsi="Times New Roman"/>
          <w:b/>
          <w:sz w:val="26"/>
          <w:szCs w:val="26"/>
        </w:rPr>
        <w:tab/>
        <w:t xml:space="preserve">    И.А. Щепин</w:t>
      </w:r>
    </w:p>
    <w:p w:rsidR="00CF15FB" w:rsidRPr="006A4DF0" w:rsidRDefault="003861A4" w:rsidP="003861A4">
      <w:pPr>
        <w:pStyle w:val="ConsPlusNormal"/>
        <w:ind w:firstLine="5529"/>
        <w:outlineLvl w:val="1"/>
        <w:rPr>
          <w:rFonts w:ascii="Times New Roman" w:hAnsi="Times New Roman" w:cs="Arial"/>
          <w:b/>
          <w:bCs/>
          <w:sz w:val="27"/>
          <w:szCs w:val="27"/>
        </w:rPr>
      </w:pPr>
      <w:r>
        <w:rPr>
          <w:rFonts w:ascii="Times New Roman" w:hAnsi="Times New Roman" w:cs="Arial"/>
          <w:b/>
          <w:bCs/>
          <w:sz w:val="27"/>
          <w:szCs w:val="27"/>
        </w:rPr>
        <w:t xml:space="preserve">               </w:t>
      </w:r>
      <w:r w:rsidR="00CF15FB" w:rsidRPr="006A4DF0">
        <w:rPr>
          <w:rFonts w:ascii="Times New Roman" w:hAnsi="Times New Roman" w:cs="Arial"/>
          <w:b/>
          <w:bCs/>
          <w:sz w:val="27"/>
          <w:szCs w:val="27"/>
        </w:rPr>
        <w:t>Приложение</w:t>
      </w:r>
    </w:p>
    <w:p w:rsidR="002A4469" w:rsidRPr="006A4DF0" w:rsidRDefault="002A4469" w:rsidP="00F72355">
      <w:pPr>
        <w:pStyle w:val="ConsPlusNormal"/>
        <w:ind w:firstLine="5529"/>
        <w:jc w:val="center"/>
        <w:outlineLvl w:val="1"/>
        <w:rPr>
          <w:rFonts w:ascii="Times New Roman" w:hAnsi="Times New Roman" w:cs="Arial"/>
          <w:b/>
          <w:bCs/>
          <w:sz w:val="27"/>
          <w:szCs w:val="27"/>
        </w:rPr>
      </w:pPr>
    </w:p>
    <w:p w:rsidR="00B665D9" w:rsidRPr="006A4DF0" w:rsidRDefault="003861A4" w:rsidP="003861A4">
      <w:pPr>
        <w:pStyle w:val="ConsPlusNormal"/>
        <w:ind w:firstLine="5529"/>
        <w:outlineLvl w:val="1"/>
        <w:rPr>
          <w:rFonts w:ascii="Times New Roman" w:hAnsi="Times New Roman" w:cs="Arial"/>
          <w:b/>
          <w:bCs/>
          <w:sz w:val="27"/>
          <w:szCs w:val="27"/>
        </w:rPr>
      </w:pPr>
      <w:r>
        <w:rPr>
          <w:rFonts w:ascii="Times New Roman" w:hAnsi="Times New Roman" w:cs="Arial"/>
          <w:b/>
          <w:bCs/>
          <w:sz w:val="27"/>
          <w:szCs w:val="27"/>
        </w:rPr>
        <w:t xml:space="preserve">              </w:t>
      </w:r>
      <w:r w:rsidR="00CF15FB" w:rsidRPr="006A4DF0">
        <w:rPr>
          <w:rFonts w:ascii="Times New Roman" w:hAnsi="Times New Roman" w:cs="Arial"/>
          <w:b/>
          <w:bCs/>
          <w:sz w:val="27"/>
          <w:szCs w:val="27"/>
        </w:rPr>
        <w:t>УТВЕРЖДЕН</w:t>
      </w:r>
    </w:p>
    <w:p w:rsidR="00B665D9" w:rsidRPr="006A4DF0" w:rsidRDefault="003861A4" w:rsidP="003861A4">
      <w:pPr>
        <w:pStyle w:val="ConsPlusNormal"/>
        <w:tabs>
          <w:tab w:val="left" w:pos="4678"/>
          <w:tab w:val="left" w:pos="5103"/>
          <w:tab w:val="left" w:pos="5245"/>
        </w:tabs>
        <w:outlineLvl w:val="1"/>
        <w:rPr>
          <w:rFonts w:ascii="Times New Roman" w:hAnsi="Times New Roman" w:cs="Arial"/>
          <w:b/>
          <w:bCs/>
          <w:sz w:val="27"/>
          <w:szCs w:val="27"/>
        </w:rPr>
      </w:pPr>
      <w:r>
        <w:rPr>
          <w:rFonts w:ascii="Times New Roman" w:hAnsi="Times New Roman" w:cs="Arial"/>
          <w:b/>
          <w:bCs/>
          <w:sz w:val="27"/>
          <w:szCs w:val="27"/>
        </w:rPr>
        <w:t xml:space="preserve">                                                                               </w:t>
      </w:r>
      <w:r w:rsidR="00B665D9" w:rsidRPr="006A4DF0">
        <w:rPr>
          <w:rFonts w:ascii="Times New Roman" w:hAnsi="Times New Roman" w:cs="Arial"/>
          <w:b/>
          <w:bCs/>
          <w:sz w:val="27"/>
          <w:szCs w:val="27"/>
        </w:rPr>
        <w:t xml:space="preserve">постановлением администрации </w:t>
      </w:r>
    </w:p>
    <w:p w:rsidR="00B665D9" w:rsidRPr="006A4DF0" w:rsidRDefault="00B665D9" w:rsidP="00B665D9">
      <w:pPr>
        <w:pStyle w:val="ConsPlusNormal"/>
        <w:jc w:val="center"/>
        <w:outlineLvl w:val="1"/>
        <w:rPr>
          <w:rFonts w:ascii="Times New Roman" w:hAnsi="Times New Roman" w:cs="Arial"/>
          <w:b/>
          <w:bCs/>
          <w:sz w:val="27"/>
          <w:szCs w:val="27"/>
        </w:rPr>
      </w:pPr>
      <w:r w:rsidRPr="006A4DF0">
        <w:rPr>
          <w:rFonts w:ascii="Times New Roman" w:hAnsi="Times New Roman" w:cs="Arial"/>
          <w:b/>
          <w:bCs/>
          <w:sz w:val="27"/>
          <w:szCs w:val="27"/>
        </w:rPr>
        <w:t xml:space="preserve">                                                                            Ивнянского района</w:t>
      </w:r>
    </w:p>
    <w:p w:rsidR="0096092A" w:rsidRDefault="00B665D9" w:rsidP="009B094D">
      <w:pPr>
        <w:pStyle w:val="ConsPlusNormal"/>
        <w:ind w:right="-285"/>
        <w:rPr>
          <w:rFonts w:ascii="Times New Roman" w:hAnsi="Times New Roman" w:cs="Arial"/>
          <w:b/>
          <w:sz w:val="27"/>
          <w:szCs w:val="27"/>
        </w:rPr>
      </w:pPr>
      <w:r w:rsidRPr="006A4DF0">
        <w:rPr>
          <w:rFonts w:ascii="Times New Roman" w:hAnsi="Times New Roman" w:cs="Arial"/>
          <w:b/>
          <w:bCs/>
          <w:sz w:val="27"/>
          <w:szCs w:val="27"/>
        </w:rPr>
        <w:t xml:space="preserve">                                                                         от </w:t>
      </w:r>
      <w:r w:rsidR="009B094D">
        <w:rPr>
          <w:rFonts w:ascii="Times New Roman" w:hAnsi="Times New Roman" w:cs="Arial"/>
          <w:b/>
          <w:bCs/>
          <w:sz w:val="27"/>
          <w:szCs w:val="27"/>
        </w:rPr>
        <w:t>«</w:t>
      </w:r>
      <w:r w:rsidRPr="006A4DF0">
        <w:rPr>
          <w:rFonts w:ascii="Times New Roman" w:hAnsi="Times New Roman" w:cs="Arial"/>
          <w:b/>
          <w:sz w:val="27"/>
          <w:szCs w:val="27"/>
        </w:rPr>
        <w:t>__</w:t>
      </w:r>
      <w:proofErr w:type="gramStart"/>
      <w:r w:rsidRPr="006A4DF0">
        <w:rPr>
          <w:rFonts w:ascii="Times New Roman" w:hAnsi="Times New Roman" w:cs="Arial"/>
          <w:b/>
          <w:sz w:val="27"/>
          <w:szCs w:val="27"/>
        </w:rPr>
        <w:t>_</w:t>
      </w:r>
      <w:r w:rsidR="009B094D">
        <w:rPr>
          <w:rFonts w:ascii="Times New Roman" w:hAnsi="Times New Roman" w:cs="Arial"/>
          <w:b/>
          <w:sz w:val="27"/>
          <w:szCs w:val="27"/>
        </w:rPr>
        <w:t>»</w:t>
      </w:r>
      <w:r w:rsidRPr="006A4DF0">
        <w:rPr>
          <w:rFonts w:ascii="Times New Roman" w:hAnsi="Times New Roman" w:cs="Arial"/>
          <w:b/>
          <w:sz w:val="27"/>
          <w:szCs w:val="27"/>
        </w:rPr>
        <w:t>_</w:t>
      </w:r>
      <w:proofErr w:type="gramEnd"/>
      <w:r w:rsidRPr="006A4DF0">
        <w:rPr>
          <w:rFonts w:ascii="Times New Roman" w:hAnsi="Times New Roman" w:cs="Arial"/>
          <w:b/>
          <w:sz w:val="27"/>
          <w:szCs w:val="27"/>
        </w:rPr>
        <w:t>_____</w:t>
      </w:r>
      <w:r w:rsidR="009B094D">
        <w:rPr>
          <w:rFonts w:ascii="Times New Roman" w:hAnsi="Times New Roman" w:cs="Arial"/>
          <w:b/>
          <w:sz w:val="27"/>
          <w:szCs w:val="27"/>
        </w:rPr>
        <w:t>___</w:t>
      </w:r>
      <w:r w:rsidR="003861A4">
        <w:rPr>
          <w:rFonts w:ascii="Times New Roman" w:hAnsi="Times New Roman" w:cs="Arial"/>
          <w:b/>
          <w:sz w:val="27"/>
          <w:szCs w:val="27"/>
        </w:rPr>
        <w:t>_______</w:t>
      </w:r>
      <w:r w:rsidR="007007DB" w:rsidRPr="006A4DF0">
        <w:rPr>
          <w:rFonts w:ascii="Times New Roman" w:hAnsi="Times New Roman" w:cs="Arial"/>
          <w:b/>
          <w:bCs/>
          <w:sz w:val="27"/>
          <w:szCs w:val="27"/>
        </w:rPr>
        <w:t>202</w:t>
      </w:r>
      <w:r w:rsidR="00907E7B">
        <w:rPr>
          <w:rFonts w:ascii="Times New Roman" w:hAnsi="Times New Roman" w:cs="Arial"/>
          <w:b/>
          <w:bCs/>
          <w:sz w:val="27"/>
          <w:szCs w:val="27"/>
        </w:rPr>
        <w:t>5</w:t>
      </w:r>
      <w:r w:rsidR="00A01930">
        <w:rPr>
          <w:rFonts w:ascii="Times New Roman" w:hAnsi="Times New Roman" w:cs="Arial"/>
          <w:b/>
          <w:bCs/>
          <w:sz w:val="27"/>
          <w:szCs w:val="27"/>
        </w:rPr>
        <w:t xml:space="preserve"> </w:t>
      </w:r>
      <w:r w:rsidR="00E44D28" w:rsidRPr="006A4DF0">
        <w:rPr>
          <w:rFonts w:ascii="Times New Roman" w:hAnsi="Times New Roman" w:cs="Arial"/>
          <w:b/>
          <w:bCs/>
          <w:sz w:val="27"/>
          <w:szCs w:val="27"/>
        </w:rPr>
        <w:t>г.</w:t>
      </w:r>
      <w:r w:rsidRPr="006A4DF0">
        <w:rPr>
          <w:rFonts w:ascii="Times New Roman" w:hAnsi="Times New Roman" w:cs="Arial"/>
          <w:b/>
          <w:bCs/>
          <w:sz w:val="27"/>
          <w:szCs w:val="27"/>
        </w:rPr>
        <w:t xml:space="preserve"> №</w:t>
      </w:r>
      <w:r w:rsidRPr="006A4DF0">
        <w:rPr>
          <w:rFonts w:ascii="Times New Roman" w:hAnsi="Times New Roman" w:cs="Arial"/>
          <w:b/>
          <w:sz w:val="27"/>
          <w:szCs w:val="27"/>
        </w:rPr>
        <w:t>_____</w:t>
      </w:r>
    </w:p>
    <w:p w:rsidR="009B094D" w:rsidRPr="006A4DF0" w:rsidRDefault="009B094D" w:rsidP="009B094D">
      <w:pPr>
        <w:pStyle w:val="ConsPlusNormal"/>
        <w:ind w:right="-285"/>
        <w:rPr>
          <w:rFonts w:ascii="Times New Roman" w:hAnsi="Times New Roman" w:cs="Arial"/>
          <w:b/>
          <w:bCs/>
          <w:sz w:val="27"/>
          <w:szCs w:val="27"/>
        </w:rPr>
      </w:pPr>
    </w:p>
    <w:p w:rsidR="00F94D4E" w:rsidRPr="006A4DF0" w:rsidRDefault="00F94D4E" w:rsidP="0096092A">
      <w:pPr>
        <w:tabs>
          <w:tab w:val="left" w:pos="8054"/>
        </w:tabs>
        <w:spacing w:after="0" w:line="240" w:lineRule="auto"/>
        <w:rPr>
          <w:rFonts w:ascii="Times New Roman" w:hAnsi="Times New Roman"/>
          <w:sz w:val="27"/>
          <w:szCs w:val="27"/>
        </w:rPr>
      </w:pPr>
    </w:p>
    <w:p w:rsidR="00A4128B" w:rsidRPr="006A4DF0" w:rsidRDefault="00A4128B" w:rsidP="007471E0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6A4DF0">
        <w:rPr>
          <w:rFonts w:ascii="Times New Roman" w:hAnsi="Times New Roman"/>
          <w:b/>
          <w:sz w:val="27"/>
          <w:szCs w:val="27"/>
        </w:rPr>
        <w:t xml:space="preserve">Перечень </w:t>
      </w:r>
    </w:p>
    <w:p w:rsidR="00A4128B" w:rsidRPr="006A4DF0" w:rsidRDefault="00A4128B" w:rsidP="007471E0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6A4DF0">
        <w:rPr>
          <w:rFonts w:ascii="Times New Roman" w:hAnsi="Times New Roman"/>
          <w:b/>
          <w:sz w:val="27"/>
          <w:szCs w:val="27"/>
        </w:rPr>
        <w:t xml:space="preserve">ключевых показателей эффективности функционирования </w:t>
      </w:r>
      <w:r w:rsidR="00D709C6" w:rsidRPr="006A4DF0">
        <w:rPr>
          <w:rFonts w:ascii="Times New Roman" w:hAnsi="Times New Roman"/>
          <w:b/>
          <w:sz w:val="27"/>
          <w:szCs w:val="27"/>
        </w:rPr>
        <w:t>а</w:t>
      </w:r>
      <w:r w:rsidR="00D709C6" w:rsidRPr="006A4DF0">
        <w:rPr>
          <w:rFonts w:ascii="Times New Roman" w:hAnsi="Times New Roman"/>
          <w:b/>
          <w:color w:val="000000"/>
          <w:sz w:val="27"/>
          <w:szCs w:val="27"/>
        </w:rPr>
        <w:t xml:space="preserve">нтимонопольного комплаенса в </w:t>
      </w:r>
      <w:r w:rsidR="007471E0" w:rsidRPr="006A4DF0">
        <w:rPr>
          <w:rFonts w:ascii="Times New Roman" w:hAnsi="Times New Roman"/>
          <w:b/>
          <w:bCs/>
          <w:color w:val="000000"/>
          <w:sz w:val="27"/>
          <w:szCs w:val="27"/>
        </w:rPr>
        <w:t>администрации муниципального района «</w:t>
      </w:r>
      <w:r w:rsidR="007471E0" w:rsidRPr="006A4DF0">
        <w:rPr>
          <w:rFonts w:ascii="Times New Roman" w:hAnsi="Times New Roman"/>
          <w:b/>
          <w:color w:val="000000" w:themeColor="text1"/>
          <w:sz w:val="27"/>
          <w:szCs w:val="27"/>
        </w:rPr>
        <w:t>Ивнянский район» Белгородской области</w:t>
      </w:r>
      <w:r w:rsidR="007471E0" w:rsidRPr="006A4DF0">
        <w:rPr>
          <w:rFonts w:ascii="Times New Roman" w:hAnsi="Times New Roman"/>
          <w:b/>
          <w:sz w:val="27"/>
          <w:szCs w:val="27"/>
        </w:rPr>
        <w:t xml:space="preserve"> </w:t>
      </w:r>
      <w:r w:rsidR="00287A34" w:rsidRPr="006A4DF0">
        <w:rPr>
          <w:rFonts w:ascii="Times New Roman" w:hAnsi="Times New Roman"/>
          <w:b/>
          <w:sz w:val="27"/>
          <w:szCs w:val="27"/>
        </w:rPr>
        <w:t>и методик</w:t>
      </w:r>
      <w:r w:rsidR="003E54B0">
        <w:rPr>
          <w:rFonts w:ascii="Times New Roman" w:hAnsi="Times New Roman"/>
          <w:b/>
          <w:sz w:val="27"/>
          <w:szCs w:val="27"/>
        </w:rPr>
        <w:t>и</w:t>
      </w:r>
      <w:r w:rsidRPr="006A4DF0">
        <w:rPr>
          <w:rFonts w:ascii="Times New Roman" w:hAnsi="Times New Roman"/>
          <w:b/>
          <w:sz w:val="27"/>
          <w:szCs w:val="27"/>
        </w:rPr>
        <w:t xml:space="preserve"> их расчета</w:t>
      </w:r>
      <w:r w:rsidR="00F17DB4" w:rsidRPr="006A4DF0">
        <w:rPr>
          <w:rFonts w:ascii="Times New Roman" w:hAnsi="Times New Roman"/>
          <w:b/>
          <w:sz w:val="27"/>
          <w:szCs w:val="27"/>
        </w:rPr>
        <w:t xml:space="preserve">                        на </w:t>
      </w:r>
      <w:r w:rsidR="007007DB" w:rsidRPr="006A4DF0">
        <w:rPr>
          <w:rFonts w:ascii="Times New Roman" w:hAnsi="Times New Roman"/>
          <w:b/>
          <w:sz w:val="27"/>
          <w:szCs w:val="27"/>
        </w:rPr>
        <w:t>202</w:t>
      </w:r>
      <w:r w:rsidR="00BF562C">
        <w:rPr>
          <w:rFonts w:ascii="Times New Roman" w:hAnsi="Times New Roman"/>
          <w:b/>
          <w:sz w:val="27"/>
          <w:szCs w:val="27"/>
        </w:rPr>
        <w:t>5</w:t>
      </w:r>
      <w:r w:rsidR="00F17DB4" w:rsidRPr="006A4DF0">
        <w:rPr>
          <w:rFonts w:ascii="Times New Roman" w:hAnsi="Times New Roman"/>
          <w:b/>
          <w:sz w:val="27"/>
          <w:szCs w:val="27"/>
        </w:rPr>
        <w:t xml:space="preserve"> год</w:t>
      </w:r>
    </w:p>
    <w:p w:rsidR="004F51DB" w:rsidRPr="006A4DF0" w:rsidRDefault="004F51DB" w:rsidP="004F51DB">
      <w:pPr>
        <w:tabs>
          <w:tab w:val="left" w:pos="4136"/>
        </w:tabs>
        <w:rPr>
          <w:rFonts w:ascii="Times New Roman" w:hAnsi="Times New Roman"/>
          <w:sz w:val="27"/>
          <w:szCs w:val="27"/>
        </w:rPr>
      </w:pPr>
    </w:p>
    <w:p w:rsidR="00FA275E" w:rsidRPr="006A4DF0" w:rsidRDefault="002B4898" w:rsidP="00DE669E">
      <w:pPr>
        <w:spacing w:after="0" w:line="240" w:lineRule="auto"/>
        <w:ind w:firstLine="709"/>
        <w:jc w:val="center"/>
        <w:rPr>
          <w:rFonts w:ascii="Times New Roman" w:hAnsi="Times New Roman"/>
          <w:b/>
          <w:sz w:val="27"/>
          <w:szCs w:val="27"/>
        </w:rPr>
      </w:pPr>
      <w:r w:rsidRPr="006A4DF0">
        <w:rPr>
          <w:rFonts w:ascii="Times New Roman" w:hAnsi="Times New Roman"/>
          <w:b/>
          <w:sz w:val="27"/>
          <w:szCs w:val="27"/>
          <w:lang w:val="en-US"/>
        </w:rPr>
        <w:t>I</w:t>
      </w:r>
      <w:r w:rsidR="00FA275E" w:rsidRPr="006A4DF0">
        <w:rPr>
          <w:rFonts w:ascii="Times New Roman" w:hAnsi="Times New Roman"/>
          <w:b/>
          <w:sz w:val="27"/>
          <w:szCs w:val="27"/>
        </w:rPr>
        <w:t>. Общие положения</w:t>
      </w:r>
    </w:p>
    <w:p w:rsidR="00FA275E" w:rsidRPr="006A4DF0" w:rsidRDefault="00FA275E" w:rsidP="001E2CFF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FA275E" w:rsidRPr="006A4DF0" w:rsidRDefault="006A2A93" w:rsidP="00544BA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7"/>
          <w:szCs w:val="27"/>
        </w:rPr>
      </w:pPr>
      <w:r w:rsidRPr="006A4DF0">
        <w:rPr>
          <w:rFonts w:ascii="Times New Roman" w:hAnsi="Times New Roman"/>
          <w:sz w:val="27"/>
          <w:szCs w:val="27"/>
        </w:rPr>
        <w:t>1.1.</w:t>
      </w:r>
      <w:r w:rsidR="00FA275E" w:rsidRPr="006A4DF0">
        <w:rPr>
          <w:rFonts w:ascii="Times New Roman" w:hAnsi="Times New Roman"/>
          <w:sz w:val="27"/>
          <w:szCs w:val="27"/>
        </w:rPr>
        <w:t xml:space="preserve">Перечень ключевых показателей эффективности функционирования </w:t>
      </w:r>
      <w:r w:rsidR="00544BA9" w:rsidRPr="006A4DF0">
        <w:rPr>
          <w:rFonts w:ascii="Times New Roman" w:hAnsi="Times New Roman"/>
          <w:sz w:val="27"/>
          <w:szCs w:val="27"/>
        </w:rPr>
        <w:t>антимонопольного комплаенса</w:t>
      </w:r>
      <w:r w:rsidR="00FA275E" w:rsidRPr="006A4DF0">
        <w:rPr>
          <w:rFonts w:ascii="Times New Roman" w:hAnsi="Times New Roman"/>
          <w:bCs/>
          <w:sz w:val="27"/>
          <w:szCs w:val="27"/>
        </w:rPr>
        <w:t xml:space="preserve"> </w:t>
      </w:r>
      <w:r w:rsidR="00B40B3F" w:rsidRPr="006A4DF0">
        <w:rPr>
          <w:rFonts w:ascii="Times New Roman" w:hAnsi="Times New Roman"/>
          <w:bCs/>
          <w:color w:val="000000"/>
          <w:sz w:val="27"/>
          <w:szCs w:val="27"/>
        </w:rPr>
        <w:t>администрации муниципального района «</w:t>
      </w:r>
      <w:r w:rsidR="00B40B3F" w:rsidRPr="006A4DF0">
        <w:rPr>
          <w:rFonts w:ascii="Times New Roman" w:hAnsi="Times New Roman"/>
          <w:color w:val="000000" w:themeColor="text1"/>
          <w:sz w:val="27"/>
          <w:szCs w:val="27"/>
        </w:rPr>
        <w:t>Ивнянский район» Белгородской области</w:t>
      </w:r>
      <w:r w:rsidR="00287A34" w:rsidRPr="006A4DF0">
        <w:rPr>
          <w:rFonts w:ascii="Times New Roman" w:hAnsi="Times New Roman"/>
          <w:sz w:val="27"/>
          <w:szCs w:val="27"/>
        </w:rPr>
        <w:t xml:space="preserve"> и методик</w:t>
      </w:r>
      <w:r w:rsidR="003861A4">
        <w:rPr>
          <w:rFonts w:ascii="Times New Roman" w:hAnsi="Times New Roman"/>
          <w:sz w:val="27"/>
          <w:szCs w:val="27"/>
        </w:rPr>
        <w:t>а</w:t>
      </w:r>
      <w:r w:rsidR="00FA275E" w:rsidRPr="006A4DF0">
        <w:rPr>
          <w:rFonts w:ascii="Times New Roman" w:hAnsi="Times New Roman"/>
          <w:sz w:val="27"/>
          <w:szCs w:val="27"/>
        </w:rPr>
        <w:t xml:space="preserve"> их расчета </w:t>
      </w:r>
      <w:r w:rsidR="00F17DB4" w:rsidRPr="006A4DF0">
        <w:rPr>
          <w:rFonts w:ascii="Times New Roman" w:hAnsi="Times New Roman"/>
          <w:sz w:val="27"/>
          <w:szCs w:val="27"/>
        </w:rPr>
        <w:t xml:space="preserve">на </w:t>
      </w:r>
      <w:r w:rsidR="007007DB" w:rsidRPr="006A4DF0">
        <w:rPr>
          <w:rFonts w:ascii="Times New Roman" w:hAnsi="Times New Roman"/>
          <w:sz w:val="27"/>
          <w:szCs w:val="27"/>
        </w:rPr>
        <w:t>202</w:t>
      </w:r>
      <w:r w:rsidR="00BF562C">
        <w:rPr>
          <w:rFonts w:ascii="Times New Roman" w:hAnsi="Times New Roman"/>
          <w:sz w:val="27"/>
          <w:szCs w:val="27"/>
        </w:rPr>
        <w:t>5</w:t>
      </w:r>
      <w:r w:rsidR="00F17DB4" w:rsidRPr="006A4DF0">
        <w:rPr>
          <w:rFonts w:ascii="Times New Roman" w:hAnsi="Times New Roman"/>
          <w:sz w:val="27"/>
          <w:szCs w:val="27"/>
        </w:rPr>
        <w:t xml:space="preserve"> год</w:t>
      </w:r>
      <w:r w:rsidR="00544BA9" w:rsidRPr="006A4DF0">
        <w:rPr>
          <w:rFonts w:ascii="Times New Roman" w:hAnsi="Times New Roman"/>
          <w:sz w:val="27"/>
          <w:szCs w:val="27"/>
        </w:rPr>
        <w:t xml:space="preserve"> </w:t>
      </w:r>
      <w:r w:rsidR="00FA275E" w:rsidRPr="006A4DF0">
        <w:rPr>
          <w:rFonts w:ascii="Times New Roman" w:hAnsi="Times New Roman"/>
          <w:sz w:val="27"/>
          <w:szCs w:val="27"/>
        </w:rPr>
        <w:t xml:space="preserve">(далее – перечень КПЭ с методикой) разработаны с учетом приказа ФАС России от </w:t>
      </w:r>
      <w:r w:rsidR="006C794B">
        <w:rPr>
          <w:rFonts w:ascii="Times New Roman" w:hAnsi="Times New Roman"/>
          <w:sz w:val="27"/>
          <w:szCs w:val="27"/>
        </w:rPr>
        <w:t>27 декабря 2022</w:t>
      </w:r>
      <w:r w:rsidR="00FA275E" w:rsidRPr="006A4DF0">
        <w:rPr>
          <w:rFonts w:ascii="Times New Roman" w:hAnsi="Times New Roman"/>
          <w:sz w:val="27"/>
          <w:szCs w:val="27"/>
        </w:rPr>
        <w:t xml:space="preserve"> года № </w:t>
      </w:r>
      <w:r w:rsidR="006C794B">
        <w:rPr>
          <w:rFonts w:ascii="Times New Roman" w:hAnsi="Times New Roman"/>
          <w:sz w:val="27"/>
          <w:szCs w:val="27"/>
        </w:rPr>
        <w:t>1034</w:t>
      </w:r>
      <w:r w:rsidR="00FA275E" w:rsidRPr="006A4DF0">
        <w:rPr>
          <w:rFonts w:ascii="Times New Roman" w:hAnsi="Times New Roman"/>
          <w:sz w:val="27"/>
          <w:szCs w:val="27"/>
        </w:rPr>
        <w:t>/</w:t>
      </w:r>
      <w:r w:rsidR="006C794B">
        <w:rPr>
          <w:rFonts w:ascii="Times New Roman" w:hAnsi="Times New Roman"/>
          <w:sz w:val="27"/>
          <w:szCs w:val="27"/>
        </w:rPr>
        <w:t>22</w:t>
      </w:r>
      <w:r w:rsidR="00FA275E" w:rsidRPr="006A4DF0">
        <w:rPr>
          <w:rFonts w:ascii="Times New Roman" w:hAnsi="Times New Roman"/>
          <w:sz w:val="27"/>
          <w:szCs w:val="27"/>
        </w:rPr>
        <w:t xml:space="preserve"> «Об утверждении методики расчета ключевых показателей эффективности функционирования</w:t>
      </w:r>
      <w:r w:rsidR="00544BA9" w:rsidRPr="006A4DF0">
        <w:rPr>
          <w:rFonts w:ascii="Times New Roman" w:hAnsi="Times New Roman"/>
          <w:sz w:val="27"/>
          <w:szCs w:val="27"/>
        </w:rPr>
        <w:t xml:space="preserve"> </w:t>
      </w:r>
      <w:r w:rsidR="00FA275E" w:rsidRPr="006A4DF0">
        <w:rPr>
          <w:rFonts w:ascii="Times New Roman" w:hAnsi="Times New Roman"/>
          <w:sz w:val="27"/>
          <w:szCs w:val="27"/>
        </w:rPr>
        <w:t xml:space="preserve">в федеральном органе исполнительной власти антимонопольного комплаенса» в целях оценки эффективности функционирования антимонопольного комплаенса </w:t>
      </w:r>
      <w:r w:rsidR="00544BA9" w:rsidRPr="006A4DF0">
        <w:rPr>
          <w:rFonts w:ascii="Times New Roman" w:hAnsi="Times New Roman"/>
          <w:sz w:val="27"/>
          <w:szCs w:val="27"/>
        </w:rPr>
        <w:t xml:space="preserve">                                  </w:t>
      </w:r>
      <w:r w:rsidR="00B40B3F" w:rsidRPr="006A4DF0">
        <w:rPr>
          <w:rFonts w:ascii="Times New Roman" w:hAnsi="Times New Roman"/>
          <w:bCs/>
          <w:color w:val="000000"/>
          <w:sz w:val="27"/>
          <w:szCs w:val="27"/>
        </w:rPr>
        <w:t>в администрации муниципального района «</w:t>
      </w:r>
      <w:r w:rsidR="00B40B3F" w:rsidRPr="006A4DF0">
        <w:rPr>
          <w:rFonts w:ascii="Times New Roman" w:hAnsi="Times New Roman"/>
          <w:color w:val="000000" w:themeColor="text1"/>
          <w:sz w:val="27"/>
          <w:szCs w:val="27"/>
        </w:rPr>
        <w:t>Ивнянский район» Белгородской области</w:t>
      </w:r>
      <w:r w:rsidR="00376F77" w:rsidRPr="006A4DF0">
        <w:rPr>
          <w:rFonts w:ascii="Times New Roman" w:hAnsi="Times New Roman"/>
          <w:sz w:val="27"/>
          <w:szCs w:val="27"/>
        </w:rPr>
        <w:t xml:space="preserve"> (далее – администрация</w:t>
      </w:r>
      <w:r w:rsidR="00294DD1" w:rsidRPr="006A4DF0">
        <w:rPr>
          <w:rFonts w:ascii="Times New Roman" w:hAnsi="Times New Roman"/>
          <w:sz w:val="27"/>
          <w:szCs w:val="27"/>
        </w:rPr>
        <w:t xml:space="preserve"> </w:t>
      </w:r>
      <w:r w:rsidR="00544BA9" w:rsidRPr="006A4DF0">
        <w:rPr>
          <w:rFonts w:ascii="Times New Roman" w:hAnsi="Times New Roman"/>
          <w:sz w:val="27"/>
          <w:szCs w:val="27"/>
        </w:rPr>
        <w:t xml:space="preserve"> Ивнянского </w:t>
      </w:r>
      <w:r w:rsidR="00294DD1" w:rsidRPr="006A4DF0">
        <w:rPr>
          <w:rFonts w:ascii="Times New Roman" w:hAnsi="Times New Roman"/>
          <w:sz w:val="27"/>
          <w:szCs w:val="27"/>
        </w:rPr>
        <w:t>района</w:t>
      </w:r>
      <w:r w:rsidR="00376F77" w:rsidRPr="006A4DF0">
        <w:rPr>
          <w:rFonts w:ascii="Times New Roman" w:hAnsi="Times New Roman"/>
          <w:sz w:val="27"/>
          <w:szCs w:val="27"/>
        </w:rPr>
        <w:t>)</w:t>
      </w:r>
      <w:r w:rsidR="00911630" w:rsidRPr="006A4DF0">
        <w:rPr>
          <w:rFonts w:ascii="Times New Roman" w:hAnsi="Times New Roman"/>
          <w:sz w:val="27"/>
          <w:szCs w:val="27"/>
        </w:rPr>
        <w:t>.</w:t>
      </w:r>
    </w:p>
    <w:p w:rsidR="00FA275E" w:rsidRPr="006A4DF0" w:rsidRDefault="006A2A93" w:rsidP="005179DC">
      <w:pPr>
        <w:pStyle w:val="ConsPlusTitle"/>
        <w:rPr>
          <w:rFonts w:ascii="Times New Roman" w:hAnsi="Times New Roman" w:cs="Times New Roman"/>
          <w:b w:val="0"/>
          <w:sz w:val="27"/>
          <w:szCs w:val="27"/>
        </w:rPr>
      </w:pPr>
      <w:r w:rsidRPr="006A4DF0">
        <w:rPr>
          <w:rFonts w:ascii="Times New Roman" w:hAnsi="Times New Roman" w:cs="Times New Roman"/>
          <w:b w:val="0"/>
          <w:sz w:val="27"/>
          <w:szCs w:val="27"/>
        </w:rPr>
        <w:t>1.2.</w:t>
      </w:r>
      <w:r w:rsidR="00FA275E" w:rsidRPr="006A4DF0">
        <w:rPr>
          <w:rFonts w:ascii="Times New Roman" w:hAnsi="Times New Roman" w:cs="Times New Roman"/>
          <w:b w:val="0"/>
          <w:sz w:val="27"/>
          <w:szCs w:val="27"/>
        </w:rPr>
        <w:t>Понятия</w:t>
      </w:r>
      <w:r w:rsidR="00292CCC">
        <w:rPr>
          <w:rFonts w:ascii="Times New Roman" w:hAnsi="Times New Roman" w:cs="Times New Roman"/>
          <w:b w:val="0"/>
          <w:sz w:val="27"/>
          <w:szCs w:val="27"/>
        </w:rPr>
        <w:t xml:space="preserve"> - </w:t>
      </w:r>
      <w:r w:rsidR="00FA275E" w:rsidRPr="006A4DF0">
        <w:rPr>
          <w:rFonts w:ascii="Times New Roman" w:hAnsi="Times New Roman" w:cs="Times New Roman"/>
          <w:b w:val="0"/>
          <w:sz w:val="27"/>
          <w:szCs w:val="27"/>
        </w:rPr>
        <w:t>«антимонопольное законодательство», «антимонопольный комплаенс», «</w:t>
      </w:r>
      <w:r w:rsidR="00660752" w:rsidRPr="006A4DF0">
        <w:rPr>
          <w:rFonts w:ascii="Times New Roman" w:hAnsi="Times New Roman" w:cs="Times New Roman"/>
          <w:b w:val="0"/>
          <w:sz w:val="27"/>
          <w:szCs w:val="27"/>
        </w:rPr>
        <w:t xml:space="preserve">ежегодный </w:t>
      </w:r>
      <w:r w:rsidR="00FA275E" w:rsidRPr="006A4DF0">
        <w:rPr>
          <w:rFonts w:ascii="Times New Roman" w:hAnsi="Times New Roman" w:cs="Times New Roman"/>
          <w:b w:val="0"/>
          <w:sz w:val="27"/>
          <w:szCs w:val="27"/>
        </w:rPr>
        <w:t xml:space="preserve">доклад об антимонопольном комплаенсе», «коллегиальный орган», «нарушение антимонопольного законодательства», «риски нарушения антимонопольного законодательства» («комплаенс-риски»), «уполномоченное подразделение (должностное лицо)» употреблены </w:t>
      </w:r>
      <w:r w:rsidR="00660752" w:rsidRPr="006A4DF0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</w:t>
      </w:r>
      <w:r w:rsidR="00FA275E" w:rsidRPr="006A4DF0">
        <w:rPr>
          <w:rFonts w:ascii="Times New Roman" w:hAnsi="Times New Roman" w:cs="Times New Roman"/>
          <w:b w:val="0"/>
          <w:sz w:val="27"/>
          <w:szCs w:val="27"/>
        </w:rPr>
        <w:t>в настоящих методических рекомендациях в значении</w:t>
      </w:r>
      <w:r w:rsidR="009B094D">
        <w:rPr>
          <w:rFonts w:ascii="Times New Roman" w:hAnsi="Times New Roman" w:cs="Times New Roman"/>
          <w:b w:val="0"/>
          <w:sz w:val="27"/>
          <w:szCs w:val="27"/>
        </w:rPr>
        <w:t>,</w:t>
      </w:r>
      <w:r w:rsidR="00FA275E" w:rsidRPr="006A4DF0">
        <w:rPr>
          <w:rFonts w:ascii="Times New Roman" w:hAnsi="Times New Roman" w:cs="Times New Roman"/>
          <w:b w:val="0"/>
          <w:sz w:val="27"/>
          <w:szCs w:val="27"/>
        </w:rPr>
        <w:t xml:space="preserve"> определенном пунктом 1.2 положения</w:t>
      </w:r>
      <w:r w:rsidR="00660752" w:rsidRPr="006A4DF0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FA275E" w:rsidRPr="006A4DF0">
        <w:rPr>
          <w:rFonts w:ascii="Times New Roman" w:hAnsi="Times New Roman" w:cs="Times New Roman"/>
          <w:b w:val="0"/>
          <w:sz w:val="27"/>
          <w:szCs w:val="27"/>
        </w:rPr>
        <w:t>об организации системы внутреннего обеспечения соответствия требованиям антимонопольног</w:t>
      </w:r>
      <w:r w:rsidR="00305DE2" w:rsidRPr="006A4DF0">
        <w:rPr>
          <w:rFonts w:ascii="Times New Roman" w:hAnsi="Times New Roman" w:cs="Times New Roman"/>
          <w:b w:val="0"/>
          <w:sz w:val="27"/>
          <w:szCs w:val="27"/>
        </w:rPr>
        <w:t>о законодательства деятельности</w:t>
      </w:r>
      <w:r w:rsidR="00B40B3F" w:rsidRPr="006A4DF0">
        <w:rPr>
          <w:rFonts w:ascii="Times New Roman" w:hAnsi="Times New Roman"/>
          <w:b w:val="0"/>
          <w:bCs w:val="0"/>
          <w:color w:val="000000"/>
          <w:sz w:val="27"/>
          <w:szCs w:val="27"/>
        </w:rPr>
        <w:t xml:space="preserve"> администрации</w:t>
      </w:r>
      <w:r w:rsidR="00B40B3F" w:rsidRPr="006A4DF0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</w:t>
      </w:r>
      <w:r w:rsidR="00B40B3F" w:rsidRPr="006A4DF0">
        <w:rPr>
          <w:rFonts w:ascii="Times New Roman" w:hAnsi="Times New Roman"/>
          <w:b w:val="0"/>
          <w:bCs w:val="0"/>
          <w:color w:val="000000"/>
          <w:sz w:val="27"/>
          <w:szCs w:val="27"/>
        </w:rPr>
        <w:t>муниципального района «</w:t>
      </w:r>
      <w:r w:rsidR="00B40B3F" w:rsidRPr="006A4DF0">
        <w:rPr>
          <w:rFonts w:ascii="Times New Roman" w:hAnsi="Times New Roman"/>
          <w:b w:val="0"/>
          <w:color w:val="000000" w:themeColor="text1"/>
          <w:sz w:val="27"/>
          <w:szCs w:val="27"/>
        </w:rPr>
        <w:t>Ивнянский район» Белгородской области</w:t>
      </w:r>
      <w:r w:rsidR="00FA275E" w:rsidRPr="006A4DF0">
        <w:rPr>
          <w:rFonts w:ascii="Times New Roman" w:hAnsi="Times New Roman" w:cs="Times New Roman"/>
          <w:b w:val="0"/>
          <w:sz w:val="27"/>
          <w:szCs w:val="27"/>
        </w:rPr>
        <w:t xml:space="preserve">, утвержденного постановлением </w:t>
      </w:r>
      <w:r w:rsidR="00F80CD6" w:rsidRPr="006A4DF0">
        <w:rPr>
          <w:rFonts w:ascii="Times New Roman" w:hAnsi="Times New Roman" w:cs="Times New Roman"/>
          <w:b w:val="0"/>
          <w:sz w:val="27"/>
          <w:szCs w:val="27"/>
        </w:rPr>
        <w:t xml:space="preserve">администрации </w:t>
      </w:r>
      <w:r w:rsidR="002B4898" w:rsidRPr="006A4DF0">
        <w:rPr>
          <w:rFonts w:ascii="Times New Roman" w:hAnsi="Times New Roman" w:cs="Times New Roman"/>
          <w:b w:val="0"/>
          <w:sz w:val="27"/>
          <w:szCs w:val="27"/>
        </w:rPr>
        <w:t>муниципальн</w:t>
      </w:r>
      <w:r w:rsidR="00CF15FB" w:rsidRPr="006A4DF0">
        <w:rPr>
          <w:rFonts w:ascii="Times New Roman" w:hAnsi="Times New Roman" w:cs="Times New Roman"/>
          <w:b w:val="0"/>
          <w:sz w:val="27"/>
          <w:szCs w:val="27"/>
        </w:rPr>
        <w:t>ого</w:t>
      </w:r>
      <w:r w:rsidR="002B4898" w:rsidRPr="006A4DF0">
        <w:rPr>
          <w:rFonts w:ascii="Times New Roman" w:hAnsi="Times New Roman" w:cs="Times New Roman"/>
          <w:b w:val="0"/>
          <w:sz w:val="27"/>
          <w:szCs w:val="27"/>
        </w:rPr>
        <w:t xml:space="preserve"> район</w:t>
      </w:r>
      <w:r w:rsidR="00CF15FB" w:rsidRPr="006A4DF0">
        <w:rPr>
          <w:rFonts w:ascii="Times New Roman" w:hAnsi="Times New Roman" w:cs="Times New Roman"/>
          <w:b w:val="0"/>
          <w:sz w:val="27"/>
          <w:szCs w:val="27"/>
        </w:rPr>
        <w:t>а</w:t>
      </w:r>
      <w:r w:rsidR="002B4898" w:rsidRPr="006A4DF0">
        <w:rPr>
          <w:rFonts w:ascii="Times New Roman" w:hAnsi="Times New Roman" w:cs="Times New Roman"/>
          <w:b w:val="0"/>
          <w:sz w:val="27"/>
          <w:szCs w:val="27"/>
        </w:rPr>
        <w:t xml:space="preserve"> «</w:t>
      </w:r>
      <w:r w:rsidR="00F80CD6" w:rsidRPr="006A4DF0">
        <w:rPr>
          <w:rFonts w:ascii="Times New Roman" w:hAnsi="Times New Roman" w:cs="Times New Roman"/>
          <w:b w:val="0"/>
          <w:sz w:val="27"/>
          <w:szCs w:val="27"/>
        </w:rPr>
        <w:t>Ивнянск</w:t>
      </w:r>
      <w:r w:rsidR="002B4898" w:rsidRPr="006A4DF0">
        <w:rPr>
          <w:rFonts w:ascii="Times New Roman" w:hAnsi="Times New Roman" w:cs="Times New Roman"/>
          <w:b w:val="0"/>
          <w:sz w:val="27"/>
          <w:szCs w:val="27"/>
        </w:rPr>
        <w:t xml:space="preserve">ий район» </w:t>
      </w:r>
      <w:r w:rsidR="00F80CD6" w:rsidRPr="006A4DF0">
        <w:rPr>
          <w:rFonts w:ascii="Times New Roman" w:hAnsi="Times New Roman" w:cs="Times New Roman"/>
          <w:b w:val="0"/>
          <w:sz w:val="27"/>
          <w:szCs w:val="27"/>
        </w:rPr>
        <w:t>от 28</w:t>
      </w:r>
      <w:r w:rsidR="00FA275E" w:rsidRPr="006A4DF0">
        <w:rPr>
          <w:rFonts w:ascii="Times New Roman" w:hAnsi="Times New Roman" w:cs="Times New Roman"/>
          <w:b w:val="0"/>
          <w:sz w:val="27"/>
          <w:szCs w:val="27"/>
        </w:rPr>
        <w:t> </w:t>
      </w:r>
      <w:r w:rsidR="00F80CD6" w:rsidRPr="006A4DF0">
        <w:rPr>
          <w:rFonts w:ascii="Times New Roman" w:hAnsi="Times New Roman" w:cs="Times New Roman"/>
          <w:b w:val="0"/>
          <w:sz w:val="27"/>
          <w:szCs w:val="27"/>
        </w:rPr>
        <w:t>июня</w:t>
      </w:r>
      <w:r w:rsidR="00FA275E" w:rsidRPr="006A4DF0">
        <w:rPr>
          <w:rFonts w:ascii="Times New Roman" w:hAnsi="Times New Roman" w:cs="Times New Roman"/>
          <w:b w:val="0"/>
          <w:sz w:val="27"/>
          <w:szCs w:val="27"/>
        </w:rPr>
        <w:t xml:space="preserve"> 2019 </w:t>
      </w:r>
      <w:r w:rsidR="00F80CD6" w:rsidRPr="006A4DF0">
        <w:rPr>
          <w:rFonts w:ascii="Times New Roman" w:hAnsi="Times New Roman" w:cs="Times New Roman"/>
          <w:b w:val="0"/>
          <w:sz w:val="27"/>
          <w:szCs w:val="27"/>
        </w:rPr>
        <w:t>года № 226</w:t>
      </w:r>
      <w:r w:rsidR="00FA275E" w:rsidRPr="006A4DF0">
        <w:rPr>
          <w:rFonts w:ascii="Times New Roman" w:hAnsi="Times New Roman" w:cs="Times New Roman"/>
          <w:b w:val="0"/>
          <w:sz w:val="27"/>
          <w:szCs w:val="27"/>
        </w:rPr>
        <w:t xml:space="preserve"> (далее – положение </w:t>
      </w:r>
      <w:r w:rsidR="00D911B9" w:rsidRPr="006A4DF0">
        <w:rPr>
          <w:rFonts w:ascii="Times New Roman" w:hAnsi="Times New Roman" w:cs="Times New Roman"/>
          <w:b w:val="0"/>
          <w:sz w:val="27"/>
          <w:szCs w:val="27"/>
        </w:rPr>
        <w:t xml:space="preserve">                      </w:t>
      </w:r>
      <w:r w:rsidR="00FA275E" w:rsidRPr="006A4DF0">
        <w:rPr>
          <w:rFonts w:ascii="Times New Roman" w:hAnsi="Times New Roman" w:cs="Times New Roman"/>
          <w:b w:val="0"/>
          <w:sz w:val="27"/>
          <w:szCs w:val="27"/>
        </w:rPr>
        <w:t>об антимонопольном комплаенсе).</w:t>
      </w:r>
    </w:p>
    <w:p w:rsidR="00FA275E" w:rsidRPr="006A4DF0" w:rsidRDefault="00FA275E" w:rsidP="005179D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DF0">
        <w:rPr>
          <w:rFonts w:ascii="Times New Roman" w:hAnsi="Times New Roman"/>
          <w:sz w:val="27"/>
          <w:szCs w:val="27"/>
        </w:rPr>
        <w:t>1.</w:t>
      </w:r>
      <w:proofErr w:type="gramStart"/>
      <w:r w:rsidRPr="006A4DF0">
        <w:rPr>
          <w:rFonts w:ascii="Times New Roman" w:hAnsi="Times New Roman"/>
          <w:sz w:val="27"/>
          <w:szCs w:val="27"/>
        </w:rPr>
        <w:t>3</w:t>
      </w:r>
      <w:r w:rsidR="00EC1E08" w:rsidRPr="006A4DF0">
        <w:rPr>
          <w:rFonts w:ascii="Times New Roman" w:hAnsi="Times New Roman"/>
          <w:sz w:val="27"/>
          <w:szCs w:val="27"/>
        </w:rPr>
        <w:t>.</w:t>
      </w:r>
      <w:r w:rsidRPr="006A4DF0">
        <w:rPr>
          <w:rFonts w:ascii="Times New Roman" w:hAnsi="Times New Roman"/>
          <w:sz w:val="27"/>
          <w:szCs w:val="27"/>
        </w:rPr>
        <w:t>Ключевые</w:t>
      </w:r>
      <w:proofErr w:type="gramEnd"/>
      <w:r w:rsidRPr="006A4DF0">
        <w:rPr>
          <w:rFonts w:ascii="Times New Roman" w:hAnsi="Times New Roman"/>
          <w:sz w:val="27"/>
          <w:szCs w:val="27"/>
        </w:rPr>
        <w:t xml:space="preserve"> показатели эффективности функционирования антимонопольного комплаенса (далее – КПЭ) представляют собой количественные характеристики системы управления комплаенс-рисками, которые рассчитываются как для </w:t>
      </w:r>
      <w:r w:rsidR="00F80CD6" w:rsidRPr="006A4DF0">
        <w:rPr>
          <w:rFonts w:ascii="Times New Roman" w:hAnsi="Times New Roman"/>
          <w:bCs/>
          <w:color w:val="000000"/>
          <w:sz w:val="27"/>
          <w:szCs w:val="27"/>
        </w:rPr>
        <w:t>администрации</w:t>
      </w:r>
      <w:r w:rsidR="00305DE2" w:rsidRPr="006A4DF0">
        <w:rPr>
          <w:rFonts w:ascii="Times New Roman" w:hAnsi="Times New Roman"/>
          <w:bCs/>
          <w:color w:val="000000"/>
          <w:sz w:val="27"/>
          <w:szCs w:val="27"/>
        </w:rPr>
        <w:t xml:space="preserve"> </w:t>
      </w:r>
      <w:r w:rsidR="00521A90" w:rsidRPr="006A4DF0">
        <w:rPr>
          <w:rFonts w:ascii="Times New Roman" w:hAnsi="Times New Roman"/>
          <w:bCs/>
          <w:color w:val="000000"/>
          <w:sz w:val="27"/>
          <w:szCs w:val="27"/>
        </w:rPr>
        <w:t xml:space="preserve">Ивнянского </w:t>
      </w:r>
      <w:r w:rsidR="00305DE2" w:rsidRPr="006A4DF0">
        <w:rPr>
          <w:rFonts w:ascii="Times New Roman" w:hAnsi="Times New Roman"/>
          <w:bCs/>
          <w:color w:val="000000"/>
          <w:sz w:val="27"/>
          <w:szCs w:val="27"/>
        </w:rPr>
        <w:t>района</w:t>
      </w:r>
      <w:r w:rsidR="00F80CD6" w:rsidRPr="006A4DF0">
        <w:rPr>
          <w:rFonts w:ascii="Times New Roman" w:hAnsi="Times New Roman"/>
          <w:bCs/>
          <w:color w:val="000000"/>
          <w:sz w:val="27"/>
          <w:szCs w:val="27"/>
        </w:rPr>
        <w:t xml:space="preserve"> </w:t>
      </w:r>
      <w:r w:rsidR="0057736B" w:rsidRPr="006A4DF0">
        <w:rPr>
          <w:rFonts w:ascii="Times New Roman" w:hAnsi="Times New Roman"/>
          <w:sz w:val="27"/>
          <w:szCs w:val="27"/>
        </w:rPr>
        <w:t xml:space="preserve">в целом,  </w:t>
      </w:r>
      <w:r w:rsidR="00D911B9" w:rsidRPr="006A4DF0">
        <w:rPr>
          <w:rFonts w:ascii="Times New Roman" w:hAnsi="Times New Roman"/>
          <w:sz w:val="27"/>
          <w:szCs w:val="27"/>
        </w:rPr>
        <w:t xml:space="preserve">                      </w:t>
      </w:r>
      <w:r w:rsidRPr="006A4DF0">
        <w:rPr>
          <w:rFonts w:ascii="Times New Roman" w:hAnsi="Times New Roman"/>
          <w:sz w:val="27"/>
          <w:szCs w:val="27"/>
        </w:rPr>
        <w:t>так</w:t>
      </w:r>
      <w:r w:rsidR="005F2076" w:rsidRPr="006A4DF0">
        <w:rPr>
          <w:rFonts w:ascii="Times New Roman" w:hAnsi="Times New Roman"/>
          <w:sz w:val="27"/>
          <w:szCs w:val="27"/>
        </w:rPr>
        <w:t xml:space="preserve"> </w:t>
      </w:r>
      <w:r w:rsidRPr="006A4DF0">
        <w:rPr>
          <w:rFonts w:ascii="Times New Roman" w:hAnsi="Times New Roman"/>
          <w:sz w:val="27"/>
          <w:szCs w:val="27"/>
        </w:rPr>
        <w:t>и дл</w:t>
      </w:r>
      <w:r w:rsidR="00EC1E08" w:rsidRPr="006A4DF0">
        <w:rPr>
          <w:rFonts w:ascii="Times New Roman" w:hAnsi="Times New Roman"/>
          <w:sz w:val="27"/>
          <w:szCs w:val="27"/>
        </w:rPr>
        <w:t>я уполномоченного подразделения</w:t>
      </w:r>
      <w:r w:rsidRPr="006A4DF0">
        <w:rPr>
          <w:rFonts w:ascii="Times New Roman" w:hAnsi="Times New Roman"/>
          <w:sz w:val="27"/>
          <w:szCs w:val="27"/>
        </w:rPr>
        <w:t xml:space="preserve"> </w:t>
      </w:r>
      <w:r w:rsidR="00CC65AB" w:rsidRPr="006A4DF0">
        <w:rPr>
          <w:rFonts w:ascii="Times New Roman" w:hAnsi="Times New Roman"/>
          <w:sz w:val="27"/>
          <w:szCs w:val="27"/>
        </w:rPr>
        <w:t xml:space="preserve">(должностного лица) </w:t>
      </w:r>
      <w:r w:rsidR="00F80CD6" w:rsidRPr="006A4DF0">
        <w:rPr>
          <w:rFonts w:ascii="Times New Roman" w:hAnsi="Times New Roman"/>
          <w:bCs/>
          <w:color w:val="000000"/>
          <w:sz w:val="27"/>
          <w:szCs w:val="27"/>
        </w:rPr>
        <w:t>администрации</w:t>
      </w:r>
      <w:r w:rsidR="00521A90" w:rsidRPr="006A4DF0">
        <w:rPr>
          <w:rFonts w:ascii="Times New Roman" w:hAnsi="Times New Roman"/>
          <w:bCs/>
          <w:color w:val="000000"/>
          <w:sz w:val="27"/>
          <w:szCs w:val="27"/>
        </w:rPr>
        <w:t xml:space="preserve"> Ивнянского</w:t>
      </w:r>
      <w:r w:rsidR="00305DE2" w:rsidRPr="006A4DF0">
        <w:rPr>
          <w:rFonts w:ascii="Times New Roman" w:hAnsi="Times New Roman"/>
          <w:bCs/>
          <w:color w:val="000000"/>
          <w:sz w:val="27"/>
          <w:szCs w:val="27"/>
        </w:rPr>
        <w:t xml:space="preserve"> района</w:t>
      </w:r>
      <w:r w:rsidR="00F80CD6" w:rsidRPr="006A4DF0">
        <w:rPr>
          <w:rFonts w:ascii="Times New Roman" w:hAnsi="Times New Roman"/>
          <w:color w:val="000000" w:themeColor="text1"/>
          <w:sz w:val="27"/>
          <w:szCs w:val="27"/>
        </w:rPr>
        <w:t>.</w:t>
      </w:r>
    </w:p>
    <w:p w:rsidR="00FA275E" w:rsidRPr="006A4DF0" w:rsidRDefault="00FA275E" w:rsidP="005179DC">
      <w:pPr>
        <w:pStyle w:val="Default"/>
        <w:ind w:firstLine="709"/>
        <w:jc w:val="both"/>
        <w:rPr>
          <w:color w:val="auto"/>
          <w:sz w:val="27"/>
          <w:szCs w:val="27"/>
        </w:rPr>
      </w:pPr>
      <w:r w:rsidRPr="006A4DF0">
        <w:rPr>
          <w:color w:val="auto"/>
          <w:sz w:val="27"/>
          <w:szCs w:val="27"/>
        </w:rPr>
        <w:t>1</w:t>
      </w:r>
      <w:r w:rsidR="00EC1E08" w:rsidRPr="006A4DF0">
        <w:rPr>
          <w:color w:val="auto"/>
          <w:sz w:val="27"/>
          <w:szCs w:val="27"/>
        </w:rPr>
        <w:t>.4.</w:t>
      </w:r>
      <w:r w:rsidRPr="006A4DF0">
        <w:rPr>
          <w:color w:val="auto"/>
          <w:sz w:val="27"/>
          <w:szCs w:val="27"/>
        </w:rPr>
        <w:t xml:space="preserve">Перечень КПЭ </w:t>
      </w:r>
      <w:r w:rsidR="00BC56BB" w:rsidRPr="006A4DF0">
        <w:rPr>
          <w:color w:val="auto"/>
          <w:sz w:val="27"/>
          <w:szCs w:val="27"/>
        </w:rPr>
        <w:t xml:space="preserve">администрации </w:t>
      </w:r>
      <w:r w:rsidR="00521A90" w:rsidRPr="006A4DF0">
        <w:rPr>
          <w:color w:val="auto"/>
          <w:sz w:val="27"/>
          <w:szCs w:val="27"/>
        </w:rPr>
        <w:t xml:space="preserve">Ивнянского </w:t>
      </w:r>
      <w:r w:rsidR="00BC56BB" w:rsidRPr="006A4DF0">
        <w:rPr>
          <w:color w:val="auto"/>
          <w:sz w:val="27"/>
          <w:szCs w:val="27"/>
        </w:rPr>
        <w:t>района</w:t>
      </w:r>
      <w:r w:rsidRPr="006A4DF0">
        <w:rPr>
          <w:color w:val="auto"/>
          <w:sz w:val="27"/>
          <w:szCs w:val="27"/>
        </w:rPr>
        <w:t xml:space="preserve"> на отчетный год разрабатывается </w:t>
      </w:r>
      <w:r w:rsidR="00D83CD1" w:rsidRPr="006A4DF0">
        <w:rPr>
          <w:sz w:val="27"/>
          <w:szCs w:val="27"/>
        </w:rPr>
        <w:t xml:space="preserve">уполномоченным подразделением (должностным лицом) </w:t>
      </w:r>
      <w:r w:rsidR="00D83CD1" w:rsidRPr="006A4DF0">
        <w:rPr>
          <w:sz w:val="27"/>
          <w:szCs w:val="27"/>
        </w:rPr>
        <w:lastRenderedPageBreak/>
        <w:t xml:space="preserve">администрации </w:t>
      </w:r>
      <w:r w:rsidR="00521A90" w:rsidRPr="006A4DF0">
        <w:rPr>
          <w:sz w:val="27"/>
          <w:szCs w:val="27"/>
        </w:rPr>
        <w:t xml:space="preserve">Ивнянского </w:t>
      </w:r>
      <w:r w:rsidR="00D83CD1" w:rsidRPr="006A4DF0">
        <w:rPr>
          <w:sz w:val="27"/>
          <w:szCs w:val="27"/>
        </w:rPr>
        <w:t xml:space="preserve">района </w:t>
      </w:r>
      <w:r w:rsidR="006D3C65" w:rsidRPr="006A4DF0">
        <w:rPr>
          <w:color w:val="auto"/>
          <w:sz w:val="27"/>
          <w:szCs w:val="27"/>
        </w:rPr>
        <w:t>и утверждае</w:t>
      </w:r>
      <w:r w:rsidRPr="006A4DF0">
        <w:rPr>
          <w:color w:val="auto"/>
          <w:sz w:val="27"/>
          <w:szCs w:val="27"/>
        </w:rPr>
        <w:t xml:space="preserve">тся </w:t>
      </w:r>
      <w:r w:rsidR="004964AD" w:rsidRPr="006A4DF0">
        <w:rPr>
          <w:color w:val="auto"/>
          <w:sz w:val="27"/>
          <w:szCs w:val="27"/>
        </w:rPr>
        <w:t xml:space="preserve">главой администрации </w:t>
      </w:r>
      <w:r w:rsidR="00305DE2" w:rsidRPr="006A4DF0">
        <w:rPr>
          <w:color w:val="auto"/>
          <w:sz w:val="27"/>
          <w:szCs w:val="27"/>
        </w:rPr>
        <w:t>муниципального</w:t>
      </w:r>
      <w:r w:rsidR="004964AD" w:rsidRPr="006A4DF0">
        <w:rPr>
          <w:color w:val="auto"/>
          <w:sz w:val="27"/>
          <w:szCs w:val="27"/>
        </w:rPr>
        <w:t xml:space="preserve"> района</w:t>
      </w:r>
      <w:r w:rsidRPr="006A4DF0">
        <w:rPr>
          <w:color w:val="auto"/>
          <w:sz w:val="27"/>
          <w:szCs w:val="27"/>
        </w:rPr>
        <w:t xml:space="preserve"> </w:t>
      </w:r>
      <w:r w:rsidR="00305DE2" w:rsidRPr="006A4DF0">
        <w:rPr>
          <w:color w:val="auto"/>
          <w:sz w:val="27"/>
          <w:szCs w:val="27"/>
        </w:rPr>
        <w:t xml:space="preserve">«Ивнянский район» </w:t>
      </w:r>
      <w:r w:rsidRPr="006A4DF0">
        <w:rPr>
          <w:color w:val="auto"/>
          <w:sz w:val="27"/>
          <w:szCs w:val="27"/>
        </w:rPr>
        <w:t xml:space="preserve">до 1 мая отчетного года (пункт 6.4 </w:t>
      </w:r>
      <w:r w:rsidRPr="006A4DF0">
        <w:rPr>
          <w:bCs/>
          <w:color w:val="auto"/>
          <w:sz w:val="27"/>
          <w:szCs w:val="27"/>
        </w:rPr>
        <w:t>положения</w:t>
      </w:r>
      <w:r w:rsidR="00B44B87" w:rsidRPr="006A4DF0">
        <w:rPr>
          <w:bCs/>
          <w:color w:val="auto"/>
          <w:sz w:val="27"/>
          <w:szCs w:val="27"/>
        </w:rPr>
        <w:t xml:space="preserve"> об антимонопольном комплаенсе).</w:t>
      </w:r>
    </w:p>
    <w:p w:rsidR="00FA275E" w:rsidRPr="006A4DF0" w:rsidRDefault="006A2A93" w:rsidP="00D83CD1">
      <w:pPr>
        <w:pStyle w:val="Default"/>
        <w:ind w:firstLine="709"/>
        <w:jc w:val="both"/>
        <w:rPr>
          <w:sz w:val="27"/>
          <w:szCs w:val="27"/>
        </w:rPr>
      </w:pPr>
      <w:r w:rsidRPr="006A4DF0">
        <w:rPr>
          <w:color w:val="auto"/>
          <w:sz w:val="27"/>
          <w:szCs w:val="27"/>
        </w:rPr>
        <w:t>1.5.</w:t>
      </w:r>
      <w:r w:rsidR="00D83CD1" w:rsidRPr="006A4DF0">
        <w:rPr>
          <w:sz w:val="27"/>
          <w:szCs w:val="27"/>
        </w:rPr>
        <w:t>Уполномоченное подразделение (должностное лицо)</w:t>
      </w:r>
      <w:r w:rsidR="002250F4" w:rsidRPr="006A4DF0">
        <w:rPr>
          <w:sz w:val="27"/>
          <w:szCs w:val="27"/>
        </w:rPr>
        <w:t xml:space="preserve"> администрации </w:t>
      </w:r>
      <w:r w:rsidR="00521A90" w:rsidRPr="006A4DF0">
        <w:rPr>
          <w:sz w:val="27"/>
          <w:szCs w:val="27"/>
        </w:rPr>
        <w:t xml:space="preserve">Ивнянского </w:t>
      </w:r>
      <w:r w:rsidR="002250F4" w:rsidRPr="006A4DF0">
        <w:rPr>
          <w:sz w:val="27"/>
          <w:szCs w:val="27"/>
        </w:rPr>
        <w:t>района</w:t>
      </w:r>
      <w:r w:rsidR="00FA275E" w:rsidRPr="006A4DF0">
        <w:rPr>
          <w:color w:val="auto"/>
          <w:sz w:val="27"/>
          <w:szCs w:val="27"/>
        </w:rPr>
        <w:t xml:space="preserve"> ежегодно проводит оценку КПЭ за отчетный год до 1 февраля года, следующего за отчетным, согласно пункту 6.5 </w:t>
      </w:r>
      <w:r w:rsidR="00FA275E" w:rsidRPr="006A4DF0">
        <w:rPr>
          <w:bCs/>
          <w:color w:val="auto"/>
          <w:sz w:val="27"/>
          <w:szCs w:val="27"/>
        </w:rPr>
        <w:t>положения</w:t>
      </w:r>
      <w:r w:rsidR="006A4DF0">
        <w:rPr>
          <w:bCs/>
          <w:color w:val="auto"/>
          <w:sz w:val="27"/>
          <w:szCs w:val="27"/>
        </w:rPr>
        <w:t xml:space="preserve">                                         </w:t>
      </w:r>
      <w:r w:rsidR="009E54DC" w:rsidRPr="006A4DF0">
        <w:rPr>
          <w:bCs/>
          <w:color w:val="auto"/>
          <w:sz w:val="27"/>
          <w:szCs w:val="27"/>
        </w:rPr>
        <w:t xml:space="preserve"> </w:t>
      </w:r>
      <w:r w:rsidR="00FA275E" w:rsidRPr="006A4DF0">
        <w:rPr>
          <w:bCs/>
          <w:color w:val="auto"/>
          <w:sz w:val="27"/>
          <w:szCs w:val="27"/>
        </w:rPr>
        <w:t>об антимонопольном комплаенсе</w:t>
      </w:r>
      <w:r w:rsidR="00FA275E" w:rsidRPr="006A4DF0">
        <w:rPr>
          <w:color w:val="auto"/>
          <w:sz w:val="27"/>
          <w:szCs w:val="27"/>
        </w:rPr>
        <w:t>.</w:t>
      </w:r>
    </w:p>
    <w:p w:rsidR="007D7AC1" w:rsidRPr="006A4DF0" w:rsidRDefault="006A2A93" w:rsidP="007D7AC1">
      <w:pPr>
        <w:pStyle w:val="ConsPlusNormal"/>
        <w:ind w:firstLine="709"/>
        <w:jc w:val="both"/>
        <w:rPr>
          <w:rFonts w:ascii="Times New Roman" w:hAnsi="Times New Roman"/>
          <w:sz w:val="27"/>
          <w:szCs w:val="27"/>
        </w:rPr>
      </w:pPr>
      <w:r w:rsidRPr="006A4DF0">
        <w:rPr>
          <w:rFonts w:ascii="Times New Roman" w:hAnsi="Times New Roman"/>
          <w:sz w:val="27"/>
          <w:szCs w:val="27"/>
        </w:rPr>
        <w:t>1.6.</w:t>
      </w:r>
      <w:r w:rsidR="00FA275E" w:rsidRPr="006A4DF0">
        <w:rPr>
          <w:rFonts w:ascii="Times New Roman" w:hAnsi="Times New Roman"/>
          <w:sz w:val="27"/>
          <w:szCs w:val="27"/>
        </w:rPr>
        <w:t xml:space="preserve">Информация о КПЭ включается в доклад об антимонопольном комплаенсе, который утверждается коллегиальным органом, и до 10 февраля года, следующего за отчетным, направляется в </w:t>
      </w:r>
      <w:r w:rsidR="00660752" w:rsidRPr="006A4DF0">
        <w:rPr>
          <w:rFonts w:ascii="Times New Roman" w:hAnsi="Times New Roman"/>
          <w:sz w:val="27"/>
          <w:szCs w:val="27"/>
        </w:rPr>
        <w:t xml:space="preserve">Министерство экономического развития и промышленности </w:t>
      </w:r>
      <w:r w:rsidR="00FA275E" w:rsidRPr="006A4DF0">
        <w:rPr>
          <w:rFonts w:ascii="Times New Roman" w:hAnsi="Times New Roman"/>
          <w:sz w:val="27"/>
          <w:szCs w:val="27"/>
        </w:rPr>
        <w:t xml:space="preserve">Белгородской области, размещается на официальном сайте </w:t>
      </w:r>
      <w:r w:rsidR="00993D18" w:rsidRPr="006A4DF0">
        <w:rPr>
          <w:rFonts w:ascii="Times New Roman" w:hAnsi="Times New Roman"/>
          <w:sz w:val="27"/>
          <w:szCs w:val="27"/>
        </w:rPr>
        <w:t xml:space="preserve">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="00993D18" w:rsidRPr="006A4DF0">
        <w:rPr>
          <w:rFonts w:ascii="Times New Roman" w:hAnsi="Times New Roman"/>
          <w:sz w:val="27"/>
          <w:szCs w:val="27"/>
        </w:rPr>
        <w:t>района</w:t>
      </w:r>
      <w:r w:rsidR="00FA275E" w:rsidRPr="006A4DF0">
        <w:rPr>
          <w:rFonts w:ascii="Times New Roman" w:hAnsi="Times New Roman"/>
          <w:sz w:val="27"/>
          <w:szCs w:val="27"/>
        </w:rPr>
        <w:t xml:space="preserve"> в разделе «Антимонопольный комплаенс» </w:t>
      </w:r>
      <w:r w:rsidR="007D7AC1"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(пункт 7.4. </w:t>
      </w:r>
      <w:r w:rsidR="007D7AC1" w:rsidRPr="006A4DF0">
        <w:rPr>
          <w:rFonts w:ascii="Times New Roman" w:hAnsi="Times New Roman"/>
          <w:bCs/>
          <w:sz w:val="27"/>
          <w:szCs w:val="27"/>
        </w:rPr>
        <w:t xml:space="preserve">положения об </w:t>
      </w:r>
      <w:r w:rsidR="00B145A5" w:rsidRPr="006A4DF0">
        <w:rPr>
          <w:rFonts w:ascii="Times New Roman" w:hAnsi="Times New Roman"/>
          <w:bCs/>
          <w:sz w:val="27"/>
          <w:szCs w:val="27"/>
        </w:rPr>
        <w:t>антимонопольном комплаенсе).</w:t>
      </w:r>
    </w:p>
    <w:p w:rsidR="00FA275E" w:rsidRPr="006A4DF0" w:rsidRDefault="00FA275E" w:rsidP="005179DC">
      <w:pPr>
        <w:pStyle w:val="ConsPlusNormal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FA275E" w:rsidRPr="006A4DF0" w:rsidRDefault="00FA275E" w:rsidP="005179D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FA275E" w:rsidRPr="006A4DF0" w:rsidRDefault="006D3C65" w:rsidP="00BB1ADF">
      <w:pPr>
        <w:spacing w:after="0" w:line="240" w:lineRule="auto"/>
        <w:ind w:firstLine="709"/>
        <w:jc w:val="center"/>
        <w:rPr>
          <w:rFonts w:ascii="Times New Roman" w:hAnsi="Times New Roman"/>
          <w:b/>
          <w:sz w:val="27"/>
          <w:szCs w:val="27"/>
        </w:rPr>
      </w:pPr>
      <w:r w:rsidRPr="006A4DF0">
        <w:rPr>
          <w:rFonts w:ascii="Times New Roman" w:hAnsi="Times New Roman"/>
          <w:b/>
          <w:sz w:val="27"/>
          <w:szCs w:val="27"/>
          <w:lang w:val="en-US"/>
        </w:rPr>
        <w:t>II</w:t>
      </w:r>
      <w:r w:rsidR="00FA275E" w:rsidRPr="006A4DF0">
        <w:rPr>
          <w:rFonts w:ascii="Times New Roman" w:hAnsi="Times New Roman"/>
          <w:b/>
          <w:sz w:val="27"/>
          <w:szCs w:val="27"/>
        </w:rPr>
        <w:t xml:space="preserve">. Перечень и методика расчета КПЭ для </w:t>
      </w:r>
      <w:r w:rsidR="00921E1B" w:rsidRPr="006A4DF0">
        <w:rPr>
          <w:rFonts w:ascii="Times New Roman" w:hAnsi="Times New Roman"/>
          <w:b/>
          <w:sz w:val="27"/>
          <w:szCs w:val="27"/>
        </w:rPr>
        <w:t xml:space="preserve">администрации </w:t>
      </w:r>
      <w:r w:rsidR="00521A90" w:rsidRPr="006A4DF0">
        <w:rPr>
          <w:rFonts w:ascii="Times New Roman" w:hAnsi="Times New Roman"/>
          <w:b/>
          <w:sz w:val="27"/>
          <w:szCs w:val="27"/>
        </w:rPr>
        <w:t xml:space="preserve">Ивнянского </w:t>
      </w:r>
      <w:r w:rsidR="00921E1B" w:rsidRPr="006A4DF0">
        <w:rPr>
          <w:rFonts w:ascii="Times New Roman" w:hAnsi="Times New Roman"/>
          <w:b/>
          <w:sz w:val="27"/>
          <w:szCs w:val="27"/>
        </w:rPr>
        <w:t>района</w:t>
      </w:r>
      <w:r w:rsidR="00FA275E" w:rsidRPr="006A4DF0">
        <w:rPr>
          <w:rFonts w:ascii="Times New Roman" w:hAnsi="Times New Roman"/>
          <w:b/>
          <w:sz w:val="27"/>
          <w:szCs w:val="27"/>
        </w:rPr>
        <w:t xml:space="preserve"> в целом</w:t>
      </w:r>
    </w:p>
    <w:p w:rsidR="00FA275E" w:rsidRPr="006A4DF0" w:rsidRDefault="00FA275E" w:rsidP="005179D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19792B" w:rsidRPr="006A4DF0" w:rsidRDefault="006A2A93" w:rsidP="0019792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DF0">
        <w:rPr>
          <w:rFonts w:ascii="Times New Roman" w:hAnsi="Times New Roman"/>
          <w:sz w:val="27"/>
          <w:szCs w:val="27"/>
        </w:rPr>
        <w:t>2.1.</w:t>
      </w:r>
      <w:r w:rsidR="00FA275E" w:rsidRPr="006A4DF0">
        <w:rPr>
          <w:rFonts w:ascii="Times New Roman" w:hAnsi="Times New Roman"/>
          <w:sz w:val="27"/>
          <w:szCs w:val="27"/>
        </w:rPr>
        <w:t xml:space="preserve">КПЭ для </w:t>
      </w:r>
      <w:r w:rsidR="00921E1B" w:rsidRPr="006A4DF0">
        <w:rPr>
          <w:rFonts w:ascii="Times New Roman" w:hAnsi="Times New Roman"/>
          <w:sz w:val="27"/>
          <w:szCs w:val="27"/>
        </w:rPr>
        <w:t xml:space="preserve">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="00921E1B" w:rsidRPr="006A4DF0">
        <w:rPr>
          <w:rFonts w:ascii="Times New Roman" w:hAnsi="Times New Roman"/>
          <w:sz w:val="27"/>
          <w:szCs w:val="27"/>
        </w:rPr>
        <w:t>района</w:t>
      </w:r>
      <w:r w:rsidR="00FA275E" w:rsidRPr="006A4DF0">
        <w:rPr>
          <w:rFonts w:ascii="Times New Roman" w:hAnsi="Times New Roman"/>
          <w:sz w:val="27"/>
          <w:szCs w:val="27"/>
        </w:rPr>
        <w:t xml:space="preserve"> в целом </w:t>
      </w:r>
      <w:r w:rsidR="0019792B" w:rsidRPr="006A4DF0">
        <w:rPr>
          <w:rFonts w:ascii="Times New Roman" w:hAnsi="Times New Roman"/>
          <w:sz w:val="27"/>
          <w:szCs w:val="27"/>
        </w:rPr>
        <w:t>является количество нарушений антимонопольного законодательства, допущенных администрацией</w:t>
      </w:r>
      <w:r w:rsidR="00376C7B" w:rsidRPr="006A4DF0">
        <w:rPr>
          <w:rFonts w:ascii="Times New Roman" w:hAnsi="Times New Roman"/>
          <w:sz w:val="27"/>
          <w:szCs w:val="27"/>
        </w:rPr>
        <w:t xml:space="preserve"> Ивнянского</w:t>
      </w:r>
      <w:r w:rsidR="0019792B" w:rsidRPr="006A4DF0">
        <w:rPr>
          <w:rFonts w:ascii="Times New Roman" w:hAnsi="Times New Roman"/>
          <w:sz w:val="27"/>
          <w:szCs w:val="27"/>
        </w:rPr>
        <w:t xml:space="preserve"> района в отчетном году.</w:t>
      </w:r>
    </w:p>
    <w:p w:rsidR="0019792B" w:rsidRPr="006A4DF0" w:rsidRDefault="0019792B" w:rsidP="0019792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DF0">
        <w:rPr>
          <w:rFonts w:ascii="Times New Roman" w:hAnsi="Times New Roman"/>
          <w:sz w:val="27"/>
          <w:szCs w:val="27"/>
        </w:rPr>
        <w:t xml:space="preserve">Значение данного КПЭ определяется на основании сведений о наличии нарушений антимонопольного законодательства, предоставляемых </w:t>
      </w:r>
      <w:r w:rsidR="00660752" w:rsidRPr="006A4DF0">
        <w:rPr>
          <w:rFonts w:ascii="Times New Roman" w:hAnsi="Times New Roman"/>
          <w:sz w:val="27"/>
          <w:szCs w:val="27"/>
        </w:rPr>
        <w:t xml:space="preserve">министерством экономического развития и промышленности </w:t>
      </w:r>
      <w:r w:rsidRPr="006A4DF0">
        <w:rPr>
          <w:rFonts w:ascii="Times New Roman" w:hAnsi="Times New Roman"/>
          <w:sz w:val="27"/>
          <w:szCs w:val="27"/>
        </w:rPr>
        <w:t xml:space="preserve">Белгородской области, полученных </w:t>
      </w:r>
      <w:r w:rsidR="009E54DC" w:rsidRPr="006A4DF0">
        <w:rPr>
          <w:rFonts w:ascii="Times New Roman" w:hAnsi="Times New Roman"/>
          <w:sz w:val="27"/>
          <w:szCs w:val="27"/>
        </w:rPr>
        <w:t xml:space="preserve">  </w:t>
      </w:r>
      <w:r w:rsidRPr="006A4DF0">
        <w:rPr>
          <w:rFonts w:ascii="Times New Roman" w:hAnsi="Times New Roman"/>
          <w:sz w:val="27"/>
          <w:szCs w:val="27"/>
        </w:rPr>
        <w:t xml:space="preserve">от Управления Федеральной антимонопольной службы по Белгородской области, </w:t>
      </w:r>
      <w:r w:rsidR="00E77F10" w:rsidRPr="006A4DF0">
        <w:rPr>
          <w:rFonts w:ascii="Times New Roman" w:hAnsi="Times New Roman"/>
          <w:sz w:val="27"/>
          <w:szCs w:val="27"/>
        </w:rPr>
        <w:t xml:space="preserve">в </w:t>
      </w:r>
      <w:r w:rsidRPr="006A4DF0">
        <w:rPr>
          <w:rFonts w:ascii="Times New Roman" w:hAnsi="Times New Roman"/>
          <w:sz w:val="27"/>
          <w:szCs w:val="27"/>
        </w:rPr>
        <w:t>рамках Соглашения о взаимодействии между Федеральной антимонопольной службой и Правительством Белгородской области</w:t>
      </w:r>
      <w:r w:rsidR="00660752" w:rsidRPr="006A4DF0">
        <w:rPr>
          <w:rFonts w:ascii="Times New Roman" w:hAnsi="Times New Roman"/>
          <w:sz w:val="27"/>
          <w:szCs w:val="27"/>
        </w:rPr>
        <w:t xml:space="preserve"> </w:t>
      </w:r>
      <w:r w:rsidRPr="006A4DF0">
        <w:rPr>
          <w:rFonts w:ascii="Times New Roman" w:hAnsi="Times New Roman"/>
          <w:sz w:val="27"/>
          <w:szCs w:val="27"/>
        </w:rPr>
        <w:t>от 27 июня 2018 года</w:t>
      </w:r>
      <w:r w:rsidR="009E54DC" w:rsidRPr="006A4DF0">
        <w:rPr>
          <w:rFonts w:ascii="Times New Roman" w:hAnsi="Times New Roman"/>
          <w:sz w:val="27"/>
          <w:szCs w:val="27"/>
        </w:rPr>
        <w:t xml:space="preserve"> </w:t>
      </w:r>
      <w:r w:rsidRPr="006A4DF0">
        <w:rPr>
          <w:rFonts w:ascii="Times New Roman" w:hAnsi="Times New Roman"/>
          <w:sz w:val="27"/>
          <w:szCs w:val="27"/>
        </w:rPr>
        <w:t xml:space="preserve">№ 13 </w:t>
      </w:r>
      <w:r w:rsidR="006A4DF0">
        <w:rPr>
          <w:rFonts w:ascii="Times New Roman" w:hAnsi="Times New Roman"/>
          <w:sz w:val="27"/>
          <w:szCs w:val="27"/>
        </w:rPr>
        <w:t xml:space="preserve">                      </w:t>
      </w:r>
      <w:r w:rsidRPr="006A4DF0">
        <w:rPr>
          <w:rFonts w:ascii="Times New Roman" w:hAnsi="Times New Roman"/>
          <w:sz w:val="27"/>
          <w:szCs w:val="27"/>
        </w:rPr>
        <w:t>в соответствии с пунктом 3.3 положения об антимонопольном комплаенсе.</w:t>
      </w:r>
    </w:p>
    <w:p w:rsidR="0019792B" w:rsidRPr="006A4DF0" w:rsidRDefault="0019792B" w:rsidP="0019792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DF0">
        <w:rPr>
          <w:rFonts w:ascii="Times New Roman" w:hAnsi="Times New Roman"/>
          <w:sz w:val="27"/>
          <w:szCs w:val="27"/>
        </w:rPr>
        <w:t>При определении количества нарушений антимонопольного законодательства, допущенных администрацией района в отчетном году, учитываются:</w:t>
      </w:r>
    </w:p>
    <w:p w:rsidR="0019792B" w:rsidRPr="006A4DF0" w:rsidRDefault="006A2A93" w:rsidP="0019792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DF0">
        <w:rPr>
          <w:rFonts w:ascii="Times New Roman" w:hAnsi="Times New Roman"/>
          <w:sz w:val="27"/>
          <w:szCs w:val="27"/>
        </w:rPr>
        <w:t>-</w:t>
      </w:r>
      <w:r w:rsidR="0019792B" w:rsidRPr="006A4DF0">
        <w:rPr>
          <w:rFonts w:ascii="Times New Roman" w:hAnsi="Times New Roman"/>
          <w:sz w:val="27"/>
          <w:szCs w:val="27"/>
        </w:rPr>
        <w:t xml:space="preserve">возбужденные ФАС России и его территориальными органами (далее - антимонопольный орган) в отношении 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="0019792B" w:rsidRPr="006A4DF0">
        <w:rPr>
          <w:rFonts w:ascii="Times New Roman" w:hAnsi="Times New Roman"/>
          <w:sz w:val="27"/>
          <w:szCs w:val="27"/>
        </w:rPr>
        <w:t>района антимонопольные дела;</w:t>
      </w:r>
    </w:p>
    <w:p w:rsidR="0019792B" w:rsidRPr="006A4DF0" w:rsidRDefault="006A2A93" w:rsidP="0019792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DF0">
        <w:rPr>
          <w:rFonts w:ascii="Times New Roman" w:hAnsi="Times New Roman"/>
          <w:sz w:val="27"/>
          <w:szCs w:val="27"/>
        </w:rPr>
        <w:t>-</w:t>
      </w:r>
      <w:r w:rsidR="0019792B" w:rsidRPr="006A4DF0">
        <w:rPr>
          <w:rFonts w:ascii="Times New Roman" w:hAnsi="Times New Roman"/>
          <w:sz w:val="27"/>
          <w:szCs w:val="27"/>
        </w:rPr>
        <w:t xml:space="preserve">выданные антимонопольным органом органу исполнительной власти </w:t>
      </w:r>
      <w:r w:rsidR="00F17DB4" w:rsidRPr="006A4DF0">
        <w:rPr>
          <w:rFonts w:ascii="Times New Roman" w:hAnsi="Times New Roman"/>
          <w:sz w:val="27"/>
          <w:szCs w:val="27"/>
        </w:rPr>
        <w:t>муниципального района</w:t>
      </w:r>
      <w:r w:rsidR="0019792B" w:rsidRPr="006A4DF0">
        <w:rPr>
          <w:rFonts w:ascii="Times New Roman" w:hAnsi="Times New Roman"/>
          <w:sz w:val="27"/>
          <w:szCs w:val="27"/>
        </w:rPr>
        <w:t xml:space="preserve"> предупреждения о прекращении действий (бездействия), об отмене</w:t>
      </w:r>
      <w:r w:rsidR="00F17DB4" w:rsidRPr="006A4DF0">
        <w:rPr>
          <w:rFonts w:ascii="Times New Roman" w:hAnsi="Times New Roman"/>
          <w:sz w:val="27"/>
          <w:szCs w:val="27"/>
        </w:rPr>
        <w:t xml:space="preserve"> </w:t>
      </w:r>
      <w:r w:rsidR="0019792B" w:rsidRPr="006A4DF0">
        <w:rPr>
          <w:rFonts w:ascii="Times New Roman" w:hAnsi="Times New Roman"/>
          <w:sz w:val="27"/>
          <w:szCs w:val="27"/>
        </w:rPr>
        <w:t>или изменении актов, которые содержат признаки нарушения антимонопольного законодатель</w:t>
      </w:r>
      <w:r w:rsidR="00897666" w:rsidRPr="006A4DF0">
        <w:rPr>
          <w:rFonts w:ascii="Times New Roman" w:hAnsi="Times New Roman"/>
          <w:sz w:val="27"/>
          <w:szCs w:val="27"/>
        </w:rPr>
        <w:t>ства, либо об устранении причин</w:t>
      </w:r>
      <w:r w:rsidR="006A4DF0">
        <w:rPr>
          <w:rFonts w:ascii="Times New Roman" w:hAnsi="Times New Roman"/>
          <w:sz w:val="27"/>
          <w:szCs w:val="27"/>
        </w:rPr>
        <w:t xml:space="preserve"> </w:t>
      </w:r>
      <w:r w:rsidR="0019792B" w:rsidRPr="006A4DF0">
        <w:rPr>
          <w:rFonts w:ascii="Times New Roman" w:hAnsi="Times New Roman"/>
          <w:sz w:val="27"/>
          <w:szCs w:val="27"/>
        </w:rPr>
        <w:t>и</w:t>
      </w:r>
      <w:r w:rsidR="00897666" w:rsidRPr="006A4DF0">
        <w:rPr>
          <w:rFonts w:ascii="Times New Roman" w:hAnsi="Times New Roman"/>
          <w:sz w:val="27"/>
          <w:szCs w:val="27"/>
        </w:rPr>
        <w:t xml:space="preserve"> </w:t>
      </w:r>
      <w:r w:rsidR="0019792B" w:rsidRPr="006A4DF0">
        <w:rPr>
          <w:rFonts w:ascii="Times New Roman" w:hAnsi="Times New Roman"/>
          <w:sz w:val="27"/>
          <w:szCs w:val="27"/>
        </w:rPr>
        <w:t>условий, способствовавших возникновению таког</w:t>
      </w:r>
      <w:r w:rsidR="00897666" w:rsidRPr="006A4DF0">
        <w:rPr>
          <w:rFonts w:ascii="Times New Roman" w:hAnsi="Times New Roman"/>
          <w:sz w:val="27"/>
          <w:szCs w:val="27"/>
        </w:rPr>
        <w:t>о нарушения, и о принятии мер</w:t>
      </w:r>
      <w:r w:rsidR="009E54DC" w:rsidRPr="006A4DF0">
        <w:rPr>
          <w:rFonts w:ascii="Times New Roman" w:hAnsi="Times New Roman"/>
          <w:sz w:val="27"/>
          <w:szCs w:val="27"/>
        </w:rPr>
        <w:t xml:space="preserve"> </w:t>
      </w:r>
      <w:r w:rsidR="006A4DF0">
        <w:rPr>
          <w:rFonts w:ascii="Times New Roman" w:hAnsi="Times New Roman"/>
          <w:sz w:val="27"/>
          <w:szCs w:val="27"/>
        </w:rPr>
        <w:t xml:space="preserve">                         </w:t>
      </w:r>
      <w:r w:rsidR="0019792B" w:rsidRPr="006A4DF0">
        <w:rPr>
          <w:rFonts w:ascii="Times New Roman" w:hAnsi="Times New Roman"/>
          <w:sz w:val="27"/>
          <w:szCs w:val="27"/>
        </w:rPr>
        <w:t>по устранению последствий такого нарушения;</w:t>
      </w:r>
    </w:p>
    <w:p w:rsidR="0019792B" w:rsidRPr="006A4DF0" w:rsidRDefault="006A2A93" w:rsidP="006A4DF0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DF0">
        <w:rPr>
          <w:rFonts w:ascii="Times New Roman" w:hAnsi="Times New Roman"/>
          <w:sz w:val="27"/>
          <w:szCs w:val="27"/>
        </w:rPr>
        <w:t>-</w:t>
      </w:r>
      <w:r w:rsidR="0019792B" w:rsidRPr="006A4DF0">
        <w:rPr>
          <w:rFonts w:ascii="Times New Roman" w:hAnsi="Times New Roman"/>
          <w:sz w:val="27"/>
          <w:szCs w:val="27"/>
        </w:rPr>
        <w:t xml:space="preserve">направленные антимонопольным органом органу исполнительной власти </w:t>
      </w:r>
      <w:r w:rsidR="00F17DB4" w:rsidRPr="006A4DF0">
        <w:rPr>
          <w:rFonts w:ascii="Times New Roman" w:hAnsi="Times New Roman"/>
          <w:sz w:val="27"/>
          <w:szCs w:val="27"/>
        </w:rPr>
        <w:t>муниципального района</w:t>
      </w:r>
      <w:r w:rsidR="0019792B" w:rsidRPr="006A4DF0">
        <w:rPr>
          <w:rFonts w:ascii="Times New Roman" w:hAnsi="Times New Roman"/>
          <w:sz w:val="27"/>
          <w:szCs w:val="27"/>
        </w:rPr>
        <w:t xml:space="preserve"> предостережения о недопустимости совершения действий, которые могут привести к нарушению антимонопольного законодательства.</w:t>
      </w:r>
    </w:p>
    <w:p w:rsidR="0019792B" w:rsidRPr="006A4DF0" w:rsidRDefault="00970CD8" w:rsidP="0019792B">
      <w:pPr>
        <w:ind w:firstLine="709"/>
        <w:jc w:val="center"/>
        <w:rPr>
          <w:rFonts w:ascii="Times New Roman" w:hAnsi="Times New Roman"/>
          <w:b/>
          <w:sz w:val="27"/>
          <w:szCs w:val="27"/>
        </w:rPr>
      </w:pPr>
      <w:r w:rsidRPr="006A4DF0">
        <w:rPr>
          <w:rFonts w:ascii="Times New Roman" w:hAnsi="Times New Roman"/>
          <w:b/>
          <w:sz w:val="27"/>
          <w:szCs w:val="27"/>
          <w:lang w:val="en-US"/>
        </w:rPr>
        <w:t>III</w:t>
      </w:r>
      <w:r w:rsidR="0019792B" w:rsidRPr="006A4DF0">
        <w:rPr>
          <w:rFonts w:ascii="Times New Roman" w:hAnsi="Times New Roman"/>
          <w:b/>
          <w:sz w:val="27"/>
          <w:szCs w:val="27"/>
        </w:rPr>
        <w:t xml:space="preserve">.Методика расчета КПЭ для уполномоченного подразделения (должностного лица) администрации </w:t>
      </w:r>
      <w:r w:rsidR="00521A90" w:rsidRPr="006A4DF0">
        <w:rPr>
          <w:rFonts w:ascii="Times New Roman" w:hAnsi="Times New Roman"/>
          <w:b/>
          <w:sz w:val="27"/>
          <w:szCs w:val="27"/>
        </w:rPr>
        <w:t xml:space="preserve">Ивнянского </w:t>
      </w:r>
      <w:r w:rsidR="0019792B" w:rsidRPr="006A4DF0">
        <w:rPr>
          <w:rFonts w:ascii="Times New Roman" w:hAnsi="Times New Roman"/>
          <w:b/>
          <w:sz w:val="27"/>
          <w:szCs w:val="27"/>
        </w:rPr>
        <w:t>района</w:t>
      </w:r>
    </w:p>
    <w:p w:rsidR="0019792B" w:rsidRPr="006A4DF0" w:rsidRDefault="006A2A93" w:rsidP="0019792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DF0">
        <w:rPr>
          <w:rFonts w:ascii="Times New Roman" w:hAnsi="Times New Roman"/>
          <w:sz w:val="27"/>
          <w:szCs w:val="27"/>
        </w:rPr>
        <w:lastRenderedPageBreak/>
        <w:t>3.1.</w:t>
      </w:r>
      <w:r w:rsidR="0019792B" w:rsidRPr="006A4DF0">
        <w:rPr>
          <w:rFonts w:ascii="Times New Roman" w:hAnsi="Times New Roman"/>
          <w:sz w:val="27"/>
          <w:szCs w:val="27"/>
        </w:rPr>
        <w:t xml:space="preserve">КПЭ уполномоченного подразделения (должностного лица) 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="0019792B" w:rsidRPr="006A4DF0">
        <w:rPr>
          <w:rFonts w:ascii="Times New Roman" w:hAnsi="Times New Roman"/>
          <w:sz w:val="27"/>
          <w:szCs w:val="27"/>
        </w:rPr>
        <w:t>района являются:</w:t>
      </w:r>
    </w:p>
    <w:p w:rsidR="0019792B" w:rsidRPr="006A4DF0" w:rsidRDefault="006A2A93" w:rsidP="0019792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DF0">
        <w:rPr>
          <w:rFonts w:ascii="Times New Roman" w:hAnsi="Times New Roman"/>
          <w:sz w:val="27"/>
          <w:szCs w:val="27"/>
        </w:rPr>
        <w:t>а)</w:t>
      </w:r>
      <w:r w:rsidR="0019792B" w:rsidRPr="006A4DF0">
        <w:rPr>
          <w:rFonts w:ascii="Times New Roman" w:hAnsi="Times New Roman"/>
          <w:sz w:val="27"/>
          <w:szCs w:val="27"/>
        </w:rPr>
        <w:t xml:space="preserve">доля сотрудников 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="0019792B" w:rsidRPr="006A4DF0">
        <w:rPr>
          <w:rFonts w:ascii="Times New Roman" w:hAnsi="Times New Roman"/>
          <w:sz w:val="27"/>
          <w:szCs w:val="27"/>
        </w:rPr>
        <w:t>района, принявших участие</w:t>
      </w:r>
      <w:r w:rsidR="00521A90" w:rsidRPr="006A4DF0">
        <w:rPr>
          <w:rFonts w:ascii="Times New Roman" w:hAnsi="Times New Roman"/>
          <w:sz w:val="27"/>
          <w:szCs w:val="27"/>
        </w:rPr>
        <w:t xml:space="preserve"> </w:t>
      </w:r>
      <w:r w:rsidR="0019792B" w:rsidRPr="006A4DF0">
        <w:rPr>
          <w:rFonts w:ascii="Times New Roman" w:hAnsi="Times New Roman"/>
          <w:sz w:val="27"/>
          <w:szCs w:val="27"/>
        </w:rPr>
        <w:t xml:space="preserve">в обучающих мероприятиях по основам антимонопольного законодательства, организации и функционированию антимонопольного комплаенса 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="0019792B" w:rsidRPr="006A4DF0">
        <w:rPr>
          <w:rFonts w:ascii="Times New Roman" w:hAnsi="Times New Roman"/>
          <w:sz w:val="27"/>
          <w:szCs w:val="27"/>
        </w:rPr>
        <w:t>района;</w:t>
      </w:r>
    </w:p>
    <w:p w:rsidR="0019792B" w:rsidRPr="006A4DF0" w:rsidRDefault="006A2A93" w:rsidP="0019792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6A4DF0">
        <w:rPr>
          <w:rFonts w:ascii="Times New Roman" w:hAnsi="Times New Roman"/>
          <w:sz w:val="27"/>
          <w:szCs w:val="27"/>
        </w:rPr>
        <w:t>б)</w:t>
      </w:r>
      <w:r w:rsidR="0019792B" w:rsidRPr="006A4DF0">
        <w:rPr>
          <w:rFonts w:ascii="Times New Roman" w:hAnsi="Times New Roman"/>
          <w:sz w:val="27"/>
          <w:szCs w:val="27"/>
        </w:rPr>
        <w:t xml:space="preserve">доля проектов </w:t>
      </w:r>
      <w:r w:rsidR="0019792B"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нормативных правовых актов, размещенных в разделе «Антимонопольный комплаенс» официального сайта администрации </w:t>
      </w:r>
      <w:r w:rsidR="00521A90"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Ивнянского </w:t>
      </w:r>
      <w:r w:rsidR="0019792B"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района в рамках </w:t>
      </w:r>
      <w:r w:rsidR="0019792B" w:rsidRPr="006A4DF0">
        <w:rPr>
          <w:rFonts w:ascii="Times New Roman" w:hAnsi="Times New Roman"/>
          <w:sz w:val="27"/>
          <w:szCs w:val="27"/>
        </w:rPr>
        <w:t xml:space="preserve">проведения анализа </w:t>
      </w:r>
      <w:r w:rsidR="0019792B" w:rsidRPr="006A4DF0">
        <w:rPr>
          <w:rFonts w:ascii="Times New Roman" w:hAnsi="Times New Roman"/>
          <w:color w:val="000000" w:themeColor="text1"/>
          <w:sz w:val="27"/>
          <w:szCs w:val="27"/>
        </w:rPr>
        <w:t>на предмет выявления рисков нарушения антимонопольного законодательства.</w:t>
      </w:r>
    </w:p>
    <w:p w:rsidR="0019792B" w:rsidRPr="006A4DF0" w:rsidRDefault="006A2A93" w:rsidP="0019792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DF0">
        <w:rPr>
          <w:rFonts w:ascii="Times New Roman" w:hAnsi="Times New Roman"/>
          <w:color w:val="000000" w:themeColor="text1"/>
          <w:sz w:val="27"/>
          <w:szCs w:val="27"/>
        </w:rPr>
        <w:t>3.2.</w:t>
      </w:r>
      <w:r w:rsidR="0019792B" w:rsidRPr="006A4DF0">
        <w:rPr>
          <w:rFonts w:ascii="Times New Roman" w:hAnsi="Times New Roman"/>
          <w:sz w:val="27"/>
          <w:szCs w:val="27"/>
        </w:rPr>
        <w:t xml:space="preserve">Доля сотрудников 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="0019792B" w:rsidRPr="006A4DF0">
        <w:rPr>
          <w:rFonts w:ascii="Times New Roman" w:hAnsi="Times New Roman"/>
          <w:sz w:val="27"/>
          <w:szCs w:val="27"/>
        </w:rPr>
        <w:t xml:space="preserve">района, принявших участие в обучающих мероприятиях по основам антимонопольного законодательства, организации и функционированию антимонопольного комплаенса 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="0019792B" w:rsidRPr="006A4DF0">
        <w:rPr>
          <w:rFonts w:ascii="Times New Roman" w:hAnsi="Times New Roman"/>
          <w:sz w:val="27"/>
          <w:szCs w:val="27"/>
        </w:rPr>
        <w:t>района, рассчитывается по формуле:</w:t>
      </w:r>
    </w:p>
    <w:p w:rsidR="0019792B" w:rsidRPr="006A4DF0" w:rsidRDefault="0019792B" w:rsidP="0019792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19792B" w:rsidRPr="00292CCC" w:rsidRDefault="00292CCC" w:rsidP="0019792B">
      <w:pPr>
        <w:spacing w:after="0" w:line="240" w:lineRule="auto"/>
        <w:ind w:firstLine="709"/>
        <w:jc w:val="center"/>
        <w:rPr>
          <w:rFonts w:ascii="Times New Roman" w:eastAsiaTheme="minorEastAsia" w:hAnsi="Times New Roman"/>
          <w:sz w:val="27"/>
          <w:szCs w:val="27"/>
        </w:rPr>
      </w:pPr>
      <m:oMath>
        <m:r>
          <m:rPr>
            <m:sty m:val="p"/>
          </m:rPr>
          <w:rPr>
            <w:rFonts w:ascii="Cambria Math" w:hAnsi="Cambria Math"/>
            <w:sz w:val="27"/>
            <w:szCs w:val="27"/>
          </w:rPr>
          <m:t>Дс=</m:t>
        </m:r>
        <m:f>
          <m:fPr>
            <m:ctrlPr>
              <w:rPr>
                <w:rFonts w:ascii="Cambria Math" w:hAnsi="Cambria Math"/>
                <w:sz w:val="27"/>
                <w:szCs w:val="27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7"/>
                <w:szCs w:val="27"/>
              </w:rPr>
              <m:t>Кс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7"/>
                <w:szCs w:val="27"/>
              </w:rPr>
              <m:t>Чсрсп</m:t>
            </m:r>
          </m:den>
        </m:f>
        <m:r>
          <w:rPr>
            <w:rFonts w:ascii="Cambria Math" w:hAnsi="Cambria Math"/>
            <w:sz w:val="27"/>
            <w:szCs w:val="27"/>
          </w:rPr>
          <m:t>*100</m:t>
        </m:r>
      </m:oMath>
      <w:r w:rsidR="0019792B" w:rsidRPr="00292CCC">
        <w:rPr>
          <w:rFonts w:ascii="Times New Roman" w:eastAsiaTheme="minorEastAsia" w:hAnsi="Times New Roman"/>
          <w:sz w:val="27"/>
          <w:szCs w:val="27"/>
        </w:rPr>
        <w:t>, где</w:t>
      </w:r>
    </w:p>
    <w:p w:rsidR="0019792B" w:rsidRPr="006A4DF0" w:rsidRDefault="0019792B" w:rsidP="0019792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19792B" w:rsidRPr="006A4DF0" w:rsidRDefault="0019792B" w:rsidP="0019792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spellStart"/>
      <w:r w:rsidRPr="00292CCC">
        <w:rPr>
          <w:rFonts w:ascii="Times New Roman" w:hAnsi="Times New Roman"/>
          <w:b/>
          <w:sz w:val="27"/>
          <w:szCs w:val="27"/>
        </w:rPr>
        <w:t>Дс</w:t>
      </w:r>
      <w:proofErr w:type="spellEnd"/>
      <w:r w:rsidRPr="006A4DF0">
        <w:rPr>
          <w:rFonts w:ascii="Times New Roman" w:hAnsi="Times New Roman"/>
          <w:sz w:val="27"/>
          <w:szCs w:val="27"/>
        </w:rPr>
        <w:t xml:space="preserve"> – доля сотрудников </w:t>
      </w:r>
      <w:r w:rsidR="00FC1003" w:rsidRPr="006A4DF0">
        <w:rPr>
          <w:rFonts w:ascii="Times New Roman" w:hAnsi="Times New Roman"/>
          <w:sz w:val="27"/>
          <w:szCs w:val="27"/>
        </w:rPr>
        <w:t xml:space="preserve">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="00FC1003" w:rsidRPr="006A4DF0">
        <w:rPr>
          <w:rFonts w:ascii="Times New Roman" w:hAnsi="Times New Roman"/>
          <w:sz w:val="27"/>
          <w:szCs w:val="27"/>
        </w:rPr>
        <w:t>района</w:t>
      </w:r>
      <w:r w:rsidRPr="006A4DF0">
        <w:rPr>
          <w:rFonts w:ascii="Times New Roman" w:hAnsi="Times New Roman"/>
          <w:sz w:val="27"/>
          <w:szCs w:val="27"/>
        </w:rPr>
        <w:t xml:space="preserve">, которые приняли участие в отчетном году в обучающих мероприятиях по основам антимонопольного законодательства, организации и функционированию антимонопольного комплаенса </w:t>
      </w:r>
      <w:r w:rsidR="00FC1003" w:rsidRPr="006A4DF0">
        <w:rPr>
          <w:rFonts w:ascii="Times New Roman" w:hAnsi="Times New Roman"/>
          <w:sz w:val="27"/>
          <w:szCs w:val="27"/>
        </w:rPr>
        <w:t xml:space="preserve">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="00FC1003" w:rsidRPr="006A4DF0">
        <w:rPr>
          <w:rFonts w:ascii="Times New Roman" w:hAnsi="Times New Roman"/>
          <w:sz w:val="27"/>
          <w:szCs w:val="27"/>
        </w:rPr>
        <w:t>района</w:t>
      </w:r>
      <w:r w:rsidRPr="006A4DF0">
        <w:rPr>
          <w:rFonts w:ascii="Times New Roman" w:hAnsi="Times New Roman"/>
          <w:sz w:val="27"/>
          <w:szCs w:val="27"/>
        </w:rPr>
        <w:t xml:space="preserve">, в общем количестве сотрудников </w:t>
      </w:r>
      <w:r w:rsidR="00FC1003" w:rsidRPr="006A4DF0">
        <w:rPr>
          <w:rFonts w:ascii="Times New Roman" w:hAnsi="Times New Roman"/>
          <w:sz w:val="27"/>
          <w:szCs w:val="27"/>
        </w:rPr>
        <w:t xml:space="preserve">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="00FC1003" w:rsidRPr="006A4DF0">
        <w:rPr>
          <w:rFonts w:ascii="Times New Roman" w:hAnsi="Times New Roman"/>
          <w:sz w:val="27"/>
          <w:szCs w:val="27"/>
        </w:rPr>
        <w:t>района</w:t>
      </w:r>
      <w:r w:rsidRPr="006A4DF0">
        <w:rPr>
          <w:rFonts w:ascii="Times New Roman" w:hAnsi="Times New Roman"/>
          <w:sz w:val="27"/>
          <w:szCs w:val="27"/>
        </w:rPr>
        <w:t xml:space="preserve"> (%);</w:t>
      </w:r>
    </w:p>
    <w:p w:rsidR="0019792B" w:rsidRPr="006A4DF0" w:rsidRDefault="0019792B" w:rsidP="0019792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92CCC">
        <w:rPr>
          <w:rFonts w:ascii="Times New Roman" w:hAnsi="Times New Roman"/>
          <w:b/>
          <w:sz w:val="27"/>
          <w:szCs w:val="27"/>
        </w:rPr>
        <w:t>Кс</w:t>
      </w:r>
      <w:r w:rsidRPr="006A4DF0">
        <w:rPr>
          <w:rFonts w:ascii="Times New Roman" w:hAnsi="Times New Roman"/>
          <w:sz w:val="27"/>
          <w:szCs w:val="27"/>
        </w:rPr>
        <w:t xml:space="preserve"> – количество сотрудников </w:t>
      </w:r>
      <w:r w:rsidR="00FC1003" w:rsidRPr="006A4DF0">
        <w:rPr>
          <w:rFonts w:ascii="Times New Roman" w:hAnsi="Times New Roman"/>
          <w:sz w:val="27"/>
          <w:szCs w:val="27"/>
        </w:rPr>
        <w:t xml:space="preserve">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="00FC1003" w:rsidRPr="006A4DF0">
        <w:rPr>
          <w:rFonts w:ascii="Times New Roman" w:hAnsi="Times New Roman"/>
          <w:sz w:val="27"/>
          <w:szCs w:val="27"/>
        </w:rPr>
        <w:t>района</w:t>
      </w:r>
      <w:r w:rsidRPr="006A4DF0">
        <w:rPr>
          <w:rFonts w:ascii="Times New Roman" w:hAnsi="Times New Roman"/>
          <w:sz w:val="27"/>
          <w:szCs w:val="27"/>
        </w:rPr>
        <w:t>, которые приняли участие в отчетном году в обучающих мероприятиях</w:t>
      </w:r>
      <w:r w:rsidR="006A4DF0">
        <w:rPr>
          <w:rFonts w:ascii="Times New Roman" w:hAnsi="Times New Roman"/>
          <w:sz w:val="27"/>
          <w:szCs w:val="27"/>
        </w:rPr>
        <w:t xml:space="preserve"> </w:t>
      </w:r>
      <w:r w:rsidRPr="006A4DF0">
        <w:rPr>
          <w:rFonts w:ascii="Times New Roman" w:hAnsi="Times New Roman"/>
          <w:sz w:val="27"/>
          <w:szCs w:val="27"/>
        </w:rPr>
        <w:t>по основам антимонопольного законодательства, организации</w:t>
      </w:r>
      <w:r w:rsidR="006A4DF0">
        <w:rPr>
          <w:rFonts w:ascii="Times New Roman" w:hAnsi="Times New Roman"/>
          <w:sz w:val="27"/>
          <w:szCs w:val="27"/>
        </w:rPr>
        <w:t xml:space="preserve"> </w:t>
      </w:r>
      <w:r w:rsidRPr="006A4DF0">
        <w:rPr>
          <w:rFonts w:ascii="Times New Roman" w:hAnsi="Times New Roman"/>
          <w:sz w:val="27"/>
          <w:szCs w:val="27"/>
        </w:rPr>
        <w:t xml:space="preserve">и функционированию антимонопольного комплаенса </w:t>
      </w:r>
      <w:r w:rsidR="00FC1003" w:rsidRPr="006A4DF0">
        <w:rPr>
          <w:rFonts w:ascii="Times New Roman" w:hAnsi="Times New Roman"/>
          <w:sz w:val="27"/>
          <w:szCs w:val="27"/>
        </w:rPr>
        <w:t xml:space="preserve">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="00FC1003" w:rsidRPr="006A4DF0">
        <w:rPr>
          <w:rFonts w:ascii="Times New Roman" w:hAnsi="Times New Roman"/>
          <w:sz w:val="27"/>
          <w:szCs w:val="27"/>
        </w:rPr>
        <w:t>района</w:t>
      </w:r>
      <w:r w:rsidRPr="006A4DF0">
        <w:rPr>
          <w:rFonts w:ascii="Times New Roman" w:hAnsi="Times New Roman"/>
          <w:sz w:val="27"/>
          <w:szCs w:val="27"/>
        </w:rPr>
        <w:t xml:space="preserve"> (человек);</w:t>
      </w:r>
    </w:p>
    <w:p w:rsidR="0019792B" w:rsidRPr="006A4DF0" w:rsidRDefault="0019792B" w:rsidP="0019792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spellStart"/>
      <w:r w:rsidRPr="00292CCC">
        <w:rPr>
          <w:rFonts w:ascii="Times New Roman" w:hAnsi="Times New Roman"/>
          <w:b/>
          <w:sz w:val="27"/>
          <w:szCs w:val="27"/>
        </w:rPr>
        <w:t>Чсрсп</w:t>
      </w:r>
      <w:proofErr w:type="spellEnd"/>
      <w:r w:rsidRPr="006A4DF0">
        <w:rPr>
          <w:rFonts w:ascii="Times New Roman" w:hAnsi="Times New Roman"/>
          <w:sz w:val="27"/>
          <w:szCs w:val="27"/>
        </w:rPr>
        <w:t xml:space="preserve"> – среднесписочная численность сотрудников </w:t>
      </w:r>
      <w:r w:rsidR="00FF1B65" w:rsidRPr="006A4DF0">
        <w:rPr>
          <w:rFonts w:ascii="Times New Roman" w:hAnsi="Times New Roman"/>
          <w:sz w:val="27"/>
          <w:szCs w:val="27"/>
        </w:rPr>
        <w:t>администрации</w:t>
      </w:r>
      <w:r w:rsidR="00521A90" w:rsidRPr="006A4DF0">
        <w:rPr>
          <w:rFonts w:ascii="Times New Roman" w:hAnsi="Times New Roman"/>
          <w:sz w:val="27"/>
          <w:szCs w:val="27"/>
        </w:rPr>
        <w:t xml:space="preserve"> Ивнянского</w:t>
      </w:r>
      <w:r w:rsidR="00FF1B65" w:rsidRPr="006A4DF0">
        <w:rPr>
          <w:rFonts w:ascii="Times New Roman" w:hAnsi="Times New Roman"/>
          <w:sz w:val="27"/>
          <w:szCs w:val="27"/>
        </w:rPr>
        <w:t xml:space="preserve"> района</w:t>
      </w:r>
      <w:r w:rsidRPr="006A4DF0">
        <w:rPr>
          <w:rFonts w:ascii="Times New Roman" w:hAnsi="Times New Roman"/>
          <w:sz w:val="27"/>
          <w:szCs w:val="27"/>
        </w:rPr>
        <w:t xml:space="preserve"> за отчетный год (за исключением сотрудников</w:t>
      </w:r>
      <w:r w:rsidR="00F17DB4" w:rsidRPr="006A4DF0">
        <w:rPr>
          <w:rFonts w:ascii="Times New Roman" w:hAnsi="Times New Roman"/>
          <w:sz w:val="27"/>
          <w:szCs w:val="27"/>
        </w:rPr>
        <w:t>,</w:t>
      </w:r>
      <w:r w:rsidRPr="006A4DF0">
        <w:rPr>
          <w:rFonts w:ascii="Times New Roman" w:hAnsi="Times New Roman"/>
          <w:sz w:val="27"/>
          <w:szCs w:val="27"/>
        </w:rPr>
        <w:t xml:space="preserve"> занимающих должности, не отнесенные к должностям государственной гражданской службы, чьи должностные (трудовые) обязанности</w:t>
      </w:r>
      <w:r w:rsidR="006A4DF0">
        <w:rPr>
          <w:rFonts w:ascii="Times New Roman" w:hAnsi="Times New Roman"/>
          <w:sz w:val="27"/>
          <w:szCs w:val="27"/>
        </w:rPr>
        <w:t xml:space="preserve"> </w:t>
      </w:r>
      <w:r w:rsidRPr="006A4DF0">
        <w:rPr>
          <w:rFonts w:ascii="Times New Roman" w:hAnsi="Times New Roman"/>
          <w:sz w:val="27"/>
          <w:szCs w:val="27"/>
        </w:rPr>
        <w:t>не предусматривают выполнение функций, связанных с рисками нарушения антимонопольного законодательства) (человек).</w:t>
      </w:r>
    </w:p>
    <w:p w:rsidR="0019792B" w:rsidRPr="006A4DF0" w:rsidRDefault="0019792B" w:rsidP="0019792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6A4DF0">
        <w:rPr>
          <w:rFonts w:ascii="Times New Roman" w:hAnsi="Times New Roman"/>
          <w:sz w:val="27"/>
          <w:szCs w:val="27"/>
        </w:rPr>
        <w:t xml:space="preserve">3.3. Доля проектов </w:t>
      </w:r>
      <w:r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нормативных правовых актов, размещенных в разделе «Антимонопольный комплаенс» официального сайта </w:t>
      </w:r>
      <w:r w:rsidR="00FC1003" w:rsidRPr="006A4DF0">
        <w:rPr>
          <w:rFonts w:ascii="Times New Roman" w:hAnsi="Times New Roman"/>
          <w:sz w:val="27"/>
          <w:szCs w:val="27"/>
        </w:rPr>
        <w:t xml:space="preserve">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="00FC1003" w:rsidRPr="006A4DF0">
        <w:rPr>
          <w:rFonts w:ascii="Times New Roman" w:hAnsi="Times New Roman"/>
          <w:sz w:val="27"/>
          <w:szCs w:val="27"/>
        </w:rPr>
        <w:t>района</w:t>
      </w:r>
      <w:r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 в рамках </w:t>
      </w:r>
      <w:r w:rsidRPr="006A4DF0">
        <w:rPr>
          <w:rFonts w:ascii="Times New Roman" w:hAnsi="Times New Roman"/>
          <w:sz w:val="27"/>
          <w:szCs w:val="27"/>
        </w:rPr>
        <w:t xml:space="preserve">проведения анализа </w:t>
      </w:r>
      <w:r w:rsidRPr="006A4DF0">
        <w:rPr>
          <w:rFonts w:ascii="Times New Roman" w:hAnsi="Times New Roman"/>
          <w:color w:val="000000" w:themeColor="text1"/>
          <w:sz w:val="27"/>
          <w:szCs w:val="27"/>
        </w:rPr>
        <w:t>на предмет выявления рисков нарушения антимонопольного законодательства, рассчитывается по формуле:</w:t>
      </w:r>
    </w:p>
    <w:p w:rsidR="0019792B" w:rsidRPr="006A4DF0" w:rsidRDefault="0019792B" w:rsidP="0019792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19792B" w:rsidRPr="006A4DF0" w:rsidRDefault="0019792B" w:rsidP="009718B3">
      <w:pPr>
        <w:spacing w:after="0" w:line="240" w:lineRule="auto"/>
        <w:ind w:firstLine="709"/>
        <w:jc w:val="center"/>
        <w:rPr>
          <w:rFonts w:ascii="Times New Roman" w:eastAsiaTheme="minorEastAsia" w:hAnsi="Times New Roman"/>
          <w:sz w:val="27"/>
          <w:szCs w:val="27"/>
        </w:rPr>
      </w:pPr>
      <m:oMath>
        <m:r>
          <m:rPr>
            <m:sty m:val="p"/>
          </m:rPr>
          <w:rPr>
            <w:rFonts w:ascii="Cambria Math" w:hAnsi="Cambria Math"/>
            <w:sz w:val="27"/>
            <w:szCs w:val="27"/>
          </w:rPr>
          <m:t>Дпнпа=</m:t>
        </m:r>
        <m:f>
          <m:fPr>
            <m:ctrlPr>
              <w:rPr>
                <w:rFonts w:ascii="Cambria Math" w:hAnsi="Cambria Math"/>
                <w:sz w:val="27"/>
                <w:szCs w:val="27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7"/>
                <w:szCs w:val="27"/>
              </w:rPr>
              <m:t>Кпнпа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7"/>
                <w:szCs w:val="27"/>
              </w:rPr>
              <m:t>Кунпа</m:t>
            </m:r>
          </m:den>
        </m:f>
        <m:r>
          <w:rPr>
            <w:rFonts w:ascii="Cambria Math" w:hAnsi="Cambria Math"/>
            <w:sz w:val="27"/>
            <w:szCs w:val="27"/>
          </w:rPr>
          <m:t>*100</m:t>
        </m:r>
      </m:oMath>
      <w:r w:rsidRPr="006A4DF0">
        <w:rPr>
          <w:rFonts w:ascii="Times New Roman" w:eastAsiaTheme="minorEastAsia" w:hAnsi="Times New Roman"/>
          <w:sz w:val="27"/>
          <w:szCs w:val="27"/>
        </w:rPr>
        <w:t>, где</w:t>
      </w:r>
    </w:p>
    <w:p w:rsidR="0019792B" w:rsidRPr="006A4DF0" w:rsidRDefault="0019792B" w:rsidP="0019792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19792B" w:rsidRPr="006A4DF0" w:rsidRDefault="0019792B" w:rsidP="0019792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spellStart"/>
      <w:r w:rsidRPr="00292CCC">
        <w:rPr>
          <w:rFonts w:ascii="Times New Roman" w:hAnsi="Times New Roman"/>
          <w:b/>
          <w:sz w:val="27"/>
          <w:szCs w:val="27"/>
        </w:rPr>
        <w:t>Дпнпа</w:t>
      </w:r>
      <w:proofErr w:type="spellEnd"/>
      <w:r w:rsidRPr="006A4DF0">
        <w:rPr>
          <w:rFonts w:ascii="Times New Roman" w:hAnsi="Times New Roman"/>
          <w:sz w:val="27"/>
          <w:szCs w:val="27"/>
        </w:rPr>
        <w:t xml:space="preserve"> – доля проектов </w:t>
      </w:r>
      <w:r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нормативных правовых актов </w:t>
      </w:r>
      <w:r w:rsidR="00FF1B65" w:rsidRPr="006A4DF0">
        <w:rPr>
          <w:rFonts w:ascii="Times New Roman" w:hAnsi="Times New Roman"/>
          <w:color w:val="000000" w:themeColor="text1"/>
          <w:sz w:val="27"/>
          <w:szCs w:val="27"/>
        </w:rPr>
        <w:t>администрации</w:t>
      </w:r>
      <w:r w:rsidR="00521A90"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 Ивнянского</w:t>
      </w:r>
      <w:r w:rsidR="00FF1B65"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 района</w:t>
      </w:r>
      <w:r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, размещенных в разделе «Антимонопольный комплаенс» официального сайта </w:t>
      </w:r>
      <w:r w:rsidR="00FF1B65" w:rsidRPr="006A4DF0">
        <w:rPr>
          <w:rFonts w:ascii="Times New Roman" w:hAnsi="Times New Roman"/>
          <w:sz w:val="27"/>
          <w:szCs w:val="27"/>
        </w:rPr>
        <w:t xml:space="preserve">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="00FF1B65" w:rsidRPr="006A4DF0">
        <w:rPr>
          <w:rFonts w:ascii="Times New Roman" w:hAnsi="Times New Roman"/>
          <w:sz w:val="27"/>
          <w:szCs w:val="27"/>
        </w:rPr>
        <w:t>района</w:t>
      </w:r>
      <w:r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 в рамках </w:t>
      </w:r>
      <w:r w:rsidRPr="006A4DF0">
        <w:rPr>
          <w:rFonts w:ascii="Times New Roman" w:hAnsi="Times New Roman"/>
          <w:sz w:val="27"/>
          <w:szCs w:val="27"/>
        </w:rPr>
        <w:t xml:space="preserve">проведения анализа </w:t>
      </w:r>
      <w:r w:rsidRPr="006A4DF0">
        <w:rPr>
          <w:rFonts w:ascii="Times New Roman" w:hAnsi="Times New Roman"/>
          <w:color w:val="000000" w:themeColor="text1"/>
          <w:sz w:val="27"/>
          <w:szCs w:val="27"/>
        </w:rPr>
        <w:t>на предмет выявления рисков нарушения антимонопольного законодательства, в общем количестве нормативных правовых актов, утвержденных в отчетном году</w:t>
      </w:r>
      <w:r w:rsidRPr="006A4DF0">
        <w:rPr>
          <w:rFonts w:ascii="Times New Roman" w:hAnsi="Times New Roman"/>
          <w:sz w:val="27"/>
          <w:szCs w:val="27"/>
        </w:rPr>
        <w:t xml:space="preserve"> (%);</w:t>
      </w:r>
    </w:p>
    <w:p w:rsidR="0019792B" w:rsidRPr="006A4DF0" w:rsidRDefault="0019792B" w:rsidP="0019792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spellStart"/>
      <w:r w:rsidRPr="00292CCC">
        <w:rPr>
          <w:rFonts w:ascii="Times New Roman" w:hAnsi="Times New Roman"/>
          <w:b/>
          <w:sz w:val="27"/>
          <w:szCs w:val="27"/>
        </w:rPr>
        <w:lastRenderedPageBreak/>
        <w:t>Кпнпа</w:t>
      </w:r>
      <w:proofErr w:type="spellEnd"/>
      <w:r w:rsidR="00F17DB4" w:rsidRPr="006A4DF0">
        <w:rPr>
          <w:rFonts w:ascii="Times New Roman" w:hAnsi="Times New Roman"/>
          <w:sz w:val="27"/>
          <w:szCs w:val="27"/>
        </w:rPr>
        <w:t xml:space="preserve"> </w:t>
      </w:r>
      <w:r w:rsidRPr="006A4DF0">
        <w:rPr>
          <w:rFonts w:ascii="Times New Roman" w:hAnsi="Times New Roman"/>
          <w:sz w:val="27"/>
          <w:szCs w:val="27"/>
        </w:rPr>
        <w:t>–</w:t>
      </w:r>
      <w:r w:rsidR="00F17DB4" w:rsidRPr="006A4DF0">
        <w:rPr>
          <w:rFonts w:ascii="Times New Roman" w:hAnsi="Times New Roman"/>
          <w:sz w:val="27"/>
          <w:szCs w:val="27"/>
        </w:rPr>
        <w:t xml:space="preserve"> </w:t>
      </w:r>
      <w:r w:rsidRPr="006A4DF0">
        <w:rPr>
          <w:rFonts w:ascii="Times New Roman" w:hAnsi="Times New Roman"/>
          <w:sz w:val="27"/>
          <w:szCs w:val="27"/>
        </w:rPr>
        <w:t>количество</w:t>
      </w:r>
      <w:r w:rsidR="00F17DB4" w:rsidRPr="006A4DF0">
        <w:rPr>
          <w:rFonts w:ascii="Times New Roman" w:hAnsi="Times New Roman"/>
          <w:sz w:val="27"/>
          <w:szCs w:val="27"/>
        </w:rPr>
        <w:tab/>
      </w:r>
      <w:r w:rsidRPr="006A4DF0">
        <w:rPr>
          <w:rFonts w:ascii="Times New Roman" w:hAnsi="Times New Roman"/>
          <w:sz w:val="27"/>
          <w:szCs w:val="27"/>
        </w:rPr>
        <w:t xml:space="preserve">проектов </w:t>
      </w:r>
      <w:r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нормативных правовых </w:t>
      </w:r>
      <w:r w:rsidR="00FE274B"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актов </w:t>
      </w:r>
      <w:r w:rsidR="00FF1B65" w:rsidRPr="006A4DF0">
        <w:rPr>
          <w:rFonts w:ascii="Times New Roman" w:hAnsi="Times New Roman"/>
          <w:sz w:val="27"/>
          <w:szCs w:val="27"/>
        </w:rPr>
        <w:t>администрации</w:t>
      </w:r>
      <w:r w:rsidR="00521A90" w:rsidRPr="006A4DF0">
        <w:rPr>
          <w:rFonts w:ascii="Times New Roman" w:hAnsi="Times New Roman"/>
          <w:sz w:val="27"/>
          <w:szCs w:val="27"/>
        </w:rPr>
        <w:t xml:space="preserve"> Ивнянского</w:t>
      </w:r>
      <w:r w:rsidR="00FF1B65" w:rsidRPr="006A4DF0">
        <w:rPr>
          <w:rFonts w:ascii="Times New Roman" w:hAnsi="Times New Roman"/>
          <w:sz w:val="27"/>
          <w:szCs w:val="27"/>
        </w:rPr>
        <w:t xml:space="preserve"> района</w:t>
      </w:r>
      <w:r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, размещенных в разделе «Антимонопольный комплаенс» официального сайта </w:t>
      </w:r>
      <w:r w:rsidR="00B95BCE" w:rsidRPr="006A4DF0">
        <w:rPr>
          <w:rFonts w:ascii="Times New Roman" w:hAnsi="Times New Roman"/>
          <w:sz w:val="27"/>
          <w:szCs w:val="27"/>
        </w:rPr>
        <w:t xml:space="preserve">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="00B95BCE" w:rsidRPr="006A4DF0">
        <w:rPr>
          <w:rFonts w:ascii="Times New Roman" w:hAnsi="Times New Roman"/>
          <w:sz w:val="27"/>
          <w:szCs w:val="27"/>
        </w:rPr>
        <w:t>района</w:t>
      </w:r>
      <w:r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 в рамках </w:t>
      </w:r>
      <w:r w:rsidRPr="006A4DF0">
        <w:rPr>
          <w:rFonts w:ascii="Times New Roman" w:hAnsi="Times New Roman"/>
          <w:sz w:val="27"/>
          <w:szCs w:val="27"/>
        </w:rPr>
        <w:t xml:space="preserve">проведения анализа </w:t>
      </w:r>
      <w:r w:rsidRPr="006A4DF0">
        <w:rPr>
          <w:rFonts w:ascii="Times New Roman" w:hAnsi="Times New Roman"/>
          <w:color w:val="000000" w:themeColor="text1"/>
          <w:sz w:val="27"/>
          <w:szCs w:val="27"/>
        </w:rPr>
        <w:t>на предмет выявления рисков нарушения антимонопольного законодательства (из числа утвержденных</w:t>
      </w:r>
      <w:r w:rsidR="00F17DB4"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  </w:t>
      </w:r>
      <w:r w:rsidRPr="006A4DF0">
        <w:rPr>
          <w:rFonts w:ascii="Times New Roman" w:hAnsi="Times New Roman"/>
          <w:color w:val="000000" w:themeColor="text1"/>
          <w:sz w:val="27"/>
          <w:szCs w:val="27"/>
        </w:rPr>
        <w:t>в отчетном году)</w:t>
      </w:r>
      <w:r w:rsidRPr="006A4DF0">
        <w:rPr>
          <w:rFonts w:ascii="Times New Roman" w:hAnsi="Times New Roman"/>
          <w:sz w:val="27"/>
          <w:szCs w:val="27"/>
        </w:rPr>
        <w:t xml:space="preserve"> (единиц);</w:t>
      </w:r>
    </w:p>
    <w:p w:rsidR="0019792B" w:rsidRPr="006A4DF0" w:rsidRDefault="0019792B" w:rsidP="0019792B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spellStart"/>
      <w:r w:rsidRPr="00292CCC">
        <w:rPr>
          <w:rFonts w:ascii="Times New Roman" w:hAnsi="Times New Roman"/>
          <w:b/>
          <w:sz w:val="27"/>
          <w:szCs w:val="27"/>
        </w:rPr>
        <w:t>Кунпа</w:t>
      </w:r>
      <w:proofErr w:type="spellEnd"/>
      <w:r w:rsidRPr="006A4DF0">
        <w:rPr>
          <w:rFonts w:ascii="Times New Roman" w:hAnsi="Times New Roman"/>
          <w:sz w:val="27"/>
          <w:szCs w:val="27"/>
        </w:rPr>
        <w:t xml:space="preserve"> – </w:t>
      </w:r>
      <w:bookmarkStart w:id="2" w:name="_Hlk101863105"/>
      <w:r w:rsidRPr="006A4DF0">
        <w:rPr>
          <w:rFonts w:ascii="Times New Roman" w:hAnsi="Times New Roman"/>
          <w:sz w:val="27"/>
          <w:szCs w:val="27"/>
        </w:rPr>
        <w:t xml:space="preserve">количество </w:t>
      </w:r>
      <w:r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нормативных правовых актов </w:t>
      </w:r>
      <w:r w:rsidR="00B95BCE" w:rsidRPr="006A4DF0">
        <w:rPr>
          <w:rFonts w:ascii="Times New Roman" w:hAnsi="Times New Roman"/>
          <w:sz w:val="27"/>
          <w:szCs w:val="27"/>
        </w:rPr>
        <w:t xml:space="preserve">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="00B95BCE" w:rsidRPr="006A4DF0">
        <w:rPr>
          <w:rFonts w:ascii="Times New Roman" w:hAnsi="Times New Roman"/>
          <w:sz w:val="27"/>
          <w:szCs w:val="27"/>
        </w:rPr>
        <w:t>района</w:t>
      </w:r>
      <w:r w:rsidRPr="006A4DF0">
        <w:rPr>
          <w:rFonts w:ascii="Times New Roman" w:hAnsi="Times New Roman"/>
          <w:color w:val="000000" w:themeColor="text1"/>
          <w:sz w:val="27"/>
          <w:szCs w:val="27"/>
        </w:rPr>
        <w:t>, утвержденных в отчетном году</w:t>
      </w:r>
      <w:r w:rsidRPr="006A4DF0">
        <w:rPr>
          <w:rFonts w:ascii="Times New Roman" w:hAnsi="Times New Roman"/>
          <w:sz w:val="27"/>
          <w:szCs w:val="27"/>
        </w:rPr>
        <w:t xml:space="preserve"> </w:t>
      </w:r>
      <w:bookmarkEnd w:id="2"/>
      <w:r w:rsidRPr="006A4DF0">
        <w:rPr>
          <w:rFonts w:ascii="Times New Roman" w:hAnsi="Times New Roman"/>
          <w:sz w:val="27"/>
          <w:szCs w:val="27"/>
        </w:rPr>
        <w:t>(единиц).</w:t>
      </w:r>
    </w:p>
    <w:p w:rsidR="00E0366F" w:rsidRPr="006A4DF0" w:rsidRDefault="00E0366F" w:rsidP="00454DE4">
      <w:pPr>
        <w:spacing w:after="0" w:line="240" w:lineRule="auto"/>
        <w:jc w:val="both"/>
        <w:rPr>
          <w:sz w:val="27"/>
          <w:szCs w:val="27"/>
        </w:rPr>
      </w:pPr>
    </w:p>
    <w:p w:rsidR="006B278A" w:rsidRPr="006A4DF0" w:rsidRDefault="006B278A" w:rsidP="00454DE4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FA275E" w:rsidRPr="006A4DF0" w:rsidRDefault="0050731B" w:rsidP="00E94CAA">
      <w:pPr>
        <w:spacing w:after="0" w:line="240" w:lineRule="auto"/>
        <w:ind w:firstLine="709"/>
        <w:jc w:val="center"/>
        <w:rPr>
          <w:rFonts w:ascii="Times New Roman" w:hAnsi="Times New Roman"/>
          <w:b/>
          <w:sz w:val="27"/>
          <w:szCs w:val="27"/>
        </w:rPr>
      </w:pPr>
      <w:r w:rsidRPr="006A4DF0">
        <w:rPr>
          <w:rFonts w:ascii="Times New Roman" w:hAnsi="Times New Roman"/>
          <w:b/>
          <w:sz w:val="27"/>
          <w:szCs w:val="27"/>
          <w:lang w:val="en-US"/>
        </w:rPr>
        <w:t>IV</w:t>
      </w:r>
      <w:r w:rsidR="00FA275E" w:rsidRPr="006A4DF0">
        <w:rPr>
          <w:rFonts w:ascii="Times New Roman" w:hAnsi="Times New Roman"/>
          <w:b/>
          <w:sz w:val="27"/>
          <w:szCs w:val="27"/>
        </w:rPr>
        <w:t xml:space="preserve">. Оценка значений КПЭ для </w:t>
      </w:r>
      <w:r w:rsidR="00FE5EE5" w:rsidRPr="006A4DF0">
        <w:rPr>
          <w:rFonts w:ascii="Times New Roman" w:hAnsi="Times New Roman"/>
          <w:b/>
          <w:sz w:val="27"/>
          <w:szCs w:val="27"/>
        </w:rPr>
        <w:t xml:space="preserve">администрации </w:t>
      </w:r>
      <w:r w:rsidR="00521A90" w:rsidRPr="006A4DF0">
        <w:rPr>
          <w:rFonts w:ascii="Times New Roman" w:hAnsi="Times New Roman"/>
          <w:b/>
          <w:sz w:val="27"/>
          <w:szCs w:val="27"/>
        </w:rPr>
        <w:t xml:space="preserve">Ивнянского </w:t>
      </w:r>
      <w:r w:rsidR="00FE5EE5" w:rsidRPr="006A4DF0">
        <w:rPr>
          <w:rFonts w:ascii="Times New Roman" w:hAnsi="Times New Roman"/>
          <w:b/>
          <w:sz w:val="27"/>
          <w:szCs w:val="27"/>
        </w:rPr>
        <w:t>района</w:t>
      </w:r>
      <w:r w:rsidR="00FA275E" w:rsidRPr="006A4DF0">
        <w:rPr>
          <w:rFonts w:ascii="Times New Roman" w:hAnsi="Times New Roman"/>
          <w:b/>
          <w:sz w:val="27"/>
          <w:szCs w:val="27"/>
        </w:rPr>
        <w:t xml:space="preserve"> </w:t>
      </w:r>
      <w:r w:rsidR="009E54DC" w:rsidRPr="006A4DF0">
        <w:rPr>
          <w:rFonts w:ascii="Times New Roman" w:hAnsi="Times New Roman"/>
          <w:b/>
          <w:sz w:val="27"/>
          <w:szCs w:val="27"/>
        </w:rPr>
        <w:t xml:space="preserve">            </w:t>
      </w:r>
      <w:r w:rsidR="00FA275E" w:rsidRPr="006A4DF0">
        <w:rPr>
          <w:rFonts w:ascii="Times New Roman" w:hAnsi="Times New Roman"/>
          <w:b/>
          <w:sz w:val="27"/>
          <w:szCs w:val="27"/>
        </w:rPr>
        <w:t xml:space="preserve">в целом и КПЭ для уполномоченного подразделения (должностного лица) </w:t>
      </w:r>
      <w:r w:rsidR="00FE5EE5" w:rsidRPr="006A4DF0">
        <w:rPr>
          <w:rFonts w:ascii="Times New Roman" w:hAnsi="Times New Roman"/>
          <w:b/>
          <w:sz w:val="27"/>
          <w:szCs w:val="27"/>
        </w:rPr>
        <w:t xml:space="preserve">администрации </w:t>
      </w:r>
      <w:r w:rsidR="00521A90" w:rsidRPr="006A4DF0">
        <w:rPr>
          <w:rFonts w:ascii="Times New Roman" w:hAnsi="Times New Roman"/>
          <w:b/>
          <w:sz w:val="27"/>
          <w:szCs w:val="27"/>
        </w:rPr>
        <w:t xml:space="preserve">Ивнянского </w:t>
      </w:r>
      <w:r w:rsidR="00FE5EE5" w:rsidRPr="006A4DF0">
        <w:rPr>
          <w:rFonts w:ascii="Times New Roman" w:hAnsi="Times New Roman"/>
          <w:b/>
          <w:sz w:val="27"/>
          <w:szCs w:val="27"/>
        </w:rPr>
        <w:t>района</w:t>
      </w:r>
    </w:p>
    <w:p w:rsidR="00FA275E" w:rsidRPr="006A4DF0" w:rsidRDefault="00FA275E" w:rsidP="005179D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FA275E" w:rsidRPr="006A4DF0" w:rsidRDefault="00FA275E" w:rsidP="00661A7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DF0">
        <w:rPr>
          <w:rFonts w:ascii="Times New Roman" w:hAnsi="Times New Roman"/>
          <w:sz w:val="27"/>
          <w:szCs w:val="27"/>
        </w:rPr>
        <w:t xml:space="preserve">4.1. </w:t>
      </w:r>
      <w:r w:rsidR="00DD1DEE" w:rsidRPr="006A4DF0">
        <w:rPr>
          <w:rFonts w:ascii="Times New Roman" w:hAnsi="Times New Roman"/>
          <w:sz w:val="27"/>
          <w:szCs w:val="27"/>
        </w:rPr>
        <w:t>Оценка значения КПЭ «количество нарушений антимонопольного законодательства, допущенных администрацией района в отчетном году».</w:t>
      </w:r>
    </w:p>
    <w:p w:rsidR="00B44B87" w:rsidRPr="000D04D3" w:rsidRDefault="0048391E" w:rsidP="00661A7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0D04D3">
        <w:rPr>
          <w:rFonts w:ascii="Times New Roman" w:hAnsi="Times New Roman"/>
          <w:color w:val="000000" w:themeColor="text1"/>
          <w:sz w:val="27"/>
          <w:szCs w:val="27"/>
        </w:rPr>
        <w:t>Вышеуказанный показатель определен в разделе IV плана мероприятий («дорожной карты») по содействию развитию конкуренции в Ивнянском районе                           на 2022 – 2025 годы, утвержденного постановлением администраци</w:t>
      </w:r>
      <w:r w:rsidR="000D04D3" w:rsidRPr="000D04D3">
        <w:rPr>
          <w:rFonts w:ascii="Times New Roman" w:hAnsi="Times New Roman"/>
          <w:color w:val="000000" w:themeColor="text1"/>
          <w:sz w:val="27"/>
          <w:szCs w:val="27"/>
        </w:rPr>
        <w:t xml:space="preserve">и муниципального района «Ивнянский район» </w:t>
      </w:r>
      <w:r w:rsidR="000D04D3" w:rsidRPr="00327EB6">
        <w:rPr>
          <w:rFonts w:ascii="Times New Roman" w:hAnsi="Times New Roman"/>
          <w:color w:val="000000" w:themeColor="text1"/>
          <w:sz w:val="27"/>
          <w:szCs w:val="27"/>
        </w:rPr>
        <w:t>от 28 февраля 2022 года № 49.</w:t>
      </w:r>
    </w:p>
    <w:p w:rsidR="00DD1DEE" w:rsidRPr="006A4DF0" w:rsidRDefault="00DD1DEE" w:rsidP="00661A7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DF0">
        <w:rPr>
          <w:rFonts w:ascii="Times New Roman" w:hAnsi="Times New Roman"/>
          <w:sz w:val="27"/>
          <w:szCs w:val="27"/>
        </w:rPr>
        <w:t xml:space="preserve">Ежегодная оценка значения КПЭ «количество нарушений антимонопольного законодательства, допущенных администрацией района </w:t>
      </w:r>
      <w:r w:rsidR="00F17DB4" w:rsidRPr="006A4DF0">
        <w:rPr>
          <w:rFonts w:ascii="Times New Roman" w:hAnsi="Times New Roman"/>
          <w:sz w:val="27"/>
          <w:szCs w:val="27"/>
        </w:rPr>
        <w:t xml:space="preserve">       </w:t>
      </w:r>
      <w:r w:rsidR="006A4DF0">
        <w:rPr>
          <w:rFonts w:ascii="Times New Roman" w:hAnsi="Times New Roman"/>
          <w:sz w:val="27"/>
          <w:szCs w:val="27"/>
        </w:rPr>
        <w:t xml:space="preserve">                   </w:t>
      </w:r>
      <w:r w:rsidRPr="006A4DF0">
        <w:rPr>
          <w:rFonts w:ascii="Times New Roman" w:hAnsi="Times New Roman"/>
          <w:sz w:val="27"/>
          <w:szCs w:val="27"/>
        </w:rPr>
        <w:t xml:space="preserve">в отчетном году» и </w:t>
      </w:r>
      <w:r w:rsidR="008C0DC0" w:rsidRPr="006A4DF0">
        <w:rPr>
          <w:rFonts w:ascii="Times New Roman" w:hAnsi="Times New Roman"/>
          <w:sz w:val="27"/>
          <w:szCs w:val="27"/>
        </w:rPr>
        <w:t>его динамики,</w:t>
      </w:r>
      <w:r w:rsidRPr="006A4DF0">
        <w:rPr>
          <w:rFonts w:ascii="Times New Roman" w:hAnsi="Times New Roman"/>
          <w:sz w:val="27"/>
          <w:szCs w:val="27"/>
        </w:rPr>
        <w:t xml:space="preserve"> позволит оценить эффективность</w:t>
      </w:r>
      <w:r w:rsidR="00BD445A" w:rsidRPr="006A4DF0">
        <w:rPr>
          <w:rFonts w:ascii="Times New Roman" w:hAnsi="Times New Roman"/>
          <w:sz w:val="27"/>
          <w:szCs w:val="27"/>
        </w:rPr>
        <w:t xml:space="preserve">                                     </w:t>
      </w:r>
      <w:r w:rsidRPr="006A4DF0">
        <w:rPr>
          <w:rFonts w:ascii="Times New Roman" w:hAnsi="Times New Roman"/>
          <w:sz w:val="27"/>
          <w:szCs w:val="27"/>
        </w:rPr>
        <w:t xml:space="preserve">и достаточность реализуемых администрацией района мероприятий </w:t>
      </w:r>
      <w:r w:rsidR="009E54DC" w:rsidRPr="006A4DF0">
        <w:rPr>
          <w:rFonts w:ascii="Times New Roman" w:hAnsi="Times New Roman"/>
          <w:sz w:val="27"/>
          <w:szCs w:val="27"/>
        </w:rPr>
        <w:t xml:space="preserve">                        </w:t>
      </w:r>
      <w:r w:rsidRPr="006A4DF0">
        <w:rPr>
          <w:rFonts w:ascii="Times New Roman" w:hAnsi="Times New Roman"/>
          <w:sz w:val="27"/>
          <w:szCs w:val="27"/>
        </w:rPr>
        <w:t xml:space="preserve">по выявлению и снижению комплаенс-рисков. </w:t>
      </w:r>
    </w:p>
    <w:p w:rsidR="00DD1DEE" w:rsidRPr="006A4DF0" w:rsidRDefault="00DD1DEE" w:rsidP="00661A7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DF0">
        <w:rPr>
          <w:rFonts w:ascii="Times New Roman" w:hAnsi="Times New Roman"/>
          <w:sz w:val="27"/>
          <w:szCs w:val="27"/>
        </w:rPr>
        <w:t xml:space="preserve">Целевое значение КПЭ «количество нарушений антимонопольного законодательства, допущенных администрацией района в отчетном </w:t>
      </w:r>
      <w:r w:rsidR="00292CCC">
        <w:rPr>
          <w:rFonts w:ascii="Times New Roman" w:hAnsi="Times New Roman"/>
          <w:sz w:val="27"/>
          <w:szCs w:val="27"/>
        </w:rPr>
        <w:t xml:space="preserve">                               </w:t>
      </w:r>
      <w:r w:rsidRPr="006A4DF0">
        <w:rPr>
          <w:rFonts w:ascii="Times New Roman" w:hAnsi="Times New Roman"/>
          <w:sz w:val="27"/>
          <w:szCs w:val="27"/>
        </w:rPr>
        <w:t>году»</w:t>
      </w:r>
      <w:r w:rsidR="00292CCC">
        <w:rPr>
          <w:rFonts w:ascii="Times New Roman" w:hAnsi="Times New Roman"/>
          <w:sz w:val="27"/>
          <w:szCs w:val="27"/>
        </w:rPr>
        <w:t xml:space="preserve"> - </w:t>
      </w:r>
      <w:r w:rsidRPr="006A4DF0">
        <w:rPr>
          <w:rFonts w:ascii="Times New Roman" w:hAnsi="Times New Roman"/>
          <w:sz w:val="27"/>
          <w:szCs w:val="27"/>
        </w:rPr>
        <w:t>0 (ноль) единиц, то есть отсутствие нарушений антимонопольного законодательства.</w:t>
      </w:r>
    </w:p>
    <w:p w:rsidR="00DD1DEE" w:rsidRPr="006A4DF0" w:rsidRDefault="00FA275E" w:rsidP="00661A7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DF0">
        <w:rPr>
          <w:rFonts w:ascii="Times New Roman" w:hAnsi="Times New Roman"/>
          <w:sz w:val="27"/>
          <w:szCs w:val="27"/>
        </w:rPr>
        <w:t xml:space="preserve">4.2. </w:t>
      </w:r>
      <w:r w:rsidR="00DD1DEE" w:rsidRPr="006A4DF0">
        <w:rPr>
          <w:rFonts w:ascii="Times New Roman" w:hAnsi="Times New Roman"/>
          <w:sz w:val="27"/>
          <w:szCs w:val="27"/>
        </w:rPr>
        <w:t xml:space="preserve">Оценка значения КПЭ «доля сотрудников 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="00DD1DEE" w:rsidRPr="006A4DF0">
        <w:rPr>
          <w:rFonts w:ascii="Times New Roman" w:hAnsi="Times New Roman"/>
          <w:sz w:val="27"/>
          <w:szCs w:val="27"/>
        </w:rPr>
        <w:t xml:space="preserve">района, принявших участие в обучающих мероприятиях по основам антимонопольного законодательства, организации и функционированию антимонопольного комплаенса 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="00DD1DEE" w:rsidRPr="006A4DF0">
        <w:rPr>
          <w:rFonts w:ascii="Times New Roman" w:hAnsi="Times New Roman"/>
          <w:sz w:val="27"/>
          <w:szCs w:val="27"/>
        </w:rPr>
        <w:t>района (%)».</w:t>
      </w:r>
    </w:p>
    <w:p w:rsidR="00FA275E" w:rsidRPr="006A4DF0" w:rsidRDefault="00FA275E" w:rsidP="00661A7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DF0">
        <w:rPr>
          <w:rFonts w:ascii="Times New Roman" w:hAnsi="Times New Roman"/>
          <w:sz w:val="27"/>
          <w:szCs w:val="27"/>
        </w:rPr>
        <w:t xml:space="preserve">Консультирование сотрудников </w:t>
      </w:r>
      <w:r w:rsidR="00591EAF" w:rsidRPr="006A4DF0">
        <w:rPr>
          <w:rFonts w:ascii="Times New Roman" w:hAnsi="Times New Roman"/>
          <w:sz w:val="27"/>
          <w:szCs w:val="27"/>
        </w:rPr>
        <w:t xml:space="preserve">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="00591EAF" w:rsidRPr="006A4DF0">
        <w:rPr>
          <w:rFonts w:ascii="Times New Roman" w:hAnsi="Times New Roman"/>
          <w:sz w:val="27"/>
          <w:szCs w:val="27"/>
        </w:rPr>
        <w:t>района</w:t>
      </w:r>
      <w:r w:rsidRPr="006A4DF0">
        <w:rPr>
          <w:rFonts w:ascii="Times New Roman" w:hAnsi="Times New Roman"/>
          <w:sz w:val="27"/>
          <w:szCs w:val="27"/>
        </w:rPr>
        <w:t xml:space="preserve"> </w:t>
      </w:r>
      <w:r w:rsidR="009E54DC" w:rsidRPr="006A4DF0">
        <w:rPr>
          <w:rFonts w:ascii="Times New Roman" w:hAnsi="Times New Roman"/>
          <w:sz w:val="27"/>
          <w:szCs w:val="27"/>
        </w:rPr>
        <w:t xml:space="preserve">                </w:t>
      </w:r>
      <w:r w:rsidRPr="006A4DF0">
        <w:rPr>
          <w:rFonts w:ascii="Times New Roman" w:hAnsi="Times New Roman"/>
          <w:sz w:val="27"/>
          <w:szCs w:val="27"/>
        </w:rPr>
        <w:t xml:space="preserve">по вопросам, связанным с соблюдением антимонопольного законодательства </w:t>
      </w:r>
      <w:r w:rsidR="00855163" w:rsidRPr="006A4DF0">
        <w:rPr>
          <w:rFonts w:ascii="Times New Roman" w:hAnsi="Times New Roman"/>
          <w:sz w:val="27"/>
          <w:szCs w:val="27"/>
        </w:rPr>
        <w:t xml:space="preserve">                                 </w:t>
      </w:r>
      <w:r w:rsidRPr="006A4DF0">
        <w:rPr>
          <w:rFonts w:ascii="Times New Roman" w:hAnsi="Times New Roman"/>
          <w:sz w:val="27"/>
          <w:szCs w:val="27"/>
        </w:rPr>
        <w:t xml:space="preserve">и антимонопольным комплаенсом, отнесено к компетенции </w:t>
      </w:r>
      <w:r w:rsidR="004352BB" w:rsidRPr="006A4DF0">
        <w:rPr>
          <w:rFonts w:ascii="Times New Roman" w:hAnsi="Times New Roman"/>
          <w:sz w:val="27"/>
          <w:szCs w:val="27"/>
        </w:rPr>
        <w:t>уполномоченного подразделения (должностного лица)</w:t>
      </w:r>
      <w:r w:rsidRPr="006A4DF0">
        <w:rPr>
          <w:rFonts w:ascii="Times New Roman" w:hAnsi="Times New Roman"/>
          <w:sz w:val="27"/>
          <w:szCs w:val="27"/>
        </w:rPr>
        <w:t xml:space="preserve"> </w:t>
      </w:r>
      <w:r w:rsidR="00CC65AB" w:rsidRPr="006A4DF0">
        <w:rPr>
          <w:rFonts w:ascii="Times New Roman" w:hAnsi="Times New Roman"/>
          <w:sz w:val="27"/>
          <w:szCs w:val="27"/>
        </w:rPr>
        <w:t xml:space="preserve">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="00CC65AB" w:rsidRPr="006A4DF0">
        <w:rPr>
          <w:rFonts w:ascii="Times New Roman" w:hAnsi="Times New Roman"/>
          <w:sz w:val="27"/>
          <w:szCs w:val="27"/>
        </w:rPr>
        <w:t xml:space="preserve">района </w:t>
      </w:r>
      <w:r w:rsidRPr="006A4DF0">
        <w:rPr>
          <w:rFonts w:ascii="Times New Roman" w:hAnsi="Times New Roman"/>
          <w:sz w:val="27"/>
          <w:szCs w:val="27"/>
        </w:rPr>
        <w:t>согласн</w:t>
      </w:r>
      <w:r w:rsidR="004E17CD" w:rsidRPr="006A4DF0">
        <w:rPr>
          <w:rFonts w:ascii="Times New Roman" w:hAnsi="Times New Roman"/>
          <w:sz w:val="27"/>
          <w:szCs w:val="27"/>
        </w:rPr>
        <w:t>о подпункту «б» пункта 2.</w:t>
      </w:r>
      <w:r w:rsidR="006A4DF0" w:rsidRPr="006A4DF0">
        <w:rPr>
          <w:rFonts w:ascii="Times New Roman" w:hAnsi="Times New Roman"/>
          <w:sz w:val="27"/>
          <w:szCs w:val="27"/>
        </w:rPr>
        <w:t>4</w:t>
      </w:r>
      <w:r w:rsidR="004E17CD" w:rsidRPr="006A4DF0">
        <w:rPr>
          <w:rFonts w:ascii="Times New Roman" w:hAnsi="Times New Roman"/>
          <w:sz w:val="27"/>
          <w:szCs w:val="27"/>
        </w:rPr>
        <w:t>.1.</w:t>
      </w:r>
      <w:r w:rsidR="00F17DB4" w:rsidRPr="006A4DF0">
        <w:rPr>
          <w:rFonts w:ascii="Times New Roman" w:hAnsi="Times New Roman"/>
          <w:sz w:val="27"/>
          <w:szCs w:val="27"/>
        </w:rPr>
        <w:t xml:space="preserve"> </w:t>
      </w:r>
      <w:r w:rsidR="006A4DF0" w:rsidRPr="006A4DF0">
        <w:rPr>
          <w:rFonts w:ascii="Times New Roman" w:hAnsi="Times New Roman"/>
          <w:sz w:val="27"/>
          <w:szCs w:val="27"/>
        </w:rPr>
        <w:t xml:space="preserve">положения </w:t>
      </w:r>
      <w:r w:rsidRPr="006A4DF0">
        <w:rPr>
          <w:rFonts w:ascii="Times New Roman" w:hAnsi="Times New Roman"/>
          <w:bCs/>
          <w:sz w:val="27"/>
          <w:szCs w:val="27"/>
        </w:rPr>
        <w:t>об антимонопольном комплаенсе</w:t>
      </w:r>
      <w:r w:rsidRPr="006A4DF0">
        <w:rPr>
          <w:rFonts w:ascii="Times New Roman" w:hAnsi="Times New Roman"/>
          <w:sz w:val="27"/>
          <w:szCs w:val="27"/>
        </w:rPr>
        <w:t>.</w:t>
      </w:r>
    </w:p>
    <w:p w:rsidR="00DD1DEE" w:rsidRPr="006A4DF0" w:rsidRDefault="00DD1DEE" w:rsidP="00661A7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DF0">
        <w:rPr>
          <w:rFonts w:ascii="Times New Roman" w:hAnsi="Times New Roman"/>
          <w:sz w:val="27"/>
          <w:szCs w:val="27"/>
        </w:rPr>
        <w:t xml:space="preserve">Возможность достижения КПЭ, определенных настоящим перечнем КПЭ </w:t>
      </w:r>
      <w:r w:rsidR="006A4DF0">
        <w:rPr>
          <w:rFonts w:ascii="Times New Roman" w:hAnsi="Times New Roman"/>
          <w:sz w:val="27"/>
          <w:szCs w:val="27"/>
        </w:rPr>
        <w:t xml:space="preserve">                 </w:t>
      </w:r>
      <w:r w:rsidRPr="006A4DF0">
        <w:rPr>
          <w:rFonts w:ascii="Times New Roman" w:hAnsi="Times New Roman"/>
          <w:sz w:val="27"/>
          <w:szCs w:val="27"/>
        </w:rPr>
        <w:t xml:space="preserve">с методикой, зависит от эффективности работы по обучению </w:t>
      </w:r>
      <w:r w:rsidR="009E54DC" w:rsidRPr="006A4DF0">
        <w:rPr>
          <w:rFonts w:ascii="Times New Roman" w:hAnsi="Times New Roman"/>
          <w:sz w:val="27"/>
          <w:szCs w:val="27"/>
        </w:rPr>
        <w:t xml:space="preserve">                                        </w:t>
      </w:r>
      <w:r w:rsidRPr="006A4DF0">
        <w:rPr>
          <w:rFonts w:ascii="Times New Roman" w:hAnsi="Times New Roman"/>
          <w:sz w:val="27"/>
          <w:szCs w:val="27"/>
        </w:rPr>
        <w:t xml:space="preserve">и консультированию сотрудников 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Pr="006A4DF0">
        <w:rPr>
          <w:rFonts w:ascii="Times New Roman" w:hAnsi="Times New Roman"/>
          <w:sz w:val="27"/>
          <w:szCs w:val="27"/>
        </w:rPr>
        <w:t xml:space="preserve">района </w:t>
      </w:r>
      <w:r w:rsidR="009E54DC" w:rsidRPr="006A4DF0">
        <w:rPr>
          <w:rFonts w:ascii="Times New Roman" w:hAnsi="Times New Roman"/>
          <w:sz w:val="27"/>
          <w:szCs w:val="27"/>
        </w:rPr>
        <w:t xml:space="preserve">                      </w:t>
      </w:r>
      <w:r w:rsidRPr="006A4DF0">
        <w:rPr>
          <w:rFonts w:ascii="Times New Roman" w:hAnsi="Times New Roman"/>
          <w:sz w:val="27"/>
          <w:szCs w:val="27"/>
        </w:rPr>
        <w:t xml:space="preserve">по вопросам, касающимся соблюдения антимонопольного законодательства, организации и функционированию антимонопольного комплаенса 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Pr="006A4DF0">
        <w:rPr>
          <w:rFonts w:ascii="Times New Roman" w:hAnsi="Times New Roman"/>
          <w:sz w:val="27"/>
          <w:szCs w:val="27"/>
        </w:rPr>
        <w:t>района.</w:t>
      </w:r>
    </w:p>
    <w:p w:rsidR="00DD1DEE" w:rsidRPr="00BF562C" w:rsidRDefault="00DD1DEE" w:rsidP="00661A7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6A4DF0">
        <w:rPr>
          <w:rFonts w:ascii="Times New Roman" w:hAnsi="Times New Roman"/>
          <w:sz w:val="27"/>
          <w:szCs w:val="27"/>
        </w:rPr>
        <w:t>Целевые значения</w:t>
      </w:r>
      <w:r w:rsidR="00FA275E" w:rsidRPr="006A4DF0">
        <w:rPr>
          <w:rFonts w:ascii="Times New Roman" w:hAnsi="Times New Roman"/>
          <w:sz w:val="27"/>
          <w:szCs w:val="27"/>
        </w:rPr>
        <w:t xml:space="preserve"> КПЭ</w:t>
      </w:r>
      <w:r w:rsidR="00676F51">
        <w:rPr>
          <w:rFonts w:ascii="Times New Roman" w:hAnsi="Times New Roman"/>
          <w:sz w:val="27"/>
          <w:szCs w:val="27"/>
        </w:rPr>
        <w:t xml:space="preserve">: </w:t>
      </w:r>
      <w:r w:rsidR="00FA275E" w:rsidRPr="006A4DF0">
        <w:rPr>
          <w:rFonts w:ascii="Times New Roman" w:hAnsi="Times New Roman"/>
          <w:sz w:val="27"/>
          <w:szCs w:val="27"/>
        </w:rPr>
        <w:t xml:space="preserve">«доля сотрудников </w:t>
      </w:r>
      <w:r w:rsidR="00BC5C82" w:rsidRPr="006A4DF0">
        <w:rPr>
          <w:rFonts w:ascii="Times New Roman" w:hAnsi="Times New Roman"/>
          <w:sz w:val="27"/>
          <w:szCs w:val="27"/>
        </w:rPr>
        <w:t xml:space="preserve">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="00BC5C82" w:rsidRPr="006A4DF0">
        <w:rPr>
          <w:rFonts w:ascii="Times New Roman" w:hAnsi="Times New Roman"/>
          <w:sz w:val="27"/>
          <w:szCs w:val="27"/>
        </w:rPr>
        <w:t>района</w:t>
      </w:r>
      <w:r w:rsidR="00FA275E" w:rsidRPr="006A4DF0">
        <w:rPr>
          <w:rFonts w:ascii="Times New Roman" w:hAnsi="Times New Roman"/>
          <w:sz w:val="27"/>
          <w:szCs w:val="27"/>
        </w:rPr>
        <w:t xml:space="preserve">, принявших участие в обучающих мероприятиях по основам антимонопольного законодательства, организации и функционированию </w:t>
      </w:r>
      <w:r w:rsidR="00FA275E" w:rsidRPr="00BF562C">
        <w:rPr>
          <w:rFonts w:ascii="Times New Roman" w:hAnsi="Times New Roman"/>
          <w:color w:val="000000" w:themeColor="text1"/>
          <w:sz w:val="27"/>
          <w:szCs w:val="27"/>
        </w:rPr>
        <w:lastRenderedPageBreak/>
        <w:t xml:space="preserve">антимонопольного комплаенса </w:t>
      </w:r>
      <w:r w:rsidR="00BC5C82" w:rsidRPr="00BF562C">
        <w:rPr>
          <w:rFonts w:ascii="Times New Roman" w:hAnsi="Times New Roman"/>
          <w:color w:val="000000" w:themeColor="text1"/>
          <w:sz w:val="27"/>
          <w:szCs w:val="27"/>
        </w:rPr>
        <w:t xml:space="preserve">администрации </w:t>
      </w:r>
      <w:r w:rsidR="00521A90" w:rsidRPr="00BF562C">
        <w:rPr>
          <w:rFonts w:ascii="Times New Roman" w:hAnsi="Times New Roman"/>
          <w:color w:val="000000" w:themeColor="text1"/>
          <w:sz w:val="27"/>
          <w:szCs w:val="27"/>
        </w:rPr>
        <w:t xml:space="preserve">Ивнянского </w:t>
      </w:r>
      <w:r w:rsidR="00BC5C82" w:rsidRPr="00BF562C">
        <w:rPr>
          <w:rFonts w:ascii="Times New Roman" w:hAnsi="Times New Roman"/>
          <w:color w:val="000000" w:themeColor="text1"/>
          <w:sz w:val="27"/>
          <w:szCs w:val="27"/>
        </w:rPr>
        <w:t>района</w:t>
      </w:r>
      <w:r w:rsidRPr="00BF562C">
        <w:rPr>
          <w:rFonts w:ascii="Times New Roman" w:hAnsi="Times New Roman"/>
          <w:color w:val="000000" w:themeColor="text1"/>
          <w:sz w:val="27"/>
          <w:szCs w:val="27"/>
        </w:rPr>
        <w:t xml:space="preserve"> (%</w:t>
      </w:r>
      <w:r w:rsidR="008C0DC0" w:rsidRPr="00BF562C">
        <w:rPr>
          <w:rFonts w:ascii="Times New Roman" w:hAnsi="Times New Roman"/>
          <w:color w:val="000000" w:themeColor="text1"/>
          <w:sz w:val="27"/>
          <w:szCs w:val="27"/>
        </w:rPr>
        <w:t xml:space="preserve">)» </w:t>
      </w:r>
      <w:r w:rsidR="00676F51" w:rsidRPr="00BF562C">
        <w:rPr>
          <w:rFonts w:ascii="Times New Roman" w:hAnsi="Times New Roman"/>
          <w:color w:val="000000" w:themeColor="text1"/>
          <w:sz w:val="27"/>
          <w:szCs w:val="27"/>
        </w:rPr>
        <w:br/>
      </w:r>
      <w:r w:rsidRPr="00BF562C">
        <w:rPr>
          <w:rFonts w:ascii="Times New Roman" w:hAnsi="Times New Roman"/>
          <w:color w:val="000000" w:themeColor="text1"/>
          <w:sz w:val="27"/>
          <w:szCs w:val="27"/>
        </w:rPr>
        <w:t>в 202</w:t>
      </w:r>
      <w:r w:rsidR="00907E7B" w:rsidRPr="00BF562C">
        <w:rPr>
          <w:rFonts w:ascii="Times New Roman" w:hAnsi="Times New Roman"/>
          <w:color w:val="000000" w:themeColor="text1"/>
          <w:sz w:val="27"/>
          <w:szCs w:val="27"/>
        </w:rPr>
        <w:t>2</w:t>
      </w:r>
      <w:r w:rsidRPr="00BF562C">
        <w:rPr>
          <w:rFonts w:ascii="Times New Roman" w:hAnsi="Times New Roman"/>
          <w:color w:val="000000" w:themeColor="text1"/>
          <w:sz w:val="27"/>
          <w:szCs w:val="27"/>
        </w:rPr>
        <w:t xml:space="preserve"> году </w:t>
      </w:r>
      <w:r w:rsidR="00676F51" w:rsidRPr="00BF562C">
        <w:rPr>
          <w:rFonts w:ascii="Times New Roman" w:hAnsi="Times New Roman"/>
          <w:color w:val="000000" w:themeColor="text1"/>
          <w:sz w:val="27"/>
          <w:szCs w:val="27"/>
        </w:rPr>
        <w:t>–</w:t>
      </w:r>
      <w:r w:rsidRPr="00BF562C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D41C6E" w:rsidRPr="00BF562C">
        <w:rPr>
          <w:rFonts w:ascii="Times New Roman" w:hAnsi="Times New Roman"/>
          <w:color w:val="000000" w:themeColor="text1"/>
          <w:sz w:val="27"/>
          <w:szCs w:val="27"/>
        </w:rPr>
        <w:t>100</w:t>
      </w:r>
      <w:r w:rsidR="00676F51" w:rsidRPr="00BF562C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Pr="00BF562C">
        <w:rPr>
          <w:rFonts w:ascii="Times New Roman" w:hAnsi="Times New Roman"/>
          <w:color w:val="000000" w:themeColor="text1"/>
          <w:sz w:val="27"/>
          <w:szCs w:val="27"/>
        </w:rPr>
        <w:t xml:space="preserve">%, </w:t>
      </w:r>
      <w:r w:rsidR="00624F05" w:rsidRPr="00BF562C">
        <w:rPr>
          <w:rFonts w:ascii="Times New Roman" w:hAnsi="Times New Roman"/>
          <w:color w:val="000000" w:themeColor="text1"/>
          <w:sz w:val="27"/>
          <w:szCs w:val="27"/>
        </w:rPr>
        <w:t>в 202</w:t>
      </w:r>
      <w:r w:rsidR="00907E7B" w:rsidRPr="00BF562C">
        <w:rPr>
          <w:rFonts w:ascii="Times New Roman" w:hAnsi="Times New Roman"/>
          <w:color w:val="000000" w:themeColor="text1"/>
          <w:sz w:val="27"/>
          <w:szCs w:val="27"/>
        </w:rPr>
        <w:t>3</w:t>
      </w:r>
      <w:r w:rsidR="00624F05" w:rsidRPr="00BF562C">
        <w:rPr>
          <w:rFonts w:ascii="Times New Roman" w:hAnsi="Times New Roman"/>
          <w:color w:val="000000" w:themeColor="text1"/>
          <w:sz w:val="27"/>
          <w:szCs w:val="27"/>
        </w:rPr>
        <w:t xml:space="preserve"> году – 100</w:t>
      </w:r>
      <w:r w:rsidR="00676F51" w:rsidRPr="00BF562C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624F05" w:rsidRPr="00BF562C">
        <w:rPr>
          <w:rFonts w:ascii="Times New Roman" w:hAnsi="Times New Roman"/>
          <w:color w:val="000000" w:themeColor="text1"/>
          <w:sz w:val="27"/>
          <w:szCs w:val="27"/>
        </w:rPr>
        <w:t xml:space="preserve">%, </w:t>
      </w:r>
      <w:r w:rsidRPr="00BF562C">
        <w:rPr>
          <w:rFonts w:ascii="Times New Roman" w:hAnsi="Times New Roman"/>
          <w:color w:val="000000" w:themeColor="text1"/>
          <w:sz w:val="27"/>
          <w:szCs w:val="27"/>
        </w:rPr>
        <w:t xml:space="preserve">в </w:t>
      </w:r>
      <w:r w:rsidR="007007DB" w:rsidRPr="00BF562C">
        <w:rPr>
          <w:rFonts w:ascii="Times New Roman" w:hAnsi="Times New Roman"/>
          <w:color w:val="000000" w:themeColor="text1"/>
          <w:sz w:val="27"/>
          <w:szCs w:val="27"/>
        </w:rPr>
        <w:t>202</w:t>
      </w:r>
      <w:r w:rsidR="00907E7B" w:rsidRPr="00BF562C">
        <w:rPr>
          <w:rFonts w:ascii="Times New Roman" w:hAnsi="Times New Roman"/>
          <w:color w:val="000000" w:themeColor="text1"/>
          <w:sz w:val="27"/>
          <w:szCs w:val="27"/>
        </w:rPr>
        <w:t>4</w:t>
      </w:r>
      <w:r w:rsidRPr="00BF562C">
        <w:rPr>
          <w:rFonts w:ascii="Times New Roman" w:hAnsi="Times New Roman"/>
          <w:color w:val="000000" w:themeColor="text1"/>
          <w:sz w:val="27"/>
          <w:szCs w:val="27"/>
        </w:rPr>
        <w:t xml:space="preserve"> году – 100</w:t>
      </w:r>
      <w:r w:rsidR="00676F51" w:rsidRPr="00BF562C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Pr="00BF562C">
        <w:rPr>
          <w:rFonts w:ascii="Times New Roman" w:hAnsi="Times New Roman"/>
          <w:color w:val="000000" w:themeColor="text1"/>
          <w:sz w:val="27"/>
          <w:szCs w:val="27"/>
        </w:rPr>
        <w:t xml:space="preserve">%. Данные целевые значения определены в разделе </w:t>
      </w:r>
      <w:r w:rsidRPr="00BF562C">
        <w:rPr>
          <w:rFonts w:ascii="Times New Roman" w:hAnsi="Times New Roman"/>
          <w:color w:val="000000" w:themeColor="text1"/>
          <w:sz w:val="27"/>
          <w:szCs w:val="27"/>
          <w:lang w:val="en-US"/>
        </w:rPr>
        <w:t>IV</w:t>
      </w:r>
      <w:r w:rsidRPr="00BF562C">
        <w:rPr>
          <w:rFonts w:ascii="Times New Roman" w:hAnsi="Times New Roman"/>
          <w:color w:val="000000" w:themeColor="text1"/>
          <w:sz w:val="27"/>
          <w:szCs w:val="27"/>
        </w:rPr>
        <w:t xml:space="preserve"> плана мероприятий («дорожной карты») по содействию развитию конкуренции в </w:t>
      </w:r>
      <w:r w:rsidR="008618DD" w:rsidRPr="00BF562C">
        <w:rPr>
          <w:rFonts w:ascii="Times New Roman" w:hAnsi="Times New Roman"/>
          <w:color w:val="000000" w:themeColor="text1"/>
          <w:sz w:val="27"/>
          <w:szCs w:val="27"/>
        </w:rPr>
        <w:t>Ивнянском районе</w:t>
      </w:r>
      <w:r w:rsidRPr="00BF562C">
        <w:rPr>
          <w:rFonts w:ascii="Times New Roman" w:hAnsi="Times New Roman"/>
          <w:color w:val="000000" w:themeColor="text1"/>
          <w:sz w:val="27"/>
          <w:szCs w:val="27"/>
        </w:rPr>
        <w:t xml:space="preserve"> на 20</w:t>
      </w:r>
      <w:r w:rsidR="00624F05" w:rsidRPr="00BF562C">
        <w:rPr>
          <w:rFonts w:ascii="Times New Roman" w:hAnsi="Times New Roman"/>
          <w:color w:val="000000" w:themeColor="text1"/>
          <w:sz w:val="27"/>
          <w:szCs w:val="27"/>
        </w:rPr>
        <w:t>22</w:t>
      </w:r>
      <w:r w:rsidRPr="00BF562C">
        <w:rPr>
          <w:rFonts w:ascii="Times New Roman" w:hAnsi="Times New Roman"/>
          <w:color w:val="000000" w:themeColor="text1"/>
          <w:sz w:val="27"/>
          <w:szCs w:val="27"/>
        </w:rPr>
        <w:t> – </w:t>
      </w:r>
      <w:r w:rsidR="007007DB" w:rsidRPr="00BF562C">
        <w:rPr>
          <w:rFonts w:ascii="Times New Roman" w:hAnsi="Times New Roman"/>
          <w:color w:val="000000" w:themeColor="text1"/>
          <w:sz w:val="27"/>
          <w:szCs w:val="27"/>
        </w:rPr>
        <w:t>202</w:t>
      </w:r>
      <w:r w:rsidR="00624F05" w:rsidRPr="00BF562C">
        <w:rPr>
          <w:rFonts w:ascii="Times New Roman" w:hAnsi="Times New Roman"/>
          <w:color w:val="000000" w:themeColor="text1"/>
          <w:sz w:val="27"/>
          <w:szCs w:val="27"/>
        </w:rPr>
        <w:t>5</w:t>
      </w:r>
      <w:r w:rsidRPr="00BF562C">
        <w:rPr>
          <w:rFonts w:ascii="Times New Roman" w:hAnsi="Times New Roman"/>
          <w:color w:val="000000" w:themeColor="text1"/>
          <w:sz w:val="27"/>
          <w:szCs w:val="27"/>
        </w:rPr>
        <w:t xml:space="preserve"> годы, утвержденного постановлением</w:t>
      </w:r>
      <w:r w:rsidR="00D24410" w:rsidRPr="00BF562C">
        <w:rPr>
          <w:rFonts w:ascii="Times New Roman" w:hAnsi="Times New Roman"/>
          <w:color w:val="000000" w:themeColor="text1"/>
          <w:sz w:val="27"/>
          <w:szCs w:val="27"/>
        </w:rPr>
        <w:t xml:space="preserve"> администрации</w:t>
      </w:r>
      <w:r w:rsidRPr="00BF562C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8618DD" w:rsidRPr="00BF562C">
        <w:rPr>
          <w:rFonts w:ascii="Times New Roman" w:hAnsi="Times New Roman"/>
          <w:color w:val="000000" w:themeColor="text1"/>
          <w:sz w:val="27"/>
          <w:szCs w:val="27"/>
        </w:rPr>
        <w:t>муниципального района «Ивнянский район»</w:t>
      </w:r>
      <w:r w:rsidRPr="00BF562C">
        <w:rPr>
          <w:rFonts w:ascii="Times New Roman" w:hAnsi="Times New Roman"/>
          <w:color w:val="000000" w:themeColor="text1"/>
          <w:sz w:val="27"/>
          <w:szCs w:val="27"/>
        </w:rPr>
        <w:t xml:space="preserve"> от </w:t>
      </w:r>
      <w:r w:rsidR="00624F05" w:rsidRPr="00BF562C">
        <w:rPr>
          <w:rFonts w:ascii="Times New Roman" w:hAnsi="Times New Roman"/>
          <w:color w:val="000000" w:themeColor="text1"/>
          <w:sz w:val="27"/>
          <w:szCs w:val="27"/>
        </w:rPr>
        <w:t>28 февраля 2022</w:t>
      </w:r>
      <w:r w:rsidRPr="00BF562C">
        <w:rPr>
          <w:rFonts w:ascii="Times New Roman" w:hAnsi="Times New Roman"/>
          <w:color w:val="000000" w:themeColor="text1"/>
          <w:sz w:val="27"/>
          <w:szCs w:val="27"/>
        </w:rPr>
        <w:t xml:space="preserve"> года № </w:t>
      </w:r>
      <w:r w:rsidR="00624F05" w:rsidRPr="00BF562C">
        <w:rPr>
          <w:rFonts w:ascii="Times New Roman" w:hAnsi="Times New Roman"/>
          <w:color w:val="000000" w:themeColor="text1"/>
          <w:sz w:val="27"/>
          <w:szCs w:val="27"/>
        </w:rPr>
        <w:t>49</w:t>
      </w:r>
      <w:r w:rsidRPr="00BF562C">
        <w:rPr>
          <w:rFonts w:ascii="Times New Roman" w:hAnsi="Times New Roman"/>
          <w:color w:val="000000" w:themeColor="text1"/>
          <w:sz w:val="27"/>
          <w:szCs w:val="27"/>
        </w:rPr>
        <w:t>.</w:t>
      </w:r>
    </w:p>
    <w:p w:rsidR="00DD1DEE" w:rsidRPr="006A4DF0" w:rsidRDefault="00DD1DEE" w:rsidP="009E54D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A4DF0">
        <w:rPr>
          <w:rFonts w:ascii="Times New Roman" w:hAnsi="Times New Roman"/>
          <w:sz w:val="27"/>
          <w:szCs w:val="27"/>
        </w:rPr>
        <w:t>4.3. Оценка значения КПЭ</w:t>
      </w:r>
      <w:r w:rsidR="00292CCC">
        <w:rPr>
          <w:rFonts w:ascii="Times New Roman" w:hAnsi="Times New Roman"/>
          <w:sz w:val="27"/>
          <w:szCs w:val="27"/>
        </w:rPr>
        <w:t>:</w:t>
      </w:r>
      <w:r w:rsidRPr="006A4DF0">
        <w:rPr>
          <w:rFonts w:ascii="Times New Roman" w:hAnsi="Times New Roman"/>
          <w:sz w:val="27"/>
          <w:szCs w:val="27"/>
        </w:rPr>
        <w:t xml:space="preserve"> «доля проектов </w:t>
      </w:r>
      <w:r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нормативных правовых актов, размещенных в разделе «Антимонопольный комплаенс» официального сайта администрации </w:t>
      </w:r>
      <w:r w:rsidR="00521A90"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Ивнянского </w:t>
      </w:r>
      <w:r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района в рамках </w:t>
      </w:r>
      <w:r w:rsidRPr="006A4DF0">
        <w:rPr>
          <w:rFonts w:ascii="Times New Roman" w:hAnsi="Times New Roman"/>
          <w:sz w:val="27"/>
          <w:szCs w:val="27"/>
        </w:rPr>
        <w:t xml:space="preserve">проведения анализа </w:t>
      </w:r>
      <w:r w:rsidRPr="006A4DF0">
        <w:rPr>
          <w:rFonts w:ascii="Times New Roman" w:hAnsi="Times New Roman"/>
          <w:color w:val="000000" w:themeColor="text1"/>
          <w:sz w:val="27"/>
          <w:szCs w:val="27"/>
        </w:rPr>
        <w:t>на предмет выявления рисков нарушения антимонопольного законодательства</w:t>
      </w:r>
      <w:r w:rsidRPr="006A4DF0">
        <w:rPr>
          <w:rFonts w:ascii="Times New Roman" w:hAnsi="Times New Roman"/>
          <w:sz w:val="27"/>
          <w:szCs w:val="27"/>
        </w:rPr>
        <w:t>».</w:t>
      </w:r>
    </w:p>
    <w:p w:rsidR="00292CCC" w:rsidRDefault="00580E2F" w:rsidP="009E54DC">
      <w:pPr>
        <w:pStyle w:val="ConsPlusNormal"/>
        <w:ind w:firstLine="709"/>
        <w:jc w:val="both"/>
        <w:rPr>
          <w:rFonts w:ascii="Times New Roman" w:hAnsi="Times New Roman"/>
          <w:sz w:val="27"/>
          <w:szCs w:val="27"/>
        </w:rPr>
      </w:pPr>
      <w:r w:rsidRPr="006A4DF0">
        <w:rPr>
          <w:rFonts w:ascii="Times New Roman" w:hAnsi="Times New Roman"/>
          <w:sz w:val="27"/>
          <w:szCs w:val="27"/>
        </w:rPr>
        <w:t>Согласно пункту 3.5</w:t>
      </w:r>
      <w:r w:rsidR="00DD1DEE" w:rsidRPr="006A4DF0">
        <w:rPr>
          <w:rFonts w:ascii="Times New Roman" w:hAnsi="Times New Roman"/>
          <w:sz w:val="27"/>
          <w:szCs w:val="27"/>
        </w:rPr>
        <w:t xml:space="preserve"> положения об</w:t>
      </w:r>
      <w:r w:rsidRPr="006A4DF0">
        <w:rPr>
          <w:rFonts w:ascii="Times New Roman" w:hAnsi="Times New Roman"/>
          <w:sz w:val="27"/>
          <w:szCs w:val="27"/>
        </w:rPr>
        <w:t xml:space="preserve"> </w:t>
      </w:r>
      <w:r w:rsidR="008654D8" w:rsidRPr="006A4DF0">
        <w:rPr>
          <w:rFonts w:ascii="Times New Roman" w:hAnsi="Times New Roman"/>
          <w:sz w:val="27"/>
          <w:szCs w:val="27"/>
        </w:rPr>
        <w:t>антимонопольном комплаенсе</w:t>
      </w:r>
      <w:r w:rsidR="00941472" w:rsidRPr="006A4DF0">
        <w:rPr>
          <w:rFonts w:ascii="Times New Roman" w:hAnsi="Times New Roman"/>
          <w:sz w:val="27"/>
          <w:szCs w:val="27"/>
        </w:rPr>
        <w:t xml:space="preserve">, </w:t>
      </w:r>
      <w:r w:rsidR="00F17DB4" w:rsidRPr="006A4DF0">
        <w:rPr>
          <w:rFonts w:ascii="Times New Roman" w:hAnsi="Times New Roman"/>
          <w:sz w:val="27"/>
          <w:szCs w:val="27"/>
        </w:rPr>
        <w:t xml:space="preserve">               </w:t>
      </w:r>
      <w:r w:rsidR="00DD1DEE" w:rsidRPr="006A4DF0">
        <w:rPr>
          <w:rFonts w:ascii="Times New Roman" w:hAnsi="Times New Roman"/>
          <w:sz w:val="27"/>
          <w:szCs w:val="27"/>
        </w:rPr>
        <w:t xml:space="preserve">при проведении анализа проектов нормативных правовых актов </w:t>
      </w:r>
      <w:r w:rsidR="00941472" w:rsidRPr="006A4DF0">
        <w:rPr>
          <w:rFonts w:ascii="Times New Roman" w:hAnsi="Times New Roman"/>
          <w:sz w:val="27"/>
          <w:szCs w:val="27"/>
        </w:rPr>
        <w:t xml:space="preserve">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="00941472" w:rsidRPr="006A4DF0">
        <w:rPr>
          <w:rFonts w:ascii="Times New Roman" w:hAnsi="Times New Roman"/>
          <w:sz w:val="27"/>
          <w:szCs w:val="27"/>
        </w:rPr>
        <w:t xml:space="preserve">района, </w:t>
      </w:r>
      <w:r w:rsidR="006A4DF0" w:rsidRPr="006A4DF0">
        <w:rPr>
          <w:rFonts w:ascii="Times New Roman" w:hAnsi="Times New Roman"/>
          <w:sz w:val="27"/>
          <w:szCs w:val="27"/>
        </w:rPr>
        <w:t>уполномоченным органом</w:t>
      </w:r>
      <w:r w:rsidR="00941472" w:rsidRPr="006A4DF0">
        <w:rPr>
          <w:rFonts w:ascii="Times New Roman" w:hAnsi="Times New Roman"/>
          <w:sz w:val="27"/>
          <w:szCs w:val="27"/>
        </w:rPr>
        <w:t xml:space="preserve"> администрации </w:t>
      </w:r>
      <w:r w:rsidR="00521A90" w:rsidRPr="006A4DF0">
        <w:rPr>
          <w:rFonts w:ascii="Times New Roman" w:hAnsi="Times New Roman"/>
          <w:sz w:val="27"/>
          <w:szCs w:val="27"/>
        </w:rPr>
        <w:t xml:space="preserve">Ивнянского </w:t>
      </w:r>
      <w:r w:rsidR="00941472" w:rsidRPr="006A4DF0">
        <w:rPr>
          <w:rFonts w:ascii="Times New Roman" w:hAnsi="Times New Roman"/>
          <w:sz w:val="27"/>
          <w:szCs w:val="27"/>
        </w:rPr>
        <w:t>района</w:t>
      </w:r>
      <w:r w:rsidR="00DD1DEE" w:rsidRPr="006A4DF0">
        <w:rPr>
          <w:rFonts w:ascii="Times New Roman" w:hAnsi="Times New Roman"/>
          <w:sz w:val="27"/>
          <w:szCs w:val="27"/>
        </w:rPr>
        <w:t xml:space="preserve"> реализуются следующие мероприятия: </w:t>
      </w:r>
    </w:p>
    <w:p w:rsidR="00292CCC" w:rsidRDefault="00292CCC" w:rsidP="009E54DC">
      <w:pPr>
        <w:pStyle w:val="ConsPlusNormal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</w:t>
      </w:r>
      <w:r w:rsidR="00DD1DEE" w:rsidRPr="006A4DF0">
        <w:rPr>
          <w:rFonts w:ascii="Times New Roman" w:hAnsi="Times New Roman"/>
          <w:sz w:val="27"/>
          <w:szCs w:val="27"/>
        </w:rPr>
        <w:t>размещение на официальном сайте</w:t>
      </w:r>
      <w:r>
        <w:rPr>
          <w:rFonts w:ascii="Times New Roman" w:hAnsi="Times New Roman"/>
          <w:sz w:val="27"/>
          <w:szCs w:val="27"/>
        </w:rPr>
        <w:t xml:space="preserve"> </w:t>
      </w:r>
      <w:r w:rsidR="00DD1DEE" w:rsidRPr="006A4DF0">
        <w:rPr>
          <w:rFonts w:ascii="Times New Roman" w:hAnsi="Times New Roman"/>
          <w:sz w:val="27"/>
          <w:szCs w:val="27"/>
        </w:rPr>
        <w:t>в разделе «Антимонопольный комплаенс» проекта нормативного правового акта</w:t>
      </w:r>
      <w:r>
        <w:rPr>
          <w:rFonts w:ascii="Times New Roman" w:hAnsi="Times New Roman"/>
          <w:sz w:val="27"/>
          <w:szCs w:val="27"/>
        </w:rPr>
        <w:t xml:space="preserve"> </w:t>
      </w:r>
      <w:r w:rsidR="00DD1DEE" w:rsidRPr="006A4DF0">
        <w:rPr>
          <w:rFonts w:ascii="Times New Roman" w:hAnsi="Times New Roman"/>
          <w:sz w:val="27"/>
          <w:szCs w:val="27"/>
        </w:rPr>
        <w:t>с необходимым обоснованием реализации предлагаемых решений, в том числе их влияния</w:t>
      </w:r>
      <w:r w:rsidR="00EC12AB" w:rsidRPr="006A4DF0">
        <w:rPr>
          <w:rFonts w:ascii="Times New Roman" w:hAnsi="Times New Roman"/>
          <w:sz w:val="27"/>
          <w:szCs w:val="27"/>
        </w:rPr>
        <w:t xml:space="preserve"> </w:t>
      </w:r>
      <w:r w:rsidR="00DD1DEE" w:rsidRPr="006A4DF0">
        <w:rPr>
          <w:rFonts w:ascii="Times New Roman" w:hAnsi="Times New Roman"/>
          <w:sz w:val="27"/>
          <w:szCs w:val="27"/>
        </w:rPr>
        <w:t xml:space="preserve">на конкуренцию; </w:t>
      </w:r>
    </w:p>
    <w:p w:rsidR="00DD1DEE" w:rsidRPr="006A4DF0" w:rsidRDefault="00292CCC" w:rsidP="009E54DC">
      <w:pPr>
        <w:pStyle w:val="ConsPlusNormal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</w:t>
      </w:r>
      <w:r w:rsidR="00DD1DEE" w:rsidRPr="006A4DF0">
        <w:rPr>
          <w:rFonts w:ascii="Times New Roman" w:hAnsi="Times New Roman"/>
          <w:sz w:val="27"/>
          <w:szCs w:val="27"/>
        </w:rPr>
        <w:t xml:space="preserve">сбор и </w:t>
      </w:r>
      <w:proofErr w:type="gramStart"/>
      <w:r w:rsidRPr="006A4DF0">
        <w:rPr>
          <w:rFonts w:ascii="Times New Roman" w:hAnsi="Times New Roman"/>
          <w:sz w:val="27"/>
          <w:szCs w:val="27"/>
        </w:rPr>
        <w:t>анализ поступивших замечаний и предложений организаций</w:t>
      </w:r>
      <w:proofErr w:type="gramEnd"/>
      <w:r w:rsidR="00DD1DEE" w:rsidRPr="006A4DF0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                      </w:t>
      </w:r>
      <w:r w:rsidR="00DD1DEE" w:rsidRPr="006A4DF0">
        <w:rPr>
          <w:rFonts w:ascii="Times New Roman" w:hAnsi="Times New Roman"/>
          <w:sz w:val="27"/>
          <w:szCs w:val="27"/>
        </w:rPr>
        <w:t xml:space="preserve">и граждан по проекту нормативного правового акта на предмет его влияния </w:t>
      </w:r>
      <w:r>
        <w:rPr>
          <w:rFonts w:ascii="Times New Roman" w:hAnsi="Times New Roman"/>
          <w:sz w:val="27"/>
          <w:szCs w:val="27"/>
        </w:rPr>
        <w:t xml:space="preserve">                                   </w:t>
      </w:r>
      <w:r w:rsidR="00DD1DEE" w:rsidRPr="006A4DF0">
        <w:rPr>
          <w:rFonts w:ascii="Times New Roman" w:hAnsi="Times New Roman"/>
          <w:sz w:val="27"/>
          <w:szCs w:val="27"/>
        </w:rPr>
        <w:t>на конкуренцию.</w:t>
      </w:r>
    </w:p>
    <w:p w:rsidR="00866203" w:rsidRPr="006A4DF0" w:rsidRDefault="00DD1DEE" w:rsidP="009E54DC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6A4DF0">
        <w:rPr>
          <w:rFonts w:ascii="Times New Roman" w:hAnsi="Times New Roman"/>
          <w:sz w:val="27"/>
          <w:szCs w:val="27"/>
        </w:rPr>
        <w:t>Процедура проведения анализа проектов нормативных правовых актов</w:t>
      </w:r>
      <w:r w:rsidR="00F17DB4" w:rsidRPr="006A4DF0">
        <w:rPr>
          <w:rFonts w:ascii="Times New Roman" w:hAnsi="Times New Roman"/>
          <w:sz w:val="27"/>
          <w:szCs w:val="27"/>
        </w:rPr>
        <w:t xml:space="preserve"> </w:t>
      </w:r>
      <w:r w:rsidRPr="006A4DF0">
        <w:rPr>
          <w:rFonts w:ascii="Times New Roman" w:hAnsi="Times New Roman"/>
          <w:sz w:val="27"/>
          <w:szCs w:val="27"/>
        </w:rPr>
        <w:t xml:space="preserve"> </w:t>
      </w:r>
      <w:r w:rsidR="006A4DF0">
        <w:rPr>
          <w:rFonts w:ascii="Times New Roman" w:hAnsi="Times New Roman"/>
          <w:sz w:val="27"/>
          <w:szCs w:val="27"/>
        </w:rPr>
        <w:t xml:space="preserve">                 </w:t>
      </w:r>
      <w:r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на предмет выявления рисков нарушения антимонопольного законодательства определена </w:t>
      </w:r>
      <w:r w:rsidR="00866203" w:rsidRPr="006A4DF0">
        <w:rPr>
          <w:rFonts w:ascii="Times New Roman" w:hAnsi="Times New Roman"/>
          <w:color w:val="000000" w:themeColor="text1"/>
          <w:sz w:val="27"/>
          <w:szCs w:val="27"/>
        </w:rPr>
        <w:t>постановлением администрации муниципального района «Ивнянский район» от 27 августа 2019 года № 276 «Об утверждении методических рекомендаций по осуществлению анализа нормативных правовых актов администрации муниципального района «Ивнянский район»</w:t>
      </w:r>
      <w:r w:rsidR="00292CCC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866203"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и их проектов </w:t>
      </w:r>
      <w:r w:rsidR="008C0DC0">
        <w:rPr>
          <w:rFonts w:ascii="Times New Roman" w:hAnsi="Times New Roman"/>
          <w:color w:val="000000" w:themeColor="text1"/>
          <w:sz w:val="27"/>
          <w:szCs w:val="27"/>
        </w:rPr>
        <w:br/>
      </w:r>
      <w:r w:rsidR="00866203" w:rsidRPr="006A4DF0">
        <w:rPr>
          <w:rFonts w:ascii="Times New Roman" w:hAnsi="Times New Roman"/>
          <w:color w:val="000000" w:themeColor="text1"/>
          <w:sz w:val="27"/>
          <w:szCs w:val="27"/>
        </w:rPr>
        <w:t>на предмет выявления рисков нарушения антимонопольного законодательства»</w:t>
      </w:r>
      <w:r w:rsidR="00676F51">
        <w:rPr>
          <w:rFonts w:ascii="Times New Roman" w:hAnsi="Times New Roman"/>
          <w:color w:val="000000" w:themeColor="text1"/>
          <w:sz w:val="27"/>
          <w:szCs w:val="27"/>
        </w:rPr>
        <w:t>.</w:t>
      </w:r>
      <w:r w:rsidR="00AA36A7"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</w:p>
    <w:p w:rsidR="00DD1DEE" w:rsidRPr="006A4DF0" w:rsidRDefault="00DD1DEE" w:rsidP="009E54DC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6A4DF0">
        <w:rPr>
          <w:rFonts w:ascii="Times New Roman" w:hAnsi="Times New Roman"/>
          <w:sz w:val="27"/>
          <w:szCs w:val="27"/>
        </w:rPr>
        <w:t>Целевое значение КПЭ</w:t>
      </w:r>
      <w:r w:rsidR="00292CCC">
        <w:rPr>
          <w:rFonts w:ascii="Times New Roman" w:hAnsi="Times New Roman"/>
          <w:sz w:val="27"/>
          <w:szCs w:val="27"/>
        </w:rPr>
        <w:t>:</w:t>
      </w:r>
      <w:r w:rsidRPr="006A4DF0">
        <w:rPr>
          <w:rFonts w:ascii="Times New Roman" w:hAnsi="Times New Roman"/>
          <w:sz w:val="27"/>
          <w:szCs w:val="27"/>
        </w:rPr>
        <w:t xml:space="preserve"> «доля проектов </w:t>
      </w:r>
      <w:r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нормативных правовых актов, размещенных в разделе «Антимонопольный комплаенс» официального сайта </w:t>
      </w:r>
      <w:r w:rsidR="00866203" w:rsidRPr="006A4DF0">
        <w:rPr>
          <w:rFonts w:ascii="Times New Roman" w:hAnsi="Times New Roman"/>
          <w:color w:val="000000" w:themeColor="text1"/>
          <w:sz w:val="27"/>
          <w:szCs w:val="27"/>
        </w:rPr>
        <w:t>администрации Ивнянского района</w:t>
      </w:r>
      <w:r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 в рамках </w:t>
      </w:r>
      <w:r w:rsidRPr="006A4DF0">
        <w:rPr>
          <w:rFonts w:ascii="Times New Roman" w:hAnsi="Times New Roman"/>
          <w:sz w:val="27"/>
          <w:szCs w:val="27"/>
        </w:rPr>
        <w:t xml:space="preserve">проведения анализа </w:t>
      </w:r>
      <w:r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на предмет выявления рисков нарушения антимонопольного законодательства» - </w:t>
      </w:r>
      <w:r w:rsidR="006A2A93" w:rsidRPr="006A4DF0">
        <w:rPr>
          <w:rFonts w:ascii="Times New Roman" w:hAnsi="Times New Roman"/>
          <w:color w:val="000000" w:themeColor="text1"/>
          <w:sz w:val="27"/>
          <w:szCs w:val="27"/>
        </w:rPr>
        <w:t xml:space="preserve">                        </w:t>
      </w:r>
      <w:r w:rsidRPr="006A4DF0">
        <w:rPr>
          <w:rFonts w:ascii="Times New Roman" w:hAnsi="Times New Roman"/>
          <w:color w:val="000000" w:themeColor="text1"/>
          <w:sz w:val="27"/>
          <w:szCs w:val="27"/>
        </w:rPr>
        <w:t>100 %.</w:t>
      </w:r>
    </w:p>
    <w:tbl>
      <w:tblPr>
        <w:tblW w:w="14493" w:type="dxa"/>
        <w:tblInd w:w="216" w:type="dxa"/>
        <w:tblLook w:val="04A0" w:firstRow="1" w:lastRow="0" w:firstColumn="1" w:lastColumn="0" w:noHBand="0" w:noVBand="1"/>
      </w:tblPr>
      <w:tblGrid>
        <w:gridCol w:w="4683"/>
        <w:gridCol w:w="2490"/>
        <w:gridCol w:w="7320"/>
      </w:tblGrid>
      <w:tr w:rsidR="00554482" w:rsidRPr="00F83BC0" w:rsidTr="00E878B5">
        <w:trPr>
          <w:trHeight w:val="834"/>
        </w:trPr>
        <w:tc>
          <w:tcPr>
            <w:tcW w:w="4683" w:type="dxa"/>
            <w:hideMark/>
          </w:tcPr>
          <w:p w:rsidR="00554482" w:rsidRDefault="00554482" w:rsidP="00E878B5">
            <w:pPr>
              <w:autoSpaceDE w:val="0"/>
              <w:autoSpaceDN w:val="0"/>
              <w:adjustRightInd w:val="0"/>
              <w:spacing w:after="0" w:line="240" w:lineRule="auto"/>
              <w:ind w:left="-108" w:right="-13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4482" w:rsidRDefault="00554482" w:rsidP="00E878B5">
            <w:pPr>
              <w:autoSpaceDE w:val="0"/>
              <w:autoSpaceDN w:val="0"/>
              <w:adjustRightInd w:val="0"/>
              <w:spacing w:after="0" w:line="240" w:lineRule="auto"/>
              <w:ind w:left="-108" w:right="-13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4482" w:rsidRDefault="00554482" w:rsidP="00E878B5">
            <w:pPr>
              <w:autoSpaceDE w:val="0"/>
              <w:autoSpaceDN w:val="0"/>
              <w:adjustRightInd w:val="0"/>
              <w:spacing w:after="0" w:line="240" w:lineRule="auto"/>
              <w:ind w:left="-108" w:right="-13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4482" w:rsidRPr="00F83BC0" w:rsidRDefault="00554482" w:rsidP="00E878B5">
            <w:pPr>
              <w:autoSpaceDE w:val="0"/>
              <w:autoSpaceDN w:val="0"/>
              <w:adjustRightInd w:val="0"/>
              <w:spacing w:after="0" w:line="240" w:lineRule="auto"/>
              <w:ind w:left="-108" w:right="-13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83BC0">
              <w:rPr>
                <w:rFonts w:ascii="Times New Roman" w:hAnsi="Times New Roman"/>
                <w:b/>
                <w:sz w:val="26"/>
                <w:szCs w:val="26"/>
              </w:rPr>
              <w:t xml:space="preserve">Первый заместитель главы </w:t>
            </w:r>
          </w:p>
          <w:p w:rsidR="00554482" w:rsidRPr="00F83BC0" w:rsidRDefault="00554482" w:rsidP="009B094D">
            <w:pPr>
              <w:autoSpaceDE w:val="0"/>
              <w:autoSpaceDN w:val="0"/>
              <w:adjustRightInd w:val="0"/>
              <w:spacing w:after="0" w:line="240" w:lineRule="auto"/>
              <w:ind w:left="-108" w:right="-13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83BC0">
              <w:rPr>
                <w:rFonts w:ascii="Times New Roman" w:hAnsi="Times New Roman"/>
                <w:b/>
                <w:sz w:val="26"/>
                <w:szCs w:val="26"/>
              </w:rPr>
              <w:t xml:space="preserve">администрации Ивнянского района </w:t>
            </w:r>
          </w:p>
          <w:p w:rsidR="00554482" w:rsidRPr="00F83BC0" w:rsidRDefault="009B094D" w:rsidP="00E878B5">
            <w:pPr>
              <w:autoSpaceDE w:val="0"/>
              <w:autoSpaceDN w:val="0"/>
              <w:adjustRightInd w:val="0"/>
              <w:spacing w:after="0" w:line="240" w:lineRule="auto"/>
              <w:ind w:left="-108" w:right="-13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по </w:t>
            </w:r>
            <w:r w:rsidR="00554482" w:rsidRPr="00F83BC0">
              <w:rPr>
                <w:rFonts w:ascii="Times New Roman" w:hAnsi="Times New Roman"/>
                <w:b/>
                <w:sz w:val="26"/>
                <w:szCs w:val="26"/>
              </w:rPr>
              <w:t>экономическому развитию</w:t>
            </w:r>
          </w:p>
        </w:tc>
        <w:tc>
          <w:tcPr>
            <w:tcW w:w="2490" w:type="dxa"/>
          </w:tcPr>
          <w:p w:rsidR="00554482" w:rsidRPr="00F83BC0" w:rsidRDefault="00554482" w:rsidP="00E878B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20" w:type="dxa"/>
          </w:tcPr>
          <w:p w:rsidR="00554482" w:rsidRPr="00F83BC0" w:rsidRDefault="00554482" w:rsidP="00E878B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4482" w:rsidRPr="00F83BC0" w:rsidRDefault="00554482" w:rsidP="00E878B5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4482" w:rsidRDefault="00554482" w:rsidP="00E878B5">
            <w:pPr>
              <w:spacing w:after="0" w:line="240" w:lineRule="auto"/>
              <w:ind w:right="39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54482" w:rsidRDefault="00554482" w:rsidP="00554482">
            <w:pPr>
              <w:spacing w:after="0" w:line="240" w:lineRule="auto"/>
              <w:ind w:right="394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E456F" w:rsidRDefault="00554482" w:rsidP="00554482">
            <w:pPr>
              <w:spacing w:after="0" w:line="240" w:lineRule="auto"/>
              <w:ind w:right="394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    </w:t>
            </w:r>
          </w:p>
          <w:p w:rsidR="00554482" w:rsidRPr="00F83BC0" w:rsidRDefault="00554482" w:rsidP="00554482">
            <w:pPr>
              <w:spacing w:after="0" w:line="240" w:lineRule="auto"/>
              <w:ind w:right="394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F83BC0">
              <w:rPr>
                <w:rFonts w:ascii="Times New Roman" w:hAnsi="Times New Roman"/>
                <w:b/>
                <w:sz w:val="26"/>
                <w:szCs w:val="26"/>
              </w:rPr>
              <w:t>Л.А. Родионова</w:t>
            </w:r>
          </w:p>
        </w:tc>
      </w:tr>
    </w:tbl>
    <w:p w:rsidR="00DD1DEE" w:rsidRPr="006A4DF0" w:rsidRDefault="00DD1DEE" w:rsidP="00DD1DE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FA275E" w:rsidRPr="006A4DF0" w:rsidRDefault="00FA275E" w:rsidP="00FA275E">
      <w:pPr>
        <w:spacing w:after="0" w:line="240" w:lineRule="auto"/>
        <w:ind w:firstLine="709"/>
        <w:jc w:val="both"/>
        <w:rPr>
          <w:sz w:val="27"/>
          <w:szCs w:val="27"/>
        </w:rPr>
      </w:pPr>
    </w:p>
    <w:p w:rsidR="00FA275E" w:rsidRPr="006A4DF0" w:rsidRDefault="00FA275E" w:rsidP="00FA275E">
      <w:pPr>
        <w:spacing w:after="0" w:line="240" w:lineRule="auto"/>
        <w:ind w:firstLine="709"/>
        <w:jc w:val="both"/>
        <w:rPr>
          <w:sz w:val="27"/>
          <w:szCs w:val="27"/>
        </w:rPr>
      </w:pPr>
    </w:p>
    <w:p w:rsidR="00BA79FA" w:rsidRPr="004F51DB" w:rsidRDefault="00BA79FA" w:rsidP="004F51DB">
      <w:pPr>
        <w:rPr>
          <w:rFonts w:ascii="Times New Roman" w:hAnsi="Times New Roman"/>
          <w:sz w:val="26"/>
          <w:szCs w:val="26"/>
        </w:rPr>
        <w:sectPr w:rsidR="00BA79FA" w:rsidRPr="004F51DB" w:rsidSect="00897666">
          <w:headerReference w:type="default" r:id="rId7"/>
          <w:pgSz w:w="11906" w:h="16838"/>
          <w:pgMar w:top="907" w:right="567" w:bottom="1106" w:left="1701" w:header="709" w:footer="709" w:gutter="0"/>
          <w:cols w:space="708"/>
          <w:titlePg/>
          <w:docGrid w:linePitch="360"/>
        </w:sectPr>
      </w:pPr>
    </w:p>
    <w:p w:rsidR="00561163" w:rsidRPr="00292CCC" w:rsidRDefault="00561163" w:rsidP="00BF562C">
      <w:pPr>
        <w:suppressAutoHyphens/>
        <w:spacing w:after="0" w:line="360" w:lineRule="auto"/>
        <w:rPr>
          <w:rFonts w:ascii="Times New Roman" w:eastAsia="Calibri" w:hAnsi="Times New Roman"/>
          <w:sz w:val="26"/>
          <w:szCs w:val="26"/>
          <w:lang w:eastAsia="en-US"/>
        </w:rPr>
      </w:pPr>
      <w:bookmarkStart w:id="3" w:name="_GoBack"/>
      <w:bookmarkEnd w:id="3"/>
    </w:p>
    <w:sectPr w:rsidR="00561163" w:rsidRPr="00292CCC" w:rsidSect="002B2528"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55CC" w:rsidRDefault="00A855CC" w:rsidP="00551BB1">
      <w:pPr>
        <w:spacing w:after="0" w:line="240" w:lineRule="auto"/>
      </w:pPr>
      <w:r>
        <w:separator/>
      </w:r>
    </w:p>
  </w:endnote>
  <w:endnote w:type="continuationSeparator" w:id="0">
    <w:p w:rsidR="00A855CC" w:rsidRDefault="00A855CC" w:rsidP="00551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55CC" w:rsidRDefault="00A855CC" w:rsidP="00551BB1">
      <w:pPr>
        <w:spacing w:after="0" w:line="240" w:lineRule="auto"/>
      </w:pPr>
      <w:r>
        <w:separator/>
      </w:r>
    </w:p>
  </w:footnote>
  <w:footnote w:type="continuationSeparator" w:id="0">
    <w:p w:rsidR="00A855CC" w:rsidRDefault="00A855CC" w:rsidP="00551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4875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51BB1" w:rsidRPr="007820E0" w:rsidRDefault="00BA79FA">
        <w:pPr>
          <w:pStyle w:val="a5"/>
          <w:jc w:val="center"/>
          <w:rPr>
            <w:rFonts w:ascii="Times New Roman" w:hAnsi="Times New Roman"/>
          </w:rPr>
        </w:pPr>
        <w:r w:rsidRPr="007820E0">
          <w:rPr>
            <w:rFonts w:ascii="Times New Roman" w:hAnsi="Times New Roman"/>
            <w:noProof/>
          </w:rPr>
          <w:fldChar w:fldCharType="begin"/>
        </w:r>
        <w:r w:rsidRPr="007820E0">
          <w:rPr>
            <w:rFonts w:ascii="Times New Roman" w:hAnsi="Times New Roman"/>
            <w:noProof/>
          </w:rPr>
          <w:instrText xml:space="preserve"> PAGE   \* MERGEFORMAT </w:instrText>
        </w:r>
        <w:r w:rsidRPr="007820E0">
          <w:rPr>
            <w:rFonts w:ascii="Times New Roman" w:hAnsi="Times New Roman"/>
            <w:noProof/>
          </w:rPr>
          <w:fldChar w:fldCharType="separate"/>
        </w:r>
        <w:r w:rsidR="009B34E5">
          <w:rPr>
            <w:rFonts w:ascii="Times New Roman" w:hAnsi="Times New Roman"/>
            <w:noProof/>
          </w:rPr>
          <w:t>8</w:t>
        </w:r>
        <w:r w:rsidRPr="007820E0">
          <w:rPr>
            <w:rFonts w:ascii="Times New Roman" w:hAnsi="Times New Roman"/>
            <w:noProof/>
          </w:rPr>
          <w:fldChar w:fldCharType="end"/>
        </w:r>
      </w:p>
    </w:sdtContent>
  </w:sdt>
  <w:p w:rsidR="00551BB1" w:rsidRDefault="00551BB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6D6" w:rsidRDefault="00FD436B" w:rsidP="007936D6">
    <w:pPr>
      <w:pStyle w:val="a5"/>
      <w:jc w:val="center"/>
    </w:pPr>
    <w: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216A"/>
    <w:rsid w:val="00012AFC"/>
    <w:rsid w:val="00043F3C"/>
    <w:rsid w:val="00047CFE"/>
    <w:rsid w:val="000535BF"/>
    <w:rsid w:val="0005623E"/>
    <w:rsid w:val="000573FA"/>
    <w:rsid w:val="000576FC"/>
    <w:rsid w:val="000741F9"/>
    <w:rsid w:val="000769FE"/>
    <w:rsid w:val="00091538"/>
    <w:rsid w:val="00095031"/>
    <w:rsid w:val="00096BDE"/>
    <w:rsid w:val="000C1BA3"/>
    <w:rsid w:val="000C6161"/>
    <w:rsid w:val="000C7F37"/>
    <w:rsid w:val="000D04D3"/>
    <w:rsid w:val="0010686D"/>
    <w:rsid w:val="00110023"/>
    <w:rsid w:val="00124378"/>
    <w:rsid w:val="00126FC8"/>
    <w:rsid w:val="00126FCF"/>
    <w:rsid w:val="0013475F"/>
    <w:rsid w:val="00152A2F"/>
    <w:rsid w:val="0016432A"/>
    <w:rsid w:val="001870D6"/>
    <w:rsid w:val="00191B17"/>
    <w:rsid w:val="0019792B"/>
    <w:rsid w:val="001B6E6B"/>
    <w:rsid w:val="001B79D5"/>
    <w:rsid w:val="001C5D14"/>
    <w:rsid w:val="001D7216"/>
    <w:rsid w:val="001E2CFF"/>
    <w:rsid w:val="002166F2"/>
    <w:rsid w:val="00222265"/>
    <w:rsid w:val="002250F4"/>
    <w:rsid w:val="002358A7"/>
    <w:rsid w:val="00252D36"/>
    <w:rsid w:val="00252E3E"/>
    <w:rsid w:val="002737DB"/>
    <w:rsid w:val="002744FF"/>
    <w:rsid w:val="00275F6C"/>
    <w:rsid w:val="002833DF"/>
    <w:rsid w:val="00287A34"/>
    <w:rsid w:val="00292CCC"/>
    <w:rsid w:val="00294485"/>
    <w:rsid w:val="00294DD1"/>
    <w:rsid w:val="002A028B"/>
    <w:rsid w:val="002A0670"/>
    <w:rsid w:val="002A4469"/>
    <w:rsid w:val="002A651D"/>
    <w:rsid w:val="002B1E2C"/>
    <w:rsid w:val="002B2055"/>
    <w:rsid w:val="002B3CDA"/>
    <w:rsid w:val="002B3F50"/>
    <w:rsid w:val="002B4898"/>
    <w:rsid w:val="002B7F94"/>
    <w:rsid w:val="002D3F36"/>
    <w:rsid w:val="002D7425"/>
    <w:rsid w:val="002F77EE"/>
    <w:rsid w:val="00305DE2"/>
    <w:rsid w:val="00325427"/>
    <w:rsid w:val="003274EA"/>
    <w:rsid w:val="00327EB6"/>
    <w:rsid w:val="003350FC"/>
    <w:rsid w:val="00345738"/>
    <w:rsid w:val="00352272"/>
    <w:rsid w:val="00354C12"/>
    <w:rsid w:val="00360F0A"/>
    <w:rsid w:val="003668DA"/>
    <w:rsid w:val="00367B78"/>
    <w:rsid w:val="00367CC6"/>
    <w:rsid w:val="00376C7B"/>
    <w:rsid w:val="00376F77"/>
    <w:rsid w:val="00377A17"/>
    <w:rsid w:val="00381BE1"/>
    <w:rsid w:val="003861A4"/>
    <w:rsid w:val="003A62C0"/>
    <w:rsid w:val="003A63A6"/>
    <w:rsid w:val="003C05F2"/>
    <w:rsid w:val="003C58C9"/>
    <w:rsid w:val="003E54B0"/>
    <w:rsid w:val="003E61F7"/>
    <w:rsid w:val="003E64ED"/>
    <w:rsid w:val="003F33B5"/>
    <w:rsid w:val="003F5219"/>
    <w:rsid w:val="003F6F2E"/>
    <w:rsid w:val="00426F68"/>
    <w:rsid w:val="004352BB"/>
    <w:rsid w:val="0044052D"/>
    <w:rsid w:val="00450841"/>
    <w:rsid w:val="00454DE4"/>
    <w:rsid w:val="0048391E"/>
    <w:rsid w:val="00484157"/>
    <w:rsid w:val="00484AA7"/>
    <w:rsid w:val="00490615"/>
    <w:rsid w:val="00490AC2"/>
    <w:rsid w:val="00491F78"/>
    <w:rsid w:val="004937EF"/>
    <w:rsid w:val="0049539B"/>
    <w:rsid w:val="004964AD"/>
    <w:rsid w:val="004A5AE6"/>
    <w:rsid w:val="004B2306"/>
    <w:rsid w:val="004D217A"/>
    <w:rsid w:val="004E07D4"/>
    <w:rsid w:val="004E17CD"/>
    <w:rsid w:val="004E7224"/>
    <w:rsid w:val="004F51DB"/>
    <w:rsid w:val="00502906"/>
    <w:rsid w:val="0050731B"/>
    <w:rsid w:val="00513A88"/>
    <w:rsid w:val="005159BF"/>
    <w:rsid w:val="005179DC"/>
    <w:rsid w:val="005205C9"/>
    <w:rsid w:val="00521A90"/>
    <w:rsid w:val="00524089"/>
    <w:rsid w:val="005261DE"/>
    <w:rsid w:val="00526B26"/>
    <w:rsid w:val="0053278C"/>
    <w:rsid w:val="00537F01"/>
    <w:rsid w:val="005417A8"/>
    <w:rsid w:val="00543506"/>
    <w:rsid w:val="00544BA9"/>
    <w:rsid w:val="0054698C"/>
    <w:rsid w:val="00551BB1"/>
    <w:rsid w:val="00554482"/>
    <w:rsid w:val="005569E6"/>
    <w:rsid w:val="00561163"/>
    <w:rsid w:val="00561584"/>
    <w:rsid w:val="00577181"/>
    <w:rsid w:val="0057736B"/>
    <w:rsid w:val="00580E2F"/>
    <w:rsid w:val="00581AFF"/>
    <w:rsid w:val="00591EAF"/>
    <w:rsid w:val="005A27EE"/>
    <w:rsid w:val="005A4E32"/>
    <w:rsid w:val="005B0A98"/>
    <w:rsid w:val="005B4C73"/>
    <w:rsid w:val="005D272D"/>
    <w:rsid w:val="005E6367"/>
    <w:rsid w:val="005F16D1"/>
    <w:rsid w:val="005F2076"/>
    <w:rsid w:val="00610EB7"/>
    <w:rsid w:val="00613DF8"/>
    <w:rsid w:val="00622932"/>
    <w:rsid w:val="00624F05"/>
    <w:rsid w:val="00636E95"/>
    <w:rsid w:val="0065449D"/>
    <w:rsid w:val="00656701"/>
    <w:rsid w:val="00656AF3"/>
    <w:rsid w:val="00660752"/>
    <w:rsid w:val="006615B3"/>
    <w:rsid w:val="00661A74"/>
    <w:rsid w:val="006753F0"/>
    <w:rsid w:val="00676F51"/>
    <w:rsid w:val="00681C9B"/>
    <w:rsid w:val="00695FFA"/>
    <w:rsid w:val="006A2A93"/>
    <w:rsid w:val="006A4DF0"/>
    <w:rsid w:val="006B278A"/>
    <w:rsid w:val="006B772B"/>
    <w:rsid w:val="006C794B"/>
    <w:rsid w:val="006D0D08"/>
    <w:rsid w:val="006D189D"/>
    <w:rsid w:val="006D3C65"/>
    <w:rsid w:val="006E3CEE"/>
    <w:rsid w:val="006E6C63"/>
    <w:rsid w:val="007007DB"/>
    <w:rsid w:val="00700D1A"/>
    <w:rsid w:val="0070166B"/>
    <w:rsid w:val="00711443"/>
    <w:rsid w:val="00711E55"/>
    <w:rsid w:val="00714BC4"/>
    <w:rsid w:val="007215AC"/>
    <w:rsid w:val="00730770"/>
    <w:rsid w:val="00732021"/>
    <w:rsid w:val="00744BED"/>
    <w:rsid w:val="007471E0"/>
    <w:rsid w:val="007604F7"/>
    <w:rsid w:val="00774486"/>
    <w:rsid w:val="00781861"/>
    <w:rsid w:val="007820E0"/>
    <w:rsid w:val="00790231"/>
    <w:rsid w:val="00792FBE"/>
    <w:rsid w:val="007A10AA"/>
    <w:rsid w:val="007B0827"/>
    <w:rsid w:val="007B0940"/>
    <w:rsid w:val="007C1022"/>
    <w:rsid w:val="007D4DA8"/>
    <w:rsid w:val="007D7AC1"/>
    <w:rsid w:val="007D7AE8"/>
    <w:rsid w:val="007E456F"/>
    <w:rsid w:val="007F48A5"/>
    <w:rsid w:val="00806596"/>
    <w:rsid w:val="00815E65"/>
    <w:rsid w:val="008219D5"/>
    <w:rsid w:val="00823295"/>
    <w:rsid w:val="00825612"/>
    <w:rsid w:val="00832EEB"/>
    <w:rsid w:val="00833D43"/>
    <w:rsid w:val="0085209F"/>
    <w:rsid w:val="00855163"/>
    <w:rsid w:val="00856204"/>
    <w:rsid w:val="008618DD"/>
    <w:rsid w:val="00863BBF"/>
    <w:rsid w:val="0086493F"/>
    <w:rsid w:val="008654D8"/>
    <w:rsid w:val="00866203"/>
    <w:rsid w:val="008733E6"/>
    <w:rsid w:val="00877DEB"/>
    <w:rsid w:val="008812B9"/>
    <w:rsid w:val="00897666"/>
    <w:rsid w:val="008B500A"/>
    <w:rsid w:val="008B73F1"/>
    <w:rsid w:val="008C0DC0"/>
    <w:rsid w:val="008D001C"/>
    <w:rsid w:val="008D34D3"/>
    <w:rsid w:val="008D5411"/>
    <w:rsid w:val="008E13BA"/>
    <w:rsid w:val="008E39FB"/>
    <w:rsid w:val="008E551C"/>
    <w:rsid w:val="008E74FF"/>
    <w:rsid w:val="008E7E71"/>
    <w:rsid w:val="008F1178"/>
    <w:rsid w:val="00907E7B"/>
    <w:rsid w:val="00911630"/>
    <w:rsid w:val="00921E1B"/>
    <w:rsid w:val="00924801"/>
    <w:rsid w:val="0092794A"/>
    <w:rsid w:val="00927F40"/>
    <w:rsid w:val="0094024D"/>
    <w:rsid w:val="00941472"/>
    <w:rsid w:val="00941544"/>
    <w:rsid w:val="0096092A"/>
    <w:rsid w:val="00962C45"/>
    <w:rsid w:val="00970CD8"/>
    <w:rsid w:val="009718B3"/>
    <w:rsid w:val="00983EA2"/>
    <w:rsid w:val="00986C25"/>
    <w:rsid w:val="00991DE7"/>
    <w:rsid w:val="00992D26"/>
    <w:rsid w:val="00993D18"/>
    <w:rsid w:val="009A68BE"/>
    <w:rsid w:val="009A6C2C"/>
    <w:rsid w:val="009A7FE5"/>
    <w:rsid w:val="009B094D"/>
    <w:rsid w:val="009B147A"/>
    <w:rsid w:val="009B34E5"/>
    <w:rsid w:val="009C044C"/>
    <w:rsid w:val="009E54DC"/>
    <w:rsid w:val="009F4530"/>
    <w:rsid w:val="00A01930"/>
    <w:rsid w:val="00A0503F"/>
    <w:rsid w:val="00A1152A"/>
    <w:rsid w:val="00A2037C"/>
    <w:rsid w:val="00A301ED"/>
    <w:rsid w:val="00A35F5D"/>
    <w:rsid w:val="00A40338"/>
    <w:rsid w:val="00A4128B"/>
    <w:rsid w:val="00A57333"/>
    <w:rsid w:val="00A632A7"/>
    <w:rsid w:val="00A773FD"/>
    <w:rsid w:val="00A855CC"/>
    <w:rsid w:val="00AA1D7C"/>
    <w:rsid w:val="00AA2C8E"/>
    <w:rsid w:val="00AA36A7"/>
    <w:rsid w:val="00AA5718"/>
    <w:rsid w:val="00AB5FCA"/>
    <w:rsid w:val="00AB7A7B"/>
    <w:rsid w:val="00AC0915"/>
    <w:rsid w:val="00AD2A57"/>
    <w:rsid w:val="00AD6274"/>
    <w:rsid w:val="00AE1BB9"/>
    <w:rsid w:val="00B145A5"/>
    <w:rsid w:val="00B150F8"/>
    <w:rsid w:val="00B16BF6"/>
    <w:rsid w:val="00B2450C"/>
    <w:rsid w:val="00B31D76"/>
    <w:rsid w:val="00B34B5D"/>
    <w:rsid w:val="00B40B3F"/>
    <w:rsid w:val="00B44B87"/>
    <w:rsid w:val="00B54805"/>
    <w:rsid w:val="00B61605"/>
    <w:rsid w:val="00B665D9"/>
    <w:rsid w:val="00B6662E"/>
    <w:rsid w:val="00B72406"/>
    <w:rsid w:val="00B74D8E"/>
    <w:rsid w:val="00B87766"/>
    <w:rsid w:val="00B906EA"/>
    <w:rsid w:val="00B93995"/>
    <w:rsid w:val="00B95BCE"/>
    <w:rsid w:val="00BA3653"/>
    <w:rsid w:val="00BA4F4C"/>
    <w:rsid w:val="00BA79FA"/>
    <w:rsid w:val="00BB1ADF"/>
    <w:rsid w:val="00BB5309"/>
    <w:rsid w:val="00BC56BB"/>
    <w:rsid w:val="00BC5C82"/>
    <w:rsid w:val="00BD445A"/>
    <w:rsid w:val="00BD6FD7"/>
    <w:rsid w:val="00BE22EB"/>
    <w:rsid w:val="00BE2693"/>
    <w:rsid w:val="00BF562C"/>
    <w:rsid w:val="00BF6992"/>
    <w:rsid w:val="00BF7E66"/>
    <w:rsid w:val="00C02E42"/>
    <w:rsid w:val="00C0458E"/>
    <w:rsid w:val="00C06A56"/>
    <w:rsid w:val="00C3216A"/>
    <w:rsid w:val="00C33A19"/>
    <w:rsid w:val="00C33E13"/>
    <w:rsid w:val="00C363BC"/>
    <w:rsid w:val="00C43795"/>
    <w:rsid w:val="00C522B8"/>
    <w:rsid w:val="00C663B1"/>
    <w:rsid w:val="00C74935"/>
    <w:rsid w:val="00C77347"/>
    <w:rsid w:val="00C77565"/>
    <w:rsid w:val="00C800B1"/>
    <w:rsid w:val="00C81117"/>
    <w:rsid w:val="00C84445"/>
    <w:rsid w:val="00CA3A5F"/>
    <w:rsid w:val="00CB62BB"/>
    <w:rsid w:val="00CC1B91"/>
    <w:rsid w:val="00CC65AB"/>
    <w:rsid w:val="00CD169C"/>
    <w:rsid w:val="00CD464D"/>
    <w:rsid w:val="00CF147C"/>
    <w:rsid w:val="00CF15FB"/>
    <w:rsid w:val="00CF54CF"/>
    <w:rsid w:val="00D05FA3"/>
    <w:rsid w:val="00D20653"/>
    <w:rsid w:val="00D24410"/>
    <w:rsid w:val="00D3493A"/>
    <w:rsid w:val="00D41C6E"/>
    <w:rsid w:val="00D51B24"/>
    <w:rsid w:val="00D62441"/>
    <w:rsid w:val="00D66E2D"/>
    <w:rsid w:val="00D67374"/>
    <w:rsid w:val="00D70688"/>
    <w:rsid w:val="00D709C6"/>
    <w:rsid w:val="00D74729"/>
    <w:rsid w:val="00D82561"/>
    <w:rsid w:val="00D83CD1"/>
    <w:rsid w:val="00D911B9"/>
    <w:rsid w:val="00D93BE4"/>
    <w:rsid w:val="00DA52FE"/>
    <w:rsid w:val="00DB745A"/>
    <w:rsid w:val="00DC2DE5"/>
    <w:rsid w:val="00DD1DEE"/>
    <w:rsid w:val="00DE21EA"/>
    <w:rsid w:val="00DE669E"/>
    <w:rsid w:val="00DF25CF"/>
    <w:rsid w:val="00E0366F"/>
    <w:rsid w:val="00E31FBC"/>
    <w:rsid w:val="00E40374"/>
    <w:rsid w:val="00E44D28"/>
    <w:rsid w:val="00E45F3B"/>
    <w:rsid w:val="00E77F10"/>
    <w:rsid w:val="00E85E7B"/>
    <w:rsid w:val="00E874E2"/>
    <w:rsid w:val="00E91941"/>
    <w:rsid w:val="00E94CAA"/>
    <w:rsid w:val="00EA1035"/>
    <w:rsid w:val="00EB41BB"/>
    <w:rsid w:val="00EB6720"/>
    <w:rsid w:val="00EB7FB1"/>
    <w:rsid w:val="00EC12AB"/>
    <w:rsid w:val="00EC1E08"/>
    <w:rsid w:val="00ED0BCC"/>
    <w:rsid w:val="00EE2811"/>
    <w:rsid w:val="00EE3CA6"/>
    <w:rsid w:val="00EF4206"/>
    <w:rsid w:val="00EF5863"/>
    <w:rsid w:val="00F02EC0"/>
    <w:rsid w:val="00F0675B"/>
    <w:rsid w:val="00F1085E"/>
    <w:rsid w:val="00F14530"/>
    <w:rsid w:val="00F17DB4"/>
    <w:rsid w:val="00F20E3A"/>
    <w:rsid w:val="00F259CD"/>
    <w:rsid w:val="00F2683C"/>
    <w:rsid w:val="00F44CE6"/>
    <w:rsid w:val="00F505C0"/>
    <w:rsid w:val="00F50F34"/>
    <w:rsid w:val="00F63AAB"/>
    <w:rsid w:val="00F643E1"/>
    <w:rsid w:val="00F676B2"/>
    <w:rsid w:val="00F678D9"/>
    <w:rsid w:val="00F70501"/>
    <w:rsid w:val="00F72355"/>
    <w:rsid w:val="00F765C8"/>
    <w:rsid w:val="00F76F6B"/>
    <w:rsid w:val="00F80CD6"/>
    <w:rsid w:val="00F949DB"/>
    <w:rsid w:val="00F94D4E"/>
    <w:rsid w:val="00FA275E"/>
    <w:rsid w:val="00FA5B85"/>
    <w:rsid w:val="00FA79A6"/>
    <w:rsid w:val="00FB3C95"/>
    <w:rsid w:val="00FB664C"/>
    <w:rsid w:val="00FC1003"/>
    <w:rsid w:val="00FC7D07"/>
    <w:rsid w:val="00FD436B"/>
    <w:rsid w:val="00FD59FF"/>
    <w:rsid w:val="00FE1DC8"/>
    <w:rsid w:val="00FE274B"/>
    <w:rsid w:val="00FE5A32"/>
    <w:rsid w:val="00FE5EE5"/>
    <w:rsid w:val="00FF05EC"/>
    <w:rsid w:val="00FF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FE5AE"/>
  <w15:docId w15:val="{58B6A0F4-0A80-4523-9F92-B326D7B2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21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1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1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1BB1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551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1BB1"/>
    <w:rPr>
      <w:rFonts w:ascii="Calibri" w:eastAsia="Times New Roman" w:hAnsi="Calibri" w:cs="Times New Roman"/>
      <w:lang w:eastAsia="ru-RU"/>
    </w:rPr>
  </w:style>
  <w:style w:type="paragraph" w:customStyle="1" w:styleId="a9">
    <w:name w:val="Знак"/>
    <w:basedOn w:val="a"/>
    <w:rsid w:val="00BA79F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No Spacing"/>
    <w:uiPriority w:val="1"/>
    <w:qFormat/>
    <w:rsid w:val="001B79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00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9609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FA275E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b">
    <w:name w:val="Placeholder Text"/>
    <w:basedOn w:val="a0"/>
    <w:uiPriority w:val="99"/>
    <w:semiHidden/>
    <w:rsid w:val="00656A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4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7</Pages>
  <Words>2237</Words>
  <Characters>12755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Мацаева</dc:creator>
  <cp:keywords/>
  <dc:description/>
  <cp:lastModifiedBy>Юрист 1</cp:lastModifiedBy>
  <cp:revision>429</cp:revision>
  <cp:lastPrinted>2024-04-18T12:09:00Z</cp:lastPrinted>
  <dcterms:created xsi:type="dcterms:W3CDTF">2019-08-13T08:52:00Z</dcterms:created>
  <dcterms:modified xsi:type="dcterms:W3CDTF">2025-01-15T06:03:00Z</dcterms:modified>
</cp:coreProperties>
</file>