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42" w:firstLine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 О С </w:t>
      </w:r>
      <w:r>
        <w:rPr>
          <w:rFonts w:ascii="Arial" w:hAnsi="Arial" w:cs="Arial"/>
          <w:b/>
        </w:rPr>
        <w:t xml:space="preserve">С</w:t>
      </w:r>
      <w:r>
        <w:rPr>
          <w:rFonts w:ascii="Arial" w:hAnsi="Arial" w:cs="Arial"/>
          <w:b/>
        </w:rPr>
        <w:t xml:space="preserve"> И Й С К А Я   Ф Е Д Е Р А Ц И Я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Б Е Л Г О </w:t>
      </w:r>
      <w:r>
        <w:rPr>
          <w:rFonts w:ascii="Arial" w:hAnsi="Arial" w:cs="Arial"/>
          <w:b/>
        </w:rPr>
        <w:t xml:space="preserve">Р</w:t>
      </w:r>
      <w:r>
        <w:rPr>
          <w:rFonts w:ascii="Arial" w:hAnsi="Arial" w:cs="Arial"/>
          <w:b/>
        </w:rPr>
        <w:t xml:space="preserve"> О Д С К А Я   О Б Л А С Т Ь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center"/>
        <w:rPr>
          <w:sz w:val="28"/>
          <w:szCs w:val="28"/>
        </w:rPr>
      </w:pPr>
      <w:r>
        <w:rPr>
          <w:rFonts w:ascii="Arial" w:hAnsi="Arial" w:cs="Arial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04825" cy="609600"/>
                <wp:effectExtent l="19050" t="0" r="9525" b="0"/>
                <wp:docPr id="1" name="Рисунок 1" descr="Описание: Описание: g1101_ivnya_raj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Описание: Описание: g1101_ivnya_rajon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50482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.75pt;height:48.00pt;mso-wrap-distance-left:0.00pt;mso-wrap-distance-top:0.00pt;mso-wrap-distance-right:0.00pt;mso-wrap-distance-bottom:0.00pt;" stroked="f" strokeweight="0.75pt">
                <v:path textboxrect="0,0,0,0"/>
                <v:imagedata r:id="rId13" o:title=""/>
              </v:shape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keepNext/>
        <w:rPr>
          <w:rFonts w:ascii="Arial Narrow" w:hAnsi="Arial Narrow"/>
          <w:b/>
          <w:bCs/>
          <w:sz w:val="40"/>
          <w:szCs w:val="40"/>
        </w:rPr>
        <w:outlineLvl w:val="0"/>
      </w:pPr>
      <w:r>
        <w:rPr>
          <w:rFonts w:ascii="Arial Narrow" w:hAnsi="Arial Narrow"/>
          <w:b/>
          <w:bCs/>
          <w:sz w:val="40"/>
          <w:szCs w:val="40"/>
        </w:rPr>
        <w:t xml:space="preserve">АДМИНИСТРАЦИЯ МУНИЦИПАЛЬНОГО РАЙОНА</w:t>
      </w:r>
      <w:r>
        <w:rPr>
          <w:rFonts w:ascii="Arial Narrow" w:hAnsi="Arial Narrow"/>
          <w:b/>
          <w:bCs/>
          <w:sz w:val="40"/>
          <w:szCs w:val="40"/>
        </w:rPr>
      </w:r>
      <w:r>
        <w:rPr>
          <w:rFonts w:ascii="Arial Narrow" w:hAnsi="Arial Narrow"/>
          <w:b/>
          <w:bCs/>
          <w:sz w:val="40"/>
          <w:szCs w:val="40"/>
        </w:rPr>
      </w:r>
    </w:p>
    <w:p>
      <w:pPr>
        <w:jc w:val="center"/>
        <w:keepNext/>
        <w:rPr>
          <w:rFonts w:ascii="Arial Narrow" w:hAnsi="Arial Narrow"/>
          <w:b/>
          <w:bCs/>
          <w:sz w:val="40"/>
          <w:szCs w:val="40"/>
        </w:rPr>
        <w:outlineLvl w:val="0"/>
      </w:pPr>
      <w:r>
        <w:rPr>
          <w:rFonts w:ascii="Arial Narrow" w:hAnsi="Arial Narrow"/>
          <w:b/>
          <w:bCs/>
          <w:sz w:val="40"/>
          <w:szCs w:val="40"/>
        </w:rPr>
        <w:t xml:space="preserve">«ИВНЯНСКИЙ РАЙОН»</w:t>
      </w:r>
      <w:r>
        <w:rPr>
          <w:rFonts w:ascii="Arial Narrow" w:hAnsi="Arial Narrow"/>
          <w:b/>
          <w:bCs/>
          <w:sz w:val="40"/>
          <w:szCs w:val="40"/>
        </w:rPr>
      </w:r>
      <w:r>
        <w:rPr>
          <w:rFonts w:ascii="Arial Narrow" w:hAnsi="Arial Narrow"/>
          <w:b/>
          <w:bCs/>
          <w:sz w:val="40"/>
          <w:szCs w:val="40"/>
        </w:rPr>
      </w:r>
    </w:p>
    <w:p>
      <w:pPr>
        <w:jc w:val="center"/>
        <w:keepNext/>
        <w:rPr>
          <w:rFonts w:ascii="Arial" w:hAnsi="Arial" w:cs="Arial"/>
          <w:b/>
          <w:bCs/>
          <w:sz w:val="32"/>
          <w:szCs w:val="32"/>
        </w:rPr>
        <w:outlineLvl w:val="0"/>
      </w:pPr>
      <w:r>
        <w:rPr>
          <w:rFonts w:ascii="Arial" w:hAnsi="Arial" w:cs="Arial"/>
          <w:b/>
          <w:bCs/>
          <w:sz w:val="32"/>
          <w:szCs w:val="32"/>
        </w:rPr>
        <w:t xml:space="preserve">П Р О Е К Т   П</w:t>
      </w:r>
      <w:r>
        <w:rPr>
          <w:rFonts w:ascii="Arial" w:hAnsi="Arial" w:cs="Arial"/>
          <w:b/>
          <w:bCs/>
          <w:sz w:val="32"/>
          <w:szCs w:val="32"/>
        </w:rPr>
        <w:t xml:space="preserve"> О С Т А Н О В Л Е Н И Я</w:t>
      </w:r>
      <w:r>
        <w:rPr>
          <w:rFonts w:ascii="Arial" w:hAnsi="Arial" w:cs="Arial"/>
          <w:b/>
          <w:bCs/>
          <w:sz w:val="32"/>
          <w:szCs w:val="32"/>
        </w:rPr>
      </w:r>
      <w:r>
        <w:rPr>
          <w:rFonts w:ascii="Arial" w:hAnsi="Arial" w:cs="Arial"/>
          <w:b/>
          <w:bCs/>
          <w:sz w:val="32"/>
          <w:szCs w:val="32"/>
        </w:rPr>
      </w:r>
    </w:p>
    <w:p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Посёлок Ивня</w:t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34"/>
        <w:gridCol w:w="2835"/>
        <w:gridCol w:w="2832"/>
      </w:tblGrid>
      <w:tr>
        <w:tblPrEx/>
        <w:trPr/>
        <w:tc>
          <w:tcPr>
            <w:tcW w:w="3934" w:type="dxa"/>
            <w:textDirection w:val="lrTb"/>
            <w:noWrap w:val="false"/>
          </w:tcPr>
          <w:p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___________________ 202</w:t>
            </w:r>
            <w:r>
              <w:rPr>
                <w:rFonts w:ascii="Arial" w:hAnsi="Arial" w:cs="Arial"/>
                <w:sz w:val="18"/>
                <w:szCs w:val="18"/>
              </w:rPr>
              <w:t xml:space="preserve">5 г.</w: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  <w:p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2832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 _____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5070" w:type="dxa"/>
        <w:tblLayout w:type="fixed"/>
        <w:tblLook w:val="0000" w:firstRow="0" w:lastRow="0" w:firstColumn="0" w:lastColumn="0" w:noHBand="0" w:noVBand="0"/>
      </w:tblPr>
      <w:tblGrid>
        <w:gridCol w:w="5070"/>
      </w:tblGrid>
      <w:tr>
        <w:tblPrEx/>
        <w:trPr>
          <w:trHeight w:val="52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70" w:type="dxa"/>
            <w:textDirection w:val="lrTb"/>
            <w:noWrap w:val="false"/>
          </w:tcPr>
          <w:p>
            <w:pPr>
              <w:pStyle w:val="883"/>
              <w:jc w:val="both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highlight w:val="white"/>
              </w:rPr>
              <w:t xml:space="preserve">Об утверждении </w:t>
            </w:r>
            <w:r>
              <w:rPr>
                <w:b/>
                <w:sz w:val="28"/>
                <w:szCs w:val="28"/>
                <w:highlight w:val="none"/>
              </w:rPr>
              <w:t xml:space="preserve">корректировки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нвестиционной программы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ГУП 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«Бел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водоканал» 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883"/>
              <w:jc w:val="both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 строительству, реконструкции, модернизации и развитию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систем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водоснабжения, водоотведен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ия и очистки сточных вод на 2024-2028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соответствии с Федеральным законом от 07.12.2011 г. №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416-ФЗ </w:t>
      </w:r>
      <w:r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«О водоснабжении и водоотведении»</w:t>
      </w:r>
      <w:r>
        <w:rPr>
          <w:sz w:val="26"/>
          <w:szCs w:val="26"/>
        </w:rPr>
        <w:t xml:space="preserve">, Федеральным законом от 06.10.2003 г. </w:t>
      </w:r>
      <w:r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№ 131-ФЗ «Об общих принципах организации местного самоуправления</w:t>
      </w:r>
      <w:r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 xml:space="preserve"> в Российской Федерации», Федеральным законом от 26.12.2005 г. № 184-ФЗ</w:t>
      </w:r>
      <w:r>
        <w:rPr>
          <w:sz w:val="26"/>
          <w:szCs w:val="26"/>
        </w:rPr>
        <w:t xml:space="preserve">                           </w:t>
      </w:r>
      <w:r>
        <w:rPr>
          <w:sz w:val="26"/>
          <w:szCs w:val="26"/>
        </w:rPr>
        <w:t xml:space="preserve"> «О внесении изменений в Федеральный закон «Об основах регулирования</w:t>
      </w:r>
      <w:r>
        <w:rPr>
          <w:sz w:val="26"/>
          <w:szCs w:val="26"/>
        </w:rPr>
        <w:t xml:space="preserve"> тарифов</w:t>
      </w:r>
      <w:r>
        <w:rPr>
          <w:sz w:val="26"/>
          <w:szCs w:val="26"/>
        </w:rPr>
        <w:t xml:space="preserve"> организаций коммунального комплекса» и некоторые </w:t>
      </w:r>
      <w:r>
        <w:rPr>
          <w:sz w:val="26"/>
          <w:szCs w:val="26"/>
        </w:rPr>
        <w:t xml:space="preserve">законодательные</w:t>
      </w:r>
      <w:r>
        <w:rPr>
          <w:sz w:val="26"/>
          <w:szCs w:val="26"/>
        </w:rPr>
        <w:t xml:space="preserve"> акты Российской Федерации», Приказом Министерства регионального развития Российской Федерации от</w:t>
      </w:r>
      <w:r>
        <w:rPr>
          <w:sz w:val="26"/>
          <w:szCs w:val="26"/>
        </w:rPr>
        <w:t xml:space="preserve"> 10.10.2007 г. № 100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«Об утверждении методических рекомендаций по подготовке технических заданий по </w:t>
      </w:r>
      <w:r>
        <w:rPr>
          <w:sz w:val="26"/>
          <w:szCs w:val="26"/>
        </w:rPr>
        <w:t xml:space="preserve">разработке</w:t>
      </w:r>
      <w:r>
        <w:rPr>
          <w:sz w:val="26"/>
          <w:szCs w:val="26"/>
        </w:rPr>
        <w:t xml:space="preserve"> инвестиционных программ организаций коммунального комплекса»</w:t>
      </w:r>
      <w:r>
        <w:rPr>
          <w:sz w:val="26"/>
          <w:szCs w:val="26"/>
        </w:rPr>
        <w:t xml:space="preserve"> администрация И</w:t>
      </w:r>
      <w:r>
        <w:rPr>
          <w:sz w:val="26"/>
          <w:szCs w:val="26"/>
        </w:rPr>
        <w:t xml:space="preserve">внянского района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п</w:t>
      </w:r>
      <w:r>
        <w:rPr>
          <w:b/>
          <w:sz w:val="26"/>
          <w:szCs w:val="26"/>
        </w:rPr>
        <w:t xml:space="preserve"> о с т а </w:t>
      </w:r>
      <w:r>
        <w:rPr>
          <w:b/>
          <w:sz w:val="26"/>
          <w:szCs w:val="26"/>
        </w:rPr>
        <w:t xml:space="preserve">н</w:t>
      </w:r>
      <w:r>
        <w:rPr>
          <w:b/>
          <w:sz w:val="26"/>
          <w:szCs w:val="26"/>
        </w:rPr>
        <w:t xml:space="preserve"> о в л я е т: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</w:t>
      </w:r>
      <w:r>
        <w:rPr>
          <w:sz w:val="26"/>
          <w:szCs w:val="26"/>
        </w:rPr>
        <w:t xml:space="preserve">Утвердить техническ</w:t>
      </w:r>
      <w:r>
        <w:rPr>
          <w:sz w:val="26"/>
          <w:szCs w:val="26"/>
        </w:rPr>
        <w:t xml:space="preserve">ое </w:t>
      </w:r>
      <w:r>
        <w:rPr>
          <w:sz w:val="26"/>
          <w:szCs w:val="26"/>
        </w:rPr>
        <w:t xml:space="preserve">задание</w:t>
      </w:r>
      <w:r>
        <w:rPr>
          <w:sz w:val="26"/>
          <w:szCs w:val="26"/>
        </w:rPr>
        <w:t xml:space="preserve"> на разработку Инвестиционной программы ГУП «</w:t>
      </w:r>
      <w:r>
        <w:rPr>
          <w:sz w:val="26"/>
          <w:szCs w:val="26"/>
        </w:rPr>
        <w:t xml:space="preserve">Белобл</w:t>
      </w:r>
      <w:r>
        <w:rPr>
          <w:sz w:val="26"/>
          <w:szCs w:val="26"/>
        </w:rPr>
        <w:t xml:space="preserve">водоканал</w:t>
      </w:r>
      <w:r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по строительству, реконструкции, модернизации </w:t>
      </w:r>
      <w:r>
        <w:rPr>
          <w:sz w:val="26"/>
          <w:szCs w:val="26"/>
        </w:rPr>
        <w:t xml:space="preserve">                           </w:t>
      </w:r>
      <w:r>
        <w:rPr>
          <w:sz w:val="26"/>
          <w:szCs w:val="26"/>
        </w:rPr>
        <w:t xml:space="preserve">и развитию систем водоснабжения, водоотведения    и очистки сточных вод на 2024-2028 годы</w:t>
      </w:r>
      <w:r>
        <w:rPr>
          <w:sz w:val="26"/>
          <w:szCs w:val="26"/>
        </w:rPr>
        <w:t xml:space="preserve"> (прилагается)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14"/>
        <w:ind w:firstLine="709"/>
        <w:jc w:val="both"/>
        <w:spacing w:before="0" w:after="0" w:line="240" w:lineRule="auto"/>
        <w:shd w:val="clear" w:color="auto" w:fill="auto"/>
        <w:tabs>
          <w:tab w:val="left" w:pos="915" w:leader="none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2.Информацонно-техническому отделу аппарата главы администрации Ивнянского района (Куровицкий А.В.</w:t>
      </w:r>
      <w:r>
        <w:rPr>
          <w:b w:val="0"/>
          <w:sz w:val="26"/>
          <w:szCs w:val="26"/>
        </w:rPr>
        <w:t xml:space="preserve">.) обеспечить размещение постановления                 на официальном сайте администрации Ивнянского района.</w:t>
      </w:r>
      <w:r>
        <w:rPr>
          <w:b w:val="0"/>
          <w:sz w:val="26"/>
          <w:szCs w:val="26"/>
        </w:rPr>
      </w:r>
      <w:r>
        <w:rPr>
          <w:b w:val="0"/>
          <w:sz w:val="26"/>
          <w:szCs w:val="26"/>
        </w:rPr>
      </w:r>
    </w:p>
    <w:p>
      <w:pPr>
        <w:pStyle w:val="914"/>
        <w:ind w:firstLine="709"/>
        <w:jc w:val="both"/>
        <w:spacing w:before="0" w:after="0" w:line="240" w:lineRule="auto"/>
        <w:shd w:val="clear" w:color="auto" w:fill="auto"/>
        <w:tabs>
          <w:tab w:val="left" w:pos="915" w:leader="none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3.</w:t>
      </w:r>
      <w:r>
        <w:rPr>
          <w:b w:val="0"/>
          <w:sz w:val="26"/>
          <w:szCs w:val="26"/>
        </w:rPr>
        <w:t xml:space="preserve">Контроль за</w:t>
      </w:r>
      <w:r>
        <w:rPr>
          <w:b w:val="0"/>
          <w:sz w:val="26"/>
          <w:szCs w:val="26"/>
        </w:rPr>
        <w:t xml:space="preserve"> исполнением настоящего постановления возложить                           на заместителя главы администрации Ивнянского района по строительству, транспорту и жилищно-коммунальному хозяйству Панина А.В.</w:t>
      </w:r>
      <w:r>
        <w:rPr>
          <w:b w:val="0"/>
          <w:sz w:val="26"/>
          <w:szCs w:val="26"/>
        </w:rPr>
      </w:r>
      <w:r>
        <w:rPr>
          <w:b w:val="0"/>
          <w:sz w:val="26"/>
          <w:szCs w:val="26"/>
        </w:rPr>
      </w:r>
    </w:p>
    <w:tbl>
      <w:tblPr>
        <w:tblpPr w:horzAnchor="margin" w:tblpXSpec="left" w:vertAnchor="text" w:tblpY="230" w:leftFromText="180" w:topFromText="0" w:rightFromText="180" w:bottomFromText="0"/>
        <w:tblW w:w="9747" w:type="dxa"/>
        <w:tblLook w:val="04A0" w:firstRow="1" w:lastRow="0" w:firstColumn="1" w:lastColumn="0" w:noHBand="0" w:noVBand="1"/>
      </w:tblPr>
      <w:tblGrid>
        <w:gridCol w:w="2943"/>
        <w:gridCol w:w="6804"/>
      </w:tblGrid>
      <w:tr>
        <w:tblPrEx/>
        <w:trPr/>
        <w:tc>
          <w:tcPr>
            <w:tcW w:w="2943" w:type="dxa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Глава</w:t>
            </w:r>
            <w:r>
              <w:rPr>
                <w:b/>
                <w:sz w:val="26"/>
                <w:szCs w:val="26"/>
              </w:rPr>
              <w:t xml:space="preserve"> администрации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Ивнянского района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ind w:right="-108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  <w:p>
            <w:pPr>
              <w:ind w:right="33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</w:t>
            </w:r>
            <w:r>
              <w:rPr>
                <w:b/>
                <w:bCs/>
                <w:sz w:val="26"/>
                <w:szCs w:val="26"/>
              </w:rPr>
              <w:t xml:space="preserve">                            </w:t>
            </w:r>
            <w:r>
              <w:rPr>
                <w:b/>
                <w:bCs/>
                <w:sz w:val="26"/>
                <w:szCs w:val="26"/>
              </w:rPr>
              <w:t xml:space="preserve">    </w:t>
            </w:r>
            <w:r>
              <w:rPr>
                <w:b/>
                <w:bCs/>
                <w:sz w:val="26"/>
                <w:szCs w:val="26"/>
              </w:rPr>
              <w:t xml:space="preserve">   И.А. Щепин</w:t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</w:tc>
      </w:tr>
    </w:tbl>
    <w:p>
      <w:pPr>
        <w:jc w:val="both"/>
        <w:tabs>
          <w:tab w:val="left" w:pos="6795" w:leader="none"/>
        </w:tabs>
        <w:rPr>
          <w:b/>
          <w:sz w:val="26"/>
          <w:szCs w:val="26"/>
        </w:rPr>
      </w:pPr>
      <w:r>
        <w:rPr>
          <w:b/>
          <w:sz w:val="28"/>
          <w:szCs w:val="28"/>
        </w:rPr>
        <w:t xml:space="preserve">                              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right="-13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0" w:type="auto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503"/>
        <w:gridCol w:w="5068"/>
      </w:tblGrid>
      <w:tr>
        <w:tblPrEx/>
        <w:trPr>
          <w:trHeight w:val="187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03" w:type="dxa"/>
            <w:vAlign w:val="top"/>
            <w:textDirection w:val="lrTb"/>
            <w:noWrap w:val="false"/>
          </w:tcPr>
          <w:p>
            <w:pPr>
              <w:pStyle w:val="883"/>
              <w:ind w:firstLine="709"/>
              <w:jc w:val="both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68" w:type="dxa"/>
            <w:vAlign w:val="top"/>
            <w:textDirection w:val="lrTb"/>
            <w:noWrap w:val="false"/>
          </w:tcPr>
          <w:p>
            <w:pPr>
              <w:ind w:firstLine="709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highlight w:val="none"/>
              </w:rPr>
              <w:t xml:space="preserve">Приложение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</w:r>
          </w:p>
          <w:p>
            <w:pPr>
              <w:ind w:firstLine="709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  <w:p>
            <w:pPr>
              <w:pStyle w:val="883"/>
              <w:ind w:firstLine="709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Утверждено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</w:rPr>
            </w:r>
          </w:p>
          <w:p>
            <w:pPr>
              <w:pStyle w:val="883"/>
              <w:ind w:firstLine="0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постановлением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администрации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  <w:p>
            <w:pPr>
              <w:ind w:firstLine="0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Ивнянского района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  <w:p>
            <w:pPr>
              <w:pStyle w:val="883"/>
              <w:ind w:firstLine="709"/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от «___»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__________20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25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г. №___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</w:tr>
    </w:tbl>
    <w:p>
      <w:pPr>
        <w:pStyle w:val="883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83"/>
        <w:ind w:firstLine="709"/>
        <w:jc w:val="center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Техническое задание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83"/>
        <w:jc w:val="center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</w:t>
      </w:r>
      <w:r>
        <w:rPr>
          <w:rFonts w:ascii="Times New Roman" w:hAnsi="Times New Roman"/>
          <w:b/>
          <w:sz w:val="26"/>
          <w:szCs w:val="26"/>
        </w:rPr>
        <w:t xml:space="preserve">корректировку</w:t>
      </w:r>
      <w:r>
        <w:rPr>
          <w:rFonts w:ascii="Times New Roman" w:hAnsi="Times New Roman"/>
          <w:b/>
          <w:sz w:val="26"/>
          <w:szCs w:val="26"/>
        </w:rPr>
        <w:t xml:space="preserve"> И</w:t>
      </w:r>
      <w:r>
        <w:rPr>
          <w:rFonts w:ascii="Times New Roman" w:hAnsi="Times New Roman"/>
          <w:b/>
          <w:sz w:val="26"/>
          <w:szCs w:val="26"/>
        </w:rPr>
        <w:t xml:space="preserve">нвестиционной программы </w:t>
      </w:r>
      <w:r>
        <w:rPr>
          <w:rFonts w:ascii="Times New Roman" w:hAnsi="Times New Roman"/>
          <w:b/>
          <w:sz w:val="26"/>
          <w:szCs w:val="26"/>
        </w:rPr>
        <w:t xml:space="preserve">ГУП </w:t>
      </w:r>
      <w:r>
        <w:rPr>
          <w:rFonts w:ascii="Times New Roman" w:hAnsi="Times New Roman"/>
          <w:b/>
          <w:sz w:val="26"/>
          <w:szCs w:val="26"/>
        </w:rPr>
        <w:t xml:space="preserve">«Бел</w:t>
      </w:r>
      <w:r>
        <w:rPr>
          <w:rFonts w:ascii="Times New Roman" w:hAnsi="Times New Roman"/>
          <w:b/>
          <w:sz w:val="26"/>
          <w:szCs w:val="26"/>
        </w:rPr>
        <w:t xml:space="preserve">обл</w:t>
      </w:r>
      <w:r>
        <w:rPr>
          <w:rFonts w:ascii="Times New Roman" w:hAnsi="Times New Roman"/>
          <w:b/>
          <w:sz w:val="26"/>
          <w:szCs w:val="26"/>
        </w:rPr>
        <w:t xml:space="preserve">водоканал» 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83"/>
        <w:jc w:val="center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 строительству, реконструкции, модернизации и развитию </w:t>
      </w:r>
      <w:r>
        <w:rPr>
          <w:rFonts w:ascii="Times New Roman" w:hAnsi="Times New Roman"/>
          <w:b/>
          <w:sz w:val="26"/>
          <w:szCs w:val="26"/>
        </w:rPr>
        <w:t xml:space="preserve">систем </w:t>
      </w:r>
      <w:r>
        <w:rPr>
          <w:rFonts w:ascii="Times New Roman" w:hAnsi="Times New Roman"/>
          <w:b/>
          <w:sz w:val="26"/>
          <w:szCs w:val="26"/>
        </w:rPr>
        <w:t xml:space="preserve">водоснабжения, водоотведен</w:t>
      </w:r>
      <w:r>
        <w:rPr>
          <w:rFonts w:ascii="Times New Roman" w:hAnsi="Times New Roman"/>
          <w:b/>
          <w:sz w:val="26"/>
          <w:szCs w:val="26"/>
        </w:rPr>
        <w:t xml:space="preserve">ия и очистки сточных вод на 2024-2028</w:t>
      </w:r>
      <w:r>
        <w:rPr>
          <w:rFonts w:ascii="Times New Roman" w:hAnsi="Times New Roman"/>
          <w:b/>
          <w:sz w:val="26"/>
          <w:szCs w:val="26"/>
        </w:rPr>
        <w:t xml:space="preserve"> годы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83"/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83"/>
        <w:numPr>
          <w:ilvl w:val="0"/>
          <w:numId w:val="7"/>
        </w:numPr>
        <w:ind w:left="0" w:firstLine="709"/>
        <w:jc w:val="center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Основание для разработки технического задания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83"/>
        <w:ind w:left="709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83"/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1.1. Градостроительный кодекс Российской Федерации.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83"/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 Федеральный закон от 07.12.2011 г. № 416-ФЗ «О водоснабжении и водоотведении».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83"/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1.3. Федеральный закон от 23.11.2009 г. № 261-ФЗ «Об энергосбережении и о повышении энергетической эффективности и о внесении изменений в отдельные законодательные акты Российской Федерации».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83"/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1.4. Постановление Правительства Российской Федерации от 29.07.2013 г.                      № 641 «Об инвестици</w:t>
      </w:r>
      <w:r>
        <w:rPr>
          <w:rFonts w:ascii="Times New Roman" w:hAnsi="Times New Roman"/>
          <w:sz w:val="26"/>
          <w:szCs w:val="26"/>
        </w:rPr>
        <w:t xml:space="preserve">онных</w:t>
      </w:r>
      <w:r>
        <w:rPr>
          <w:rFonts w:ascii="Times New Roman" w:hAnsi="Times New Roman"/>
          <w:sz w:val="26"/>
          <w:szCs w:val="26"/>
        </w:rPr>
        <w:t xml:space="preserve"> и производственных программах организаций, осуществляющих деятельность в сфере водоснабжения и водоотведения».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83"/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1.5.Постановлен</w:t>
      </w:r>
      <w:r>
        <w:rPr>
          <w:rFonts w:ascii="Times New Roman" w:hAnsi="Times New Roman"/>
          <w:sz w:val="26"/>
          <w:szCs w:val="26"/>
        </w:rPr>
        <w:t xml:space="preserve">ие Правительства Российской Федерации                                от 29.07.2013 г. № 644 «Об утверждении Правил холодного водоснабжения                          и водоотведения и о внесении изменений в некоторые акты Правительства Российской Федерации».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83"/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1.6. Постановление Правительства Российской Федерации от 13.05.2013 г.               № 406 «О государственном регулировании тарифов в сфере водоснабжения и водоотведения».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83"/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1.7. Постановление Правительства Российской Федерации от 13.02.2006 г.                № 83 «Об ут</w:t>
      </w:r>
      <w:r>
        <w:rPr>
          <w:rFonts w:ascii="Times New Roman" w:hAnsi="Times New Roman"/>
          <w:sz w:val="26"/>
          <w:szCs w:val="26"/>
        </w:rPr>
        <w:t xml:space="preserve">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83"/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1.8. Приказ Минрегиона РФ от 10.10.2007 г. № 100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83"/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1.9. Приказ Минстроя России от 04.04.2014 г. №162/пр «Об утверждении перечня </w:t>
      </w:r>
      <w:r>
        <w:rPr>
          <w:rFonts w:ascii="Times New Roman" w:hAnsi="Times New Roman"/>
          <w:sz w:val="26"/>
          <w:szCs w:val="26"/>
        </w:rPr>
        <w:t xml:space="preserve">показателей надежности, качества, энергетиче</w:t>
      </w:r>
      <w:r>
        <w:rPr>
          <w:rFonts w:ascii="Times New Roman" w:hAnsi="Times New Roman"/>
          <w:sz w:val="26"/>
          <w:szCs w:val="26"/>
        </w:rPr>
        <w:t xml:space="preserve">ской эффективности объектов централизованных систем горячего водоснабжения, холодного водоснабжения                     и (или) водоотведения, порядка и правил определения плановых значений                         и фактических значений таких показателей».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83"/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1.10. «Прогноз долгосрочного социально-экономического развития Российской Федерации на период до 2030 года» (разработан Минэконом развития России).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83"/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1.11. Закон Белгородской области от 26.12.2016 г. № 133 «О перераспределении полномочий между органами местного самоуправления                    и органами государственной власти Белгородской области в сфере теплоснабжения, водоснабжения и водоотведения».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83"/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1.12. </w:t>
      </w:r>
      <w:r>
        <w:rPr>
          <w:rFonts w:ascii="Times New Roman" w:hAnsi="Times New Roman"/>
          <w:sz w:val="26"/>
          <w:szCs w:val="26"/>
        </w:rPr>
        <w:t xml:space="preserve">Схема водоснабжения и водоотведения поселений </w:t>
      </w:r>
      <w:r>
        <w:rPr>
          <w:rFonts w:ascii="Times New Roman" w:hAnsi="Times New Roman"/>
          <w:sz w:val="26"/>
          <w:szCs w:val="26"/>
        </w:rPr>
        <w:t xml:space="preserve">Ивнянского района</w:t>
      </w:r>
      <w:r>
        <w:rPr>
          <w:rFonts w:ascii="Times New Roman" w:hAnsi="Times New Roman"/>
          <w:sz w:val="26"/>
          <w:szCs w:val="26"/>
        </w:rPr>
        <w:t xml:space="preserve">, утвержденная постановлением администрации </w:t>
      </w:r>
      <w:r>
        <w:rPr>
          <w:rFonts w:ascii="Times New Roman" w:hAnsi="Times New Roman"/>
          <w:sz w:val="26"/>
          <w:szCs w:val="26"/>
        </w:rPr>
        <w:t xml:space="preserve">Ивнянского</w:t>
      </w:r>
      <w:r>
        <w:rPr>
          <w:rFonts w:ascii="Times New Roman" w:hAnsi="Times New Roman"/>
          <w:sz w:val="26"/>
          <w:szCs w:val="26"/>
        </w:rPr>
        <w:t xml:space="preserve"> района от </w:t>
      </w:r>
      <w:r>
        <w:rPr>
          <w:rFonts w:ascii="Times New Roman" w:hAnsi="Times New Roman"/>
          <w:sz w:val="26"/>
          <w:szCs w:val="26"/>
        </w:rPr>
        <w:t xml:space="preserve">30.03.2021 г</w:t>
      </w:r>
      <w:r>
        <w:rPr>
          <w:rFonts w:ascii="Times New Roman" w:hAnsi="Times New Roman"/>
          <w:sz w:val="26"/>
          <w:szCs w:val="26"/>
        </w:rPr>
        <w:t xml:space="preserve">. № </w:t>
      </w:r>
      <w:r>
        <w:rPr>
          <w:rFonts w:ascii="Times New Roman" w:hAnsi="Times New Roman"/>
          <w:sz w:val="26"/>
          <w:szCs w:val="26"/>
        </w:rPr>
        <w:t xml:space="preserve">92</w:t>
      </w:r>
      <w:r>
        <w:rPr>
          <w:rFonts w:ascii="Times New Roman" w:hAnsi="Times New Roman"/>
          <w:sz w:val="26"/>
          <w:szCs w:val="26"/>
        </w:rPr>
        <w:t xml:space="preserve"> «Об утверждении актуализированных схем водоснабжения и водоотведения </w:t>
      </w:r>
      <w:r>
        <w:rPr>
          <w:rFonts w:ascii="Times New Roman" w:hAnsi="Times New Roman"/>
          <w:sz w:val="26"/>
          <w:szCs w:val="26"/>
        </w:rPr>
        <w:t xml:space="preserve">Богатенского сельского поселения до 2025</w:t>
      </w:r>
      <w:r>
        <w:rPr>
          <w:rFonts w:ascii="Times New Roman" w:hAnsi="Times New Roman"/>
          <w:sz w:val="26"/>
          <w:szCs w:val="26"/>
        </w:rPr>
        <w:t xml:space="preserve"> года»</w:t>
      </w:r>
      <w:r>
        <w:rPr>
          <w:rFonts w:ascii="Times New Roman" w:hAnsi="Times New Roman"/>
          <w:sz w:val="26"/>
          <w:szCs w:val="26"/>
        </w:rPr>
        <w:t xml:space="preserve">, №93 «Об утверждении актуализированных схем водоснабжения и водоотведения Верхопенского сельского поселения до 202</w:t>
      </w:r>
      <w:r>
        <w:rPr>
          <w:rFonts w:ascii="Times New Roman" w:hAnsi="Times New Roman"/>
          <w:sz w:val="26"/>
          <w:szCs w:val="26"/>
        </w:rPr>
        <w:t xml:space="preserve">5 года», №94 «Об утверждении а</w:t>
      </w:r>
      <w:r>
        <w:rPr>
          <w:rFonts w:ascii="Times New Roman" w:hAnsi="Times New Roman"/>
          <w:sz w:val="26"/>
          <w:szCs w:val="26"/>
        </w:rPr>
        <w:t xml:space="preserve">ктуализированных схем водоснабжения и водоотведения Владимировского сельского поселения до 2025 года», №95 «Об утверждении актуализированных схем водоснабжения                               и водоотведения Вознесеновского сельского поселения до 2025 года»,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№96   </w:t>
      </w:r>
      <w:r>
        <w:rPr>
          <w:rFonts w:ascii="Times New Roman" w:hAnsi="Times New Roman"/>
          <w:sz w:val="26"/>
          <w:szCs w:val="26"/>
        </w:rPr>
        <w:t xml:space="preserve">                    «Об утверждении актуализированных схем водоснабжения и водоотведения Драгунского сельского поселения до 2025 года», №98 «Об утверждении актуализированных схем водоснабжения и водоотведения Кочетовского сельского поселения до 2025 года»,</w:t>
      </w:r>
      <w:r>
        <w:rPr>
          <w:rFonts w:ascii="Times New Roman" w:hAnsi="Times New Roman"/>
          <w:sz w:val="26"/>
          <w:szCs w:val="26"/>
        </w:rPr>
        <w:t xml:space="preserve"> №99</w:t>
      </w:r>
      <w:r>
        <w:rPr>
          <w:rFonts w:ascii="Times New Roman" w:hAnsi="Times New Roman"/>
          <w:sz w:val="26"/>
          <w:szCs w:val="26"/>
        </w:rPr>
        <w:t xml:space="preserve"> «Об утверждении актуализированных схем водоснабжения и водоотведения </w:t>
      </w:r>
      <w:r>
        <w:rPr>
          <w:rFonts w:ascii="Times New Roman" w:hAnsi="Times New Roman"/>
          <w:sz w:val="26"/>
          <w:szCs w:val="26"/>
        </w:rPr>
        <w:t xml:space="preserve">Курасо</w:t>
      </w:r>
      <w:r>
        <w:rPr>
          <w:rFonts w:ascii="Times New Roman" w:hAnsi="Times New Roman"/>
          <w:sz w:val="26"/>
          <w:szCs w:val="26"/>
        </w:rPr>
        <w:t xml:space="preserve">вского сельского поселения до 2025 года»,</w:t>
      </w:r>
      <w:r>
        <w:rPr>
          <w:rFonts w:ascii="Times New Roman" w:hAnsi="Times New Roman"/>
          <w:sz w:val="26"/>
          <w:szCs w:val="26"/>
        </w:rPr>
        <w:t xml:space="preserve"> №100 «Об утверждении актуализированных схем водоснабжения и водоотведения Новенского сельско</w:t>
      </w:r>
      <w:r>
        <w:rPr>
          <w:rFonts w:ascii="Times New Roman" w:hAnsi="Times New Roman"/>
          <w:sz w:val="26"/>
          <w:szCs w:val="26"/>
        </w:rPr>
        <w:t xml:space="preserve">го поселения до 2</w:t>
      </w:r>
      <w:r>
        <w:rPr>
          <w:rFonts w:ascii="Times New Roman" w:hAnsi="Times New Roman"/>
          <w:sz w:val="26"/>
          <w:szCs w:val="26"/>
        </w:rPr>
        <w:t xml:space="preserve">025 года», №97 «Об утверждении актуализированных схем водоснабжения и водоотведения поселка Ивня                  до 2025 года», от 2.04.2021г №109 «Об утверждении актуализированных схем водоснабжения и водоотведения Сафоновского сельского поселения до 202</w:t>
      </w:r>
      <w:r>
        <w:rPr>
          <w:rFonts w:ascii="Times New Roman" w:hAnsi="Times New Roman"/>
          <w:sz w:val="26"/>
          <w:szCs w:val="26"/>
        </w:rPr>
        <w:t xml:space="preserve">5 года», №108 «Об утверждении актуализированных схем водоснабжения и водоотведения Сухосолотинского сельского поселения до 2025 года», №106 «Об утверждении актуализированных схем водоснабжения и водоотведения Сырцевского сельского поселения до 2025 года», </w:t>
      </w:r>
      <w:r>
        <w:rPr>
          <w:rFonts w:ascii="Times New Roman" w:hAnsi="Times New Roman"/>
          <w:sz w:val="26"/>
          <w:szCs w:val="26"/>
        </w:rPr>
        <w:t xml:space="preserve">№105</w:t>
      </w:r>
      <w:r>
        <w:rPr>
          <w:rFonts w:ascii="Times New Roman" w:hAnsi="Times New Roman"/>
          <w:sz w:val="26"/>
          <w:szCs w:val="26"/>
        </w:rPr>
        <w:t xml:space="preserve"> «Об утверждении актуализированных схем водоснабжения и водоотведения Хомутчанского сельского поселения до 2025 года»,</w:t>
      </w:r>
      <w:r>
        <w:rPr>
          <w:rFonts w:ascii="Times New Roman" w:hAnsi="Times New Roman"/>
          <w:sz w:val="26"/>
          <w:szCs w:val="26"/>
        </w:rPr>
        <w:t xml:space="preserve"> №107 «Об утверждении актуализированных схем водоснабжения и водоотведения Череновского сельского поселения до 2025 года».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83"/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83"/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907"/>
        <w:numPr>
          <w:ilvl w:val="0"/>
          <w:numId w:val="6"/>
        </w:numPr>
        <w:ind w:left="0" w:firstLine="709"/>
        <w:jc w:val="center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color w:val="ffffff"/>
          <w:sz w:val="26"/>
          <w:szCs w:val="26"/>
        </w:rPr>
        <w:t xml:space="preserve">.</w:t>
      </w:r>
      <w:r>
        <w:rPr>
          <w:rFonts w:ascii="Times New Roman" w:hAnsi="Times New Roman"/>
          <w:b/>
          <w:sz w:val="26"/>
          <w:szCs w:val="26"/>
        </w:rPr>
        <w:t xml:space="preserve">Цели и задачи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907"/>
        <w:numPr>
          <w:ilvl w:val="1"/>
          <w:numId w:val="6"/>
        </w:numPr>
        <w:ind w:left="0"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Целями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корректировки </w:t>
      </w:r>
      <w:r>
        <w:rPr>
          <w:rFonts w:ascii="Times New Roman" w:hAnsi="Times New Roman"/>
          <w:sz w:val="26"/>
          <w:szCs w:val="26"/>
        </w:rPr>
        <w:t xml:space="preserve">технического задания </w:t>
      </w:r>
      <w:r>
        <w:rPr>
          <w:rFonts w:ascii="Times New Roman" w:hAnsi="Times New Roman"/>
          <w:sz w:val="26"/>
          <w:szCs w:val="26"/>
        </w:rPr>
        <w:t xml:space="preserve">для разработки </w:t>
      </w:r>
      <w:r>
        <w:rPr>
          <w:rFonts w:ascii="Times New Roman" w:hAnsi="Times New Roman"/>
          <w:sz w:val="26"/>
          <w:szCs w:val="26"/>
        </w:rPr>
        <w:t xml:space="preserve">инвестиционн</w:t>
      </w:r>
      <w:r>
        <w:rPr>
          <w:rFonts w:ascii="Times New Roman" w:hAnsi="Times New Roman"/>
          <w:sz w:val="26"/>
          <w:szCs w:val="26"/>
        </w:rPr>
        <w:t xml:space="preserve">ой программы </w:t>
      </w:r>
      <w:r>
        <w:rPr>
          <w:rFonts w:ascii="Times New Roman" w:hAnsi="Times New Roman"/>
          <w:sz w:val="26"/>
          <w:szCs w:val="26"/>
        </w:rPr>
        <w:t xml:space="preserve">ГУП «Белоблводоканал» по строительству, реконструкции, модернизации и развитию систем водоснабжения, водоотведения                и очистки сточных вод на </w:t>
      </w:r>
      <w:r>
        <w:rPr>
          <w:rFonts w:ascii="Times New Roman" w:hAnsi="Times New Roman"/>
          <w:sz w:val="26"/>
          <w:szCs w:val="26"/>
        </w:rPr>
        <w:t xml:space="preserve">2025-2028</w:t>
      </w:r>
      <w:r>
        <w:rPr>
          <w:rFonts w:ascii="Times New Roman" w:hAnsi="Times New Roman"/>
          <w:sz w:val="26"/>
          <w:szCs w:val="26"/>
        </w:rPr>
        <w:t xml:space="preserve"> годы</w:t>
      </w:r>
      <w:r>
        <w:rPr>
          <w:rFonts w:ascii="Times New Roman" w:hAnsi="Times New Roman"/>
          <w:sz w:val="26"/>
          <w:szCs w:val="26"/>
        </w:rPr>
        <w:t xml:space="preserve"> в части мероприятий по Ивнянскому району является: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907"/>
        <w:ind w:left="0"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2.1.1 Изменение плановых показателей надежности, </w:t>
      </w:r>
      <w:r>
        <w:rPr>
          <w:rFonts w:ascii="Times New Roman" w:hAnsi="Times New Roman"/>
          <w:sz w:val="26"/>
          <w:szCs w:val="26"/>
        </w:rPr>
        <w:t xml:space="preserve">энергетической эффективности объектов централизованных систем холодного водоснабжения                  и водоотведения</w:t>
      </w:r>
      <w:r>
        <w:rPr>
          <w:rFonts w:ascii="Times New Roman" w:hAnsi="Times New Roman"/>
          <w:sz w:val="26"/>
          <w:szCs w:val="26"/>
        </w:rPr>
        <w:t xml:space="preserve">, утвержденных приказом Министерства жилищно-коммунального хозяйства Белгородской области от 18.11.2024 г. №126;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907"/>
        <w:ind w:left="0"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2.1.2 Необходимость внесения изменений в План мероприятий                       по приведению качества питьевой воды в соответствие с нормативными требованиями, на основании письма Роспотребнадзора №02-1/287-25 от 31.01.2025 года. 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907"/>
        <w:ind w:left="0"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2.2 Реализация вносимых мероприятий будет направлена на решение следующих задач: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907"/>
        <w:ind w:left="0"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2.2.1 Охрана здоровья и улучшение качества жизни населения Ивнянского района, обеспечение бесперебойного и качественного водоснабжения.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907"/>
        <w:ind w:left="0" w:firstLine="709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2.2.2 Внесение изменений в План мероприятий по приведению  качества питьевой воды в соответствие с нормативными требованиями.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83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83"/>
        <w:numPr>
          <w:ilvl w:val="0"/>
          <w:numId w:val="6"/>
        </w:numPr>
        <w:jc w:val="center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Перечень </w:t>
      </w:r>
      <w:r>
        <w:rPr>
          <w:rFonts w:ascii="Times New Roman" w:hAnsi="Times New Roman"/>
          <w:b/>
          <w:sz w:val="26"/>
          <w:szCs w:val="26"/>
        </w:rPr>
        <w:t xml:space="preserve">изменений в Инвестиционную программу: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83"/>
        <w:jc w:val="center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3.1 </w:t>
      </w:r>
      <w:r>
        <w:rPr>
          <w:rFonts w:ascii="Times New Roman" w:hAnsi="Times New Roman"/>
          <w:b/>
          <w:sz w:val="26"/>
          <w:szCs w:val="26"/>
        </w:rPr>
        <w:t xml:space="preserve">Плановые значения показателей надежности, энергетической эффективности объектов централизованных систем холодного водоснабжения и водоотведения принять следующими: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pStyle w:val="883"/>
        <w:ind w:left="450"/>
        <w:jc w:val="center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tbl>
      <w:tblPr>
        <w:tblW w:w="9823" w:type="dxa"/>
        <w:jc w:val="center"/>
        <w:tblInd w:w="88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01"/>
        <w:gridCol w:w="776"/>
        <w:gridCol w:w="3747"/>
        <w:gridCol w:w="923"/>
        <w:gridCol w:w="850"/>
        <w:gridCol w:w="723"/>
        <w:gridCol w:w="716"/>
        <w:gridCol w:w="970"/>
        <w:gridCol w:w="716"/>
      </w:tblGrid>
      <w:tr>
        <w:tblPrEx/>
        <w:trPr/>
        <w:tc>
          <w:tcPr>
            <w:tcW w:w="401" w:type="dxa"/>
            <w:vAlign w:val="center"/>
            <w:vMerge w:val="restart"/>
            <w:textDirection w:val="lrTb"/>
            <w:noWrap w:val="false"/>
          </w:tcPr>
          <w:p>
            <w:pPr>
              <w:pStyle w:val="883"/>
              <w:ind w:left="-91" w:right="-133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  <w:p>
            <w:pPr>
              <w:pStyle w:val="883"/>
              <w:ind w:left="-91" w:right="-133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п/п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776" w:type="dxa"/>
            <w:vAlign w:val="center"/>
            <w:vMerge w:val="restart"/>
            <w:textDirection w:val="lrTb"/>
            <w:noWrap w:val="false"/>
          </w:tcPr>
          <w:p>
            <w:pPr>
              <w:pStyle w:val="883"/>
              <w:ind w:left="-83" w:right="-84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Наименование целевого показателя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3747" w:type="dxa"/>
            <w:vAlign w:val="center"/>
            <w:vMerge w:val="restart"/>
            <w:textDirection w:val="lrTb"/>
            <w:noWrap w:val="false"/>
          </w:tcPr>
          <w:p>
            <w:pPr>
              <w:pStyle w:val="883"/>
              <w:ind w:left="-132" w:right="-102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Данные, используемые для установления целевого показателя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923" w:type="dxa"/>
            <w:vAlign w:val="center"/>
            <w:vMerge w:val="restart"/>
            <w:textDirection w:val="lrTb"/>
            <w:noWrap w:val="false"/>
          </w:tcPr>
          <w:p>
            <w:pPr>
              <w:pStyle w:val="883"/>
              <w:ind w:left="-114" w:right="-151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Единица изме-рения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gridSpan w:val="5"/>
            <w:tcW w:w="3976" w:type="dxa"/>
            <w:vAlign w:val="center"/>
            <w:textDirection w:val="lrTb"/>
            <w:noWrap w:val="false"/>
          </w:tcPr>
          <w:p>
            <w:pPr>
              <w:pStyle w:val="883"/>
              <w:ind w:left="-175" w:right="-92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Значение установленного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  <w:p>
            <w:pPr>
              <w:pStyle w:val="883"/>
              <w:ind w:left="-175" w:right="-92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целевого показателя на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776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ind w:left="-83" w:right="-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3747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ind w:left="-132" w:right="-102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923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ind w:left="-114" w:right="-15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83"/>
              <w:ind w:left="-130" w:right="-182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2024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723" w:type="dxa"/>
            <w:vAlign w:val="center"/>
            <w:textDirection w:val="lrTb"/>
            <w:noWrap w:val="false"/>
          </w:tcPr>
          <w:p>
            <w:pPr>
              <w:pStyle w:val="883"/>
              <w:ind w:left="-175" w:right="-69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2025 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716" w:type="dxa"/>
            <w:vAlign w:val="center"/>
            <w:textDirection w:val="lrTb"/>
            <w:noWrap w:val="false"/>
          </w:tcPr>
          <w:p>
            <w:pPr>
              <w:pStyle w:val="883"/>
              <w:ind w:left="-127" w:right="-140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2026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970" w:type="dxa"/>
            <w:vAlign w:val="center"/>
            <w:textDirection w:val="lrTb"/>
            <w:noWrap w:val="false"/>
          </w:tcPr>
          <w:p>
            <w:pPr>
              <w:pStyle w:val="883"/>
              <w:ind w:left="-176" w:right="-55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2027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716" w:type="dxa"/>
            <w:vAlign w:val="center"/>
            <w:textDirection w:val="lrTb"/>
            <w:noWrap w:val="false"/>
          </w:tcPr>
          <w:p>
            <w:pPr>
              <w:pStyle w:val="883"/>
              <w:ind w:left="-161" w:right="-92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2028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W w:w="401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776" w:type="dxa"/>
            <w:vAlign w:val="center"/>
            <w:textDirection w:val="lrTb"/>
            <w:noWrap w:val="false"/>
          </w:tcPr>
          <w:p>
            <w:pPr>
              <w:pStyle w:val="883"/>
              <w:ind w:left="-83" w:right="-84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3747" w:type="dxa"/>
            <w:vAlign w:val="center"/>
            <w:textDirection w:val="lrTb"/>
            <w:noWrap w:val="false"/>
          </w:tcPr>
          <w:p>
            <w:pPr>
              <w:pStyle w:val="883"/>
              <w:ind w:left="-132" w:right="-102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923" w:type="dxa"/>
            <w:vAlign w:val="center"/>
            <w:textDirection w:val="lrTb"/>
            <w:noWrap w:val="false"/>
          </w:tcPr>
          <w:p>
            <w:pPr>
              <w:pStyle w:val="883"/>
              <w:ind w:left="-114" w:right="-151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83"/>
              <w:ind w:left="-130" w:right="-182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723" w:type="dxa"/>
            <w:vAlign w:val="center"/>
            <w:textDirection w:val="lrTb"/>
            <w:noWrap w:val="false"/>
          </w:tcPr>
          <w:p>
            <w:pPr>
              <w:pStyle w:val="883"/>
              <w:ind w:right="-69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6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716" w:type="dxa"/>
            <w:vAlign w:val="center"/>
            <w:textDirection w:val="lrTb"/>
            <w:noWrap w:val="false"/>
          </w:tcPr>
          <w:p>
            <w:pPr>
              <w:pStyle w:val="883"/>
              <w:ind w:left="-127" w:right="-140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7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970" w:type="dxa"/>
            <w:vAlign w:val="center"/>
            <w:textDirection w:val="lrTb"/>
            <w:noWrap w:val="false"/>
          </w:tcPr>
          <w:p>
            <w:pPr>
              <w:pStyle w:val="883"/>
              <w:ind w:left="-176" w:right="-55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8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716" w:type="dxa"/>
            <w:vAlign w:val="center"/>
            <w:textDirection w:val="lrTb"/>
            <w:noWrap w:val="false"/>
          </w:tcPr>
          <w:p>
            <w:pPr>
              <w:pStyle w:val="883"/>
              <w:ind w:left="-161" w:right="-92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9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W w:w="401" w:type="dxa"/>
            <w:vAlign w:val="center"/>
            <w:vMerge w:val="restart"/>
            <w:textDirection w:val="lrTb"/>
            <w:noWrap w:val="false"/>
          </w:tcPr>
          <w:p>
            <w:pPr>
              <w:pStyle w:val="883"/>
              <w:ind w:left="-91" w:right="-13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776" w:type="dxa"/>
            <w:vAlign w:val="center"/>
            <w:vMerge w:val="restart"/>
            <w:textDirection w:val="lrTb"/>
            <w:noWrap w:val="false"/>
          </w:tcPr>
          <w:p>
            <w:pPr>
              <w:pStyle w:val="883"/>
              <w:ind w:left="-83" w:right="-84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Целевой показатель качества воды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3747" w:type="dxa"/>
            <w:vAlign w:val="center"/>
            <w:textDirection w:val="lrTb"/>
            <w:noWrap w:val="false"/>
          </w:tcPr>
          <w:p>
            <w:pPr>
              <w:pStyle w:val="883"/>
              <w:ind w:left="-132" w:right="-10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Доля проб питьевой воды, подаваемой с источников водоснабжения, водо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требованиям, в общем объеме проб, отобранных по результатам производственного контроля качества питьевой воды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923" w:type="dxa"/>
            <w:vAlign w:val="center"/>
            <w:textDirection w:val="lrTb"/>
            <w:noWrap w:val="false"/>
          </w:tcPr>
          <w:p>
            <w:pPr>
              <w:pStyle w:val="883"/>
              <w:ind w:left="-114" w:right="-151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%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4,00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4,00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4,00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4,00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4,00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776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ind w:left="-83" w:right="-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3747" w:type="dxa"/>
            <w:vAlign w:val="center"/>
            <w:textDirection w:val="lrTb"/>
            <w:noWrap w:val="false"/>
          </w:tcPr>
          <w:p>
            <w:pPr>
              <w:pStyle w:val="883"/>
              <w:ind w:left="-132" w:right="-10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 контроля качества питьевой воды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923" w:type="dxa"/>
            <w:vAlign w:val="center"/>
            <w:textDirection w:val="lrTb"/>
            <w:noWrap w:val="false"/>
          </w:tcPr>
          <w:p>
            <w:pPr>
              <w:pStyle w:val="883"/>
              <w:ind w:left="-114" w:right="-151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%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4,00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4,00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4,00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4,00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4,00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W w:w="401" w:type="dxa"/>
            <w:vAlign w:val="center"/>
            <w:vMerge w:val="restart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776" w:type="dxa"/>
            <w:vAlign w:val="center"/>
            <w:vMerge w:val="restart"/>
            <w:textDirection w:val="lrTb"/>
            <w:noWrap w:val="false"/>
          </w:tcPr>
          <w:p>
            <w:pPr>
              <w:pStyle w:val="883"/>
              <w:ind w:left="-83" w:right="-84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Целевые показатели надежности и бесперебойности водоснабжения и водоотведения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3747" w:type="dxa"/>
            <w:vAlign w:val="center"/>
            <w:textDirection w:val="lrTb"/>
            <w:noWrap w:val="false"/>
          </w:tcPr>
          <w:p>
            <w:pPr>
              <w:pStyle w:val="883"/>
              <w:ind w:left="-132" w:right="-10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Количество перерывов в подаче холодной воды, произошедших в результате аварий, повреждений и иных технологических нарушений на объектах централизованной системы холодного водоснабжения, в расчете на протяженность водопроводной сети в год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923" w:type="dxa"/>
            <w:vAlign w:val="center"/>
            <w:textDirection w:val="lrTb"/>
            <w:noWrap w:val="false"/>
          </w:tcPr>
          <w:p>
            <w:pPr>
              <w:pStyle w:val="883"/>
              <w:ind w:left="-114" w:right="-151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Ед./км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0,28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0,28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0,28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0,28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776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ind w:left="-83" w:right="-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3747" w:type="dxa"/>
            <w:vAlign w:val="center"/>
            <w:textDirection w:val="lrTb"/>
            <w:noWrap w:val="false"/>
          </w:tcPr>
          <w:p>
            <w:pPr>
              <w:pStyle w:val="883"/>
              <w:ind w:left="-132" w:right="-10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Удельное количество аварий и засоров в расчете на протяженность канализационной сети в год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923" w:type="dxa"/>
            <w:vAlign w:val="center"/>
            <w:textDirection w:val="lrTb"/>
            <w:noWrap w:val="false"/>
          </w:tcPr>
          <w:p>
            <w:pPr>
              <w:pStyle w:val="883"/>
              <w:ind w:left="-114" w:right="-151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Ед./км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2,55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2,55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2,55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2,55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W w:w="401" w:type="dxa"/>
            <w:vAlign w:val="center"/>
            <w:vMerge w:val="restart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776" w:type="dxa"/>
            <w:vAlign w:val="center"/>
            <w:vMerge w:val="restart"/>
            <w:textDirection w:val="lrTb"/>
            <w:noWrap w:val="false"/>
          </w:tcPr>
          <w:p>
            <w:pPr>
              <w:pStyle w:val="883"/>
              <w:ind w:left="-83" w:right="-84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Целевой показатель очистки сточных вод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3747" w:type="dxa"/>
            <w:vAlign w:val="center"/>
            <w:textDirection w:val="lrTb"/>
            <w:noWrap w:val="false"/>
          </w:tcPr>
          <w:p>
            <w:pPr>
              <w:pStyle w:val="883"/>
              <w:ind w:left="-132" w:right="-10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923" w:type="dxa"/>
            <w:vAlign w:val="center"/>
            <w:textDirection w:val="lrTb"/>
            <w:noWrap w:val="false"/>
          </w:tcPr>
          <w:p>
            <w:pPr>
              <w:pStyle w:val="883"/>
              <w:ind w:left="-114" w:right="-151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%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776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ind w:left="-83" w:right="-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3747" w:type="dxa"/>
            <w:vAlign w:val="center"/>
            <w:textDirection w:val="lrTb"/>
            <w:noWrap w:val="false"/>
          </w:tcPr>
          <w:p>
            <w:pPr>
              <w:pStyle w:val="883"/>
              <w:ind w:left="-132" w:right="-10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923" w:type="dxa"/>
            <w:vAlign w:val="center"/>
            <w:textDirection w:val="lrTb"/>
            <w:noWrap w:val="false"/>
          </w:tcPr>
          <w:p>
            <w:pPr>
              <w:pStyle w:val="883"/>
              <w:ind w:left="-114" w:right="-151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%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776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ind w:left="-83" w:right="-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3747" w:type="dxa"/>
            <w:vAlign w:val="center"/>
            <w:textDirection w:val="lrTb"/>
            <w:noWrap w:val="false"/>
          </w:tcPr>
          <w:p>
            <w:pPr>
              <w:pStyle w:val="883"/>
              <w:ind w:left="-132" w:right="-10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Доля про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общесплавной (бытовой) и ливневой централизованных систем водоотведения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923" w:type="dxa"/>
            <w:vAlign w:val="center"/>
            <w:textDirection w:val="lrTb"/>
            <w:noWrap w:val="false"/>
          </w:tcPr>
          <w:p>
            <w:pPr>
              <w:pStyle w:val="883"/>
              <w:ind w:left="-114" w:right="-151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%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W w:w="401" w:type="dxa"/>
            <w:vAlign w:val="center"/>
            <w:vMerge w:val="restart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776" w:type="dxa"/>
            <w:vAlign w:val="center"/>
            <w:vMerge w:val="restart"/>
            <w:textDirection w:val="lrTb"/>
            <w:noWrap w:val="false"/>
          </w:tcPr>
          <w:p>
            <w:pPr>
              <w:pStyle w:val="883"/>
              <w:ind w:left="-83" w:right="-84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Целевые показатели эффективности использования ресурсов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3747" w:type="dxa"/>
            <w:vAlign w:val="center"/>
            <w:textDirection w:val="lrTb"/>
            <w:noWrap w:val="false"/>
          </w:tcPr>
          <w:p>
            <w:pPr>
              <w:pStyle w:val="883"/>
              <w:ind w:left="-130" w:right="-102"/>
              <w:spacing w:line="216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Доля потерь воды в централизованных системах водоснабжения при ее транспортировке в общем объеме воды, поданной в водопроводную сеть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923" w:type="dxa"/>
            <w:vAlign w:val="center"/>
            <w:textDirection w:val="lrTb"/>
            <w:noWrap w:val="false"/>
          </w:tcPr>
          <w:p>
            <w:pPr>
              <w:pStyle w:val="883"/>
              <w:ind w:left="-114" w:right="-151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%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7,40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7,40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7,40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7,40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7,40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776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ind w:left="-83" w:right="-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3747" w:type="dxa"/>
            <w:vAlign w:val="center"/>
            <w:textDirection w:val="lrTb"/>
            <w:noWrap w:val="false"/>
          </w:tcPr>
          <w:p>
            <w:pPr>
              <w:pStyle w:val="883"/>
              <w:ind w:left="-132" w:right="-10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923" w:type="dxa"/>
            <w:vAlign w:val="center"/>
            <w:textDirection w:val="lrTb"/>
            <w:noWrap w:val="false"/>
          </w:tcPr>
          <w:p>
            <w:pPr>
              <w:pStyle w:val="883"/>
              <w:ind w:left="-114" w:right="-151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кВт*ч/м</w:t>
            </w:r>
            <w:r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2,22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2,22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2,22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2,22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776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ind w:left="-83" w:right="-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3747" w:type="dxa"/>
            <w:vAlign w:val="center"/>
            <w:textDirection w:val="lrTb"/>
            <w:noWrap w:val="false"/>
          </w:tcPr>
          <w:p>
            <w:pPr>
              <w:pStyle w:val="883"/>
              <w:ind w:left="-132" w:right="-10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Удельный расход электрической энергии, потребляемой в технологическом процессе транспортировки питьевой воды, на единицу объема транспортируемой питьевой воды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923" w:type="dxa"/>
            <w:vAlign w:val="center"/>
            <w:textDirection w:val="lrTb"/>
            <w:noWrap w:val="false"/>
          </w:tcPr>
          <w:p>
            <w:pPr>
              <w:pStyle w:val="883"/>
              <w:ind w:left="-114" w:right="-151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кВт*ч/м</w:t>
            </w:r>
            <w:r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776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ind w:left="-83" w:right="-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3747" w:type="dxa"/>
            <w:vAlign w:val="center"/>
            <w:textDirection w:val="lrTb"/>
            <w:noWrap w:val="false"/>
          </w:tcPr>
          <w:p>
            <w:pPr>
              <w:pStyle w:val="883"/>
              <w:ind w:left="-132" w:right="-10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Удельный расход электрической энергии, потребляемой в технологическом процессе очистки сточных вод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923" w:type="dxa"/>
            <w:vAlign w:val="center"/>
            <w:textDirection w:val="lrTb"/>
            <w:noWrap w:val="false"/>
          </w:tcPr>
          <w:p>
            <w:pPr>
              <w:pStyle w:val="883"/>
              <w:ind w:left="-114" w:right="-151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кВт*ч/м</w:t>
            </w:r>
            <w:r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0,23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0,23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0,23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0,23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W w:w="401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776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ind w:left="-83" w:right="-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3747" w:type="dxa"/>
            <w:vAlign w:val="center"/>
            <w:textDirection w:val="lrTb"/>
            <w:noWrap w:val="false"/>
          </w:tcPr>
          <w:p>
            <w:pPr>
              <w:pStyle w:val="883"/>
              <w:ind w:left="-132" w:right="-10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923" w:type="dxa"/>
            <w:vAlign w:val="center"/>
            <w:textDirection w:val="lrTb"/>
            <w:noWrap w:val="false"/>
          </w:tcPr>
          <w:p>
            <w:pPr>
              <w:pStyle w:val="883"/>
              <w:ind w:left="-114" w:right="-151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кВт*ч/м</w:t>
            </w:r>
            <w:r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0,3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23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0,3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0,3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0,3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16" w:type="dxa"/>
            <w:vAlign w:val="center"/>
            <w:textDirection w:val="lrTb"/>
            <w:noWrap w:val="false"/>
          </w:tcPr>
          <w:p>
            <w:pPr>
              <w:pStyle w:val="883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0,3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</w:tr>
    </w:tbl>
    <w:p>
      <w:pPr>
        <w:pStyle w:val="883"/>
        <w:ind w:firstLine="0"/>
        <w:jc w:val="both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8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3.2 </w:t>
      </w:r>
      <w:r>
        <w:rPr>
          <w:rFonts w:ascii="Times New Roman" w:hAnsi="Times New Roman"/>
          <w:b/>
          <w:sz w:val="26"/>
          <w:szCs w:val="26"/>
        </w:rPr>
        <w:t xml:space="preserve">Перечень мероприятий по строительству, модернизации и реконструкции объектов централизованных систем водоснабжения и водоотведения изложить в следующей редакции: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tbl>
      <w:tblPr>
        <w:tblW w:w="9570" w:type="dxa"/>
        <w:jc w:val="center"/>
        <w:tblInd w:w="221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678"/>
        <w:gridCol w:w="911"/>
        <w:gridCol w:w="725"/>
        <w:gridCol w:w="3258"/>
        <w:gridCol w:w="1438"/>
      </w:tblGrid>
      <w:tr>
        <w:tblPrEx/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0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№ п/п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678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Наименование объекта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11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Ед.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изм.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25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Кол-во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258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38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Значение показателя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</w:tc>
      </w:tr>
      <w:tr>
        <w:tblPrEx/>
        <w:trPr>
          <w:trHeight w:val="315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0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Водоснабжение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</w:tc>
      </w:tr>
      <w:tr>
        <w:tblPrEx/>
        <w:trPr>
          <w:trHeight w:val="75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0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678" w:type="dxa"/>
            <w:vAlign w:val="center"/>
            <w:textDirection w:val="lrTb"/>
            <w:noWrap w:val="false"/>
          </w:tcPr>
          <w:p>
            <w:pPr>
              <w:pStyle w:val="883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Проектирование и строительство станций водоподготовки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Ивнянского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11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шт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25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7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258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Доля проб питьевой воды, подаваемой с источников водоснабжения, водо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требованиям, в общем объеме проб, отобранных по результатам производственного контроля качества питьевой воды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38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4,00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blPrEx/>
        <w:trPr>
          <w:trHeight w:val="75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0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2678" w:type="dxa"/>
            <w:vAlign w:val="center"/>
            <w:textDirection w:val="lrTb"/>
            <w:noWrap w:val="false"/>
          </w:tcPr>
          <w:p>
            <w:pPr>
              <w:pStyle w:val="883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Проектирование и реконструкция водонапорных башен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Ивнянского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района 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11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шт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725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258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 контроля качества питьевой воды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38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4,00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</w:pPr>
      <w:r>
        <w:rPr>
          <w:sz w:val="26"/>
          <w:szCs w:val="26"/>
        </w:rPr>
        <w:t xml:space="preserve">Лист № 1 из 1 листа</w:t>
      </w:r>
      <w:r/>
    </w:p>
    <w:p>
      <w:pPr>
        <w:pStyle w:val="903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ЛИСТ СОГЛАСОВАНИЯ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03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03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проекта </w:t>
      </w:r>
      <w:r>
        <w:rPr>
          <w:b/>
          <w:sz w:val="26"/>
          <w:szCs w:val="26"/>
        </w:rPr>
        <w:t xml:space="preserve">постановления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03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 администрации муниципального района «Ивнянский район»                  Белгородской области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9496" w:type="dxa"/>
        <w:tblLayout w:type="fixed"/>
        <w:tblLook w:val="04A0" w:firstRow="1" w:lastRow="0" w:firstColumn="1" w:lastColumn="0" w:noHBand="0" w:noVBand="1"/>
      </w:tblPr>
      <w:tblGrid>
        <w:gridCol w:w="9496"/>
      </w:tblGrid>
      <w:tr>
        <w:tblPrEx/>
        <w:trPr>
          <w:trHeight w:val="141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96" w:type="dxa"/>
            <w:textDirection w:val="lrTb"/>
            <w:noWrap w:val="false"/>
          </w:tcPr>
          <w:p>
            <w:pPr>
              <w:pStyle w:val="883"/>
              <w:jc w:val="both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highlight w:val="white"/>
              </w:rPr>
              <w:t xml:space="preserve">Об утверждении </w:t>
            </w:r>
            <w:r>
              <w:rPr>
                <w:b/>
                <w:sz w:val="26"/>
                <w:szCs w:val="26"/>
                <w:highlight w:val="none"/>
              </w:rPr>
              <w:t xml:space="preserve">корректировки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И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нвестиционной программы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ГУП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«Бел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обл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водоканал»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883"/>
              <w:jc w:val="both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по строительству, реконструкции, модернизации и развитию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систем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водоснабжения, водоотведен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ия и очистки сточных вод на 2024-2028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годы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903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03"/>
        <w:rPr>
          <w:sz w:val="26"/>
          <w:szCs w:val="26"/>
        </w:rPr>
      </w:pPr>
      <w:r>
        <w:rPr>
          <w:sz w:val="26"/>
          <w:szCs w:val="26"/>
        </w:rPr>
        <w:t xml:space="preserve"> Документу присвоен № ____________________от________________________2025 г.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03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9496" w:type="dxa"/>
        <w:tblLayout w:type="fixed"/>
        <w:tblLook w:val="04A0" w:firstRow="1" w:lastRow="0" w:firstColumn="1" w:lastColumn="0" w:noHBand="0" w:noVBand="1"/>
      </w:tblPr>
      <w:tblGrid>
        <w:gridCol w:w="9496"/>
      </w:tblGrid>
      <w:tr>
        <w:tblPrEx/>
        <w:trPr>
          <w:trHeight w:val="41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96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Подготовлено:</w:t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</w:tc>
      </w:tr>
    </w:tbl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10103" w:type="dxa"/>
        <w:tblLayout w:type="fixed"/>
        <w:tblLook w:val="04A0" w:firstRow="1" w:lastRow="0" w:firstColumn="1" w:lastColumn="0" w:noHBand="0" w:noVBand="1"/>
      </w:tblPr>
      <w:tblGrid>
        <w:gridCol w:w="4501"/>
        <w:gridCol w:w="3300"/>
        <w:gridCol w:w="2302"/>
      </w:tblGrid>
      <w:tr>
        <w:tblPrEx/>
        <w:trPr>
          <w:trHeight w:val="83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01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О</w:t>
            </w:r>
            <w:r>
              <w:rPr>
                <w:color w:val="000000" w:themeColor="text1"/>
                <w:sz w:val="26"/>
                <w:szCs w:val="26"/>
                <w:highlight w:val="white"/>
              </w:rPr>
              <w:t xml:space="preserve">тдел     жилищно-коммунального хозяйства            администрации Ивнянского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00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0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Е.В. Фильшина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415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103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Согласовано: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ind w:left="284" w:hanging="284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10104" w:type="dxa"/>
        <w:tblLayout w:type="fixed"/>
        <w:tblLook w:val="04A0" w:firstRow="1" w:lastRow="0" w:firstColumn="1" w:lastColumn="0" w:noHBand="0" w:noVBand="1"/>
      </w:tblPr>
      <w:tblGrid>
        <w:gridCol w:w="4501"/>
        <w:gridCol w:w="3335"/>
        <w:gridCol w:w="2268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01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З</w:t>
            </w:r>
            <w:r>
              <w:rPr>
                <w:color w:val="000000" w:themeColor="text1"/>
                <w:sz w:val="26"/>
                <w:szCs w:val="26"/>
                <w:highlight w:val="white"/>
              </w:rPr>
              <w:t xml:space="preserve">аместитель главы администрации </w:t>
            </w:r>
            <w:r>
              <w:rPr>
                <w:sz w:val="26"/>
                <w:szCs w:val="26"/>
                <w:highlight w:val="white"/>
              </w:rPr>
              <w:t xml:space="preserve">Ивнянского </w:t>
            </w:r>
            <w:r>
              <w:rPr>
                <w:color w:val="000000" w:themeColor="text1"/>
                <w:sz w:val="26"/>
                <w:szCs w:val="26"/>
                <w:highlight w:val="white"/>
              </w:rPr>
              <w:t xml:space="preserve">района</w:t>
            </w:r>
            <w:r>
              <w:rPr>
                <w:sz w:val="26"/>
                <w:szCs w:val="26"/>
              </w:rPr>
              <w:t xml:space="preserve"> – </w:t>
            </w:r>
            <w:r>
              <w:rPr>
                <w:color w:val="000000" w:themeColor="text1"/>
                <w:sz w:val="26"/>
                <w:szCs w:val="26"/>
                <w:highlight w:val="white"/>
              </w:rPr>
              <w:t xml:space="preserve">руководитель аппарата главы администрации </w:t>
            </w:r>
            <w:r>
              <w:rPr>
                <w:sz w:val="26"/>
                <w:szCs w:val="26"/>
                <w:highlight w:val="white"/>
              </w:rPr>
              <w:t xml:space="preserve">Ивнянского </w:t>
            </w:r>
            <w:r>
              <w:rPr>
                <w:color w:val="000000" w:themeColor="text1"/>
                <w:sz w:val="26"/>
                <w:szCs w:val="26"/>
                <w:highlight w:val="white"/>
              </w:rPr>
              <w:t xml:space="preserve">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главы администрации Ивянснкого раойна по строительству, транспорту и жилищно-коммунальному хозяйству администрации Ивнянского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35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Н.А. Позднякова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А.В. Панин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01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Юридический отдел администрации Ивнянского района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35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С.И. </w:t>
            </w:r>
            <w:r>
              <w:rPr>
                <w:sz w:val="26"/>
                <w:szCs w:val="26"/>
              </w:rPr>
              <w:t xml:space="preserve">Солощенко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43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01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Проверено: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35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01" w:type="dxa"/>
            <w:textDirection w:val="lrTb"/>
            <w:noWrap w:val="false"/>
          </w:tcPr>
          <w:p>
            <w:pPr>
              <w:pStyle w:val="90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делопроизводства                         и организационно – распорядительных документов аппарата главы администрации Ивнянского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90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35" w:type="dxa"/>
            <w:textDirection w:val="lrTb"/>
            <w:noWrap w:val="false"/>
          </w:tcPr>
          <w:p>
            <w:pPr>
              <w:pStyle w:val="90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68" w:type="dxa"/>
            <w:textDirection w:val="lrTb"/>
            <w:noWrap w:val="false"/>
          </w:tcPr>
          <w:p>
            <w:pPr>
              <w:pStyle w:val="90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90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90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9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9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Н.Н. </w:t>
            </w:r>
            <w:r>
              <w:rPr>
                <w:sz w:val="26"/>
                <w:szCs w:val="26"/>
              </w:rPr>
              <w:t xml:space="preserve">Рахим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r/>
      <w:r/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Лист согласования оформил: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18"/>
          <w:szCs w:val="18"/>
        </w:rPr>
      </w:pPr>
      <w:r>
        <w:rPr>
          <w:i/>
          <w:sz w:val="26"/>
          <w:szCs w:val="26"/>
          <w:u w:val="single"/>
        </w:rPr>
        <w:t xml:space="preserve">           Фильшина Евгения Владимировна</w:t>
      </w:r>
      <w:r>
        <w:rPr>
          <w:i/>
          <w:sz w:val="26"/>
          <w:szCs w:val="26"/>
          <w:u w:val="single"/>
        </w:rPr>
        <w:t xml:space="preserve">, 3</w:t>
      </w:r>
      <w:r>
        <w:rPr>
          <w:i/>
          <w:sz w:val="26"/>
          <w:szCs w:val="26"/>
          <w:u w:val="single"/>
        </w:rPr>
        <w:t xml:space="preserve"> марта</w:t>
      </w:r>
      <w:r>
        <w:rPr>
          <w:i/>
          <w:sz w:val="26"/>
          <w:szCs w:val="26"/>
          <w:u w:val="single"/>
        </w:rPr>
        <w:t xml:space="preserve"> </w:t>
      </w:r>
      <w:r>
        <w:rPr>
          <w:i/>
          <w:sz w:val="26"/>
          <w:szCs w:val="26"/>
          <w:highlight w:val="white"/>
          <w:u w:val="single"/>
        </w:rPr>
        <w:t xml:space="preserve">2025 года</w:t>
      </w:r>
      <w:r>
        <w:rPr>
          <w:i/>
          <w:sz w:val="26"/>
          <w:szCs w:val="26"/>
          <w:u w:val="single"/>
        </w:rPr>
        <w:t xml:space="preserve">, тел.5-57-08 (доп.163)</w:t>
      </w:r>
      <w:r>
        <w:rPr>
          <w:sz w:val="18"/>
          <w:szCs w:val="18"/>
        </w:rPr>
        <w:t xml:space="preserve">_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r>
        <w:rPr>
          <w:sz w:val="26"/>
          <w:szCs w:val="26"/>
        </w:rPr>
        <w:t xml:space="preserve">                                     </w:t>
      </w:r>
      <w:r>
        <w:t xml:space="preserve">Подпись, фамилия, имя, отчество, дата, рабочий телефон</w:t>
      </w:r>
      <w:r/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headerReference w:type="default" r:id="rId9"/>
      <w:headerReference w:type="first" r:id="rId10"/>
      <w:footerReference w:type="default" r:id="rId11"/>
      <w:footnotePr/>
      <w:endnotePr/>
      <w:type w:val="nextPage"/>
      <w:pgSz w:w="11906" w:h="16838" w:orient="portrait"/>
      <w:pgMar w:top="708" w:right="707" w:bottom="709" w:left="1701" w:header="567" w:footer="708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Segoe UI">
    <w:panose1 w:val="020B0502040504020204"/>
  </w:font>
  <w:font w:name="Arial Narrow">
    <w:panose1 w:val="020B0604020202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jc w:val="center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294691"/>
      <w:docPartObj>
        <w:docPartGallery w:val="Page Numbers (Top of Page)"/>
        <w:docPartUnique w:val="true"/>
      </w:docPartObj>
      <w:rPr/>
    </w:sdtPr>
    <w:sdtContent>
      <w:p>
        <w:pPr>
          <w:pStyle w:val="895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895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jc w:val="center"/>
    </w:pPr>
    <w:r/>
    <w:r/>
  </w:p>
  <w:p>
    <w:pPr>
      <w:pStyle w:val="89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1">
      <w:start w:val="4"/>
      <w:numFmt w:val="decimal"/>
      <w:isLgl w:val="false"/>
      <w:suff w:val="tab"/>
      <w:lvlText w:val="%1.%2"/>
      <w:lvlJc w:val="left"/>
      <w:pPr>
        <w:ind w:left="1069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</w:pPr>
      <w:rPr>
        <w:rFonts w:hint="default"/>
        <w:i w:val="0"/>
        <w:color w:val="000000" w:themeColor="text1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3207" w:hanging="1080"/>
      </w:pPr>
      <w:rPr>
        <w:rFonts w:hint="default"/>
        <w:i w:val="0"/>
        <w:color w:val="000000" w:themeColor="text1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</w:pPr>
      <w:rPr>
        <w:rFonts w:hint="default"/>
        <w:i w:val="0"/>
        <w:color w:val="000000" w:themeColor="text1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4985" w:hanging="1440"/>
      </w:pPr>
      <w:rPr>
        <w:rFonts w:hint="default"/>
        <w:i w:val="0"/>
        <w:color w:val="000000" w:themeColor="text1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</w:pPr>
      <w:rPr>
        <w:rFonts w:hint="default"/>
        <w:i w:val="0"/>
        <w:color w:val="000000" w:themeColor="text1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6763" w:hanging="1800"/>
      </w:pPr>
      <w:rPr>
        <w:rFonts w:hint="default"/>
        <w:i w:val="0"/>
        <w:color w:val="000000" w:themeColor="text1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832" w:hanging="2160"/>
      </w:pPr>
      <w:rPr>
        <w:rFonts w:hint="default"/>
        <w:i w:val="0"/>
        <w:color w:val="000000" w:themeColor="text1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7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7">
    <w:name w:val="Caption Char"/>
    <w:basedOn w:val="886"/>
    <w:link w:val="872"/>
    <w:uiPriority w:val="35"/>
    <w:rPr>
      <w:b/>
      <w:bCs/>
      <w:color w:val="4f81bd" w:themeColor="accent1"/>
      <w:sz w:val="18"/>
      <w:szCs w:val="18"/>
    </w:rPr>
  </w:style>
  <w:style w:type="paragraph" w:styleId="181">
    <w:name w:val="toc 1"/>
    <w:basedOn w:val="883"/>
    <w:next w:val="88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83"/>
    <w:next w:val="88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83"/>
    <w:next w:val="88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83"/>
    <w:next w:val="88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83"/>
    <w:next w:val="88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83"/>
    <w:next w:val="88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83"/>
    <w:next w:val="88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83"/>
    <w:next w:val="88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83"/>
    <w:next w:val="883"/>
    <w:uiPriority w:val="39"/>
    <w:unhideWhenUsed/>
    <w:pPr>
      <w:ind w:left="2268" w:right="0" w:firstLine="0"/>
      <w:spacing w:after="57"/>
    </w:pPr>
  </w:style>
  <w:style w:type="table" w:styleId="714">
    <w:name w:val="Table Grid Light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Plain Table 1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e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e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6d7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6d7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9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9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e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e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6d7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6d7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9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9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>
    <w:name w:val="Grid Table 4 - Accent 1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7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7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3">
    <w:name w:val="Grid Table 4 - Accent 2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6d7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6d7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4">
    <w:name w:val="Grid Table 4 - Accent 3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5">
    <w:name w:val="Grid Table 4 - Accent 4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6">
    <w:name w:val="Grid Table 4 - Accent 5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7">
    <w:name w:val="Grid Table 4 - Accent 6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9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9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8">
    <w:name w:val="Grid Table 5 Dark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blStylePr w:type="band1Horz">
      <w:tcPr>
        <w:shd w:val="clear" w:color="ffffff" w:themeColor="accent1" w:themeTint="75" w:fill="b4d1ec" w:themeFill="accent1" w:themeFillTint="75"/>
      </w:tcPr>
    </w:tblStylePr>
    <w:tblStylePr w:type="band1Vert">
      <w:tcPr>
        <w:shd w:val="clear" w:color="ffffff" w:themeColor="accent1" w:themeTint="75" w:fill="b4d1ec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blStylePr w:type="band1Horz">
      <w:tcPr>
        <w:shd w:val="clear" w:color="ffffff" w:themeColor="accent2" w:themeTint="75" w:fill="f7c3a0" w:themeFill="accent2" w:themeFillTint="75"/>
      </w:tcPr>
    </w:tblStylePr>
    <w:tblStylePr w:type="band1Vert">
      <w:tcPr>
        <w:shd w:val="clear" w:color="ffffff" w:themeColor="accent2" w:themeTint="75" w:fill="f7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blStylePr w:type="band1Horz">
      <w:tcPr>
        <w:shd w:val="clear" w:color="ffffff" w:themeColor="accent4" w:themeTint="75" w:fill="ffe28a" w:themeFill="accent4" w:themeFillTint="75"/>
      </w:tcPr>
    </w:tblStylePr>
    <w:tblStylePr w:type="band1Vert">
      <w:tcPr>
        <w:shd w:val="clear" w:color="ffffff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blStylePr w:type="band1Horz">
      <w:tcPr>
        <w:shd w:val="clear" w:color="ffffff" w:themeColor="accent5" w:themeTint="75" w:fill="a9bee4" w:themeFill="accent5" w:themeFillTint="75"/>
      </w:tcPr>
    </w:tblStylePr>
    <w:tblStylePr w:type="band1Vert">
      <w:tcPr>
        <w:shd w:val="clear" w:color="ffffff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blStylePr w:type="band1Horz">
      <w:tcPr>
        <w:shd w:val="clear" w:color="ffffff" w:themeColor="accent6" w:themeTint="75" w:fill="bddba8" w:themeFill="accent6" w:themeFillTint="75"/>
      </w:tcPr>
    </w:tblStylePr>
    <w:tblStylePr w:type="band1Vert">
      <w:tcPr>
        <w:shd w:val="clear" w:color="ffffff" w:themeColor="accent6" w:themeTint="75" w:fill="bd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5">
    <w:name w:val="Grid Table 6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6">
    <w:name w:val="Grid Table 6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eebf6" w:themeFill="accent1" w:themeFillTint="34"/>
      </w:tcPr>
    </w:tblStylePr>
    <w:tblStylePr w:type="band1Vert">
      <w:tcPr>
        <w:shd w:val="clear" w:color="ffffff" w:themeColor="accent1" w:themeTint="34" w:fill="de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07abd" w:themeColor="accent1" w:themeTint="80" w:themeShade="95"/>
      </w:rPr>
    </w:tblStylePr>
    <w:tblStylePr w:type="firstRow">
      <w:rPr>
        <w:b/>
        <w:color w:val="307abd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</w:tblStylePr>
    <w:tblStylePr w:type="lastRow">
      <w:rPr>
        <w:b/>
        <w:color w:val="307abd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7">
    <w:name w:val="Grid Table 6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6d7" w:themeFill="accent2" w:themeFillTint="32"/>
      </w:tcPr>
    </w:tblStylePr>
    <w:tblStylePr w:type="band1Vert">
      <w:tcPr>
        <w:shd w:val="clear" w:color="ffffff" w:themeColor="accent2" w:themeTint="32" w:fill="fbe6d7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a5d12" w:themeColor="accent2" w:themeTint="97" w:themeShade="95"/>
      </w:rPr>
    </w:tblStylePr>
    <w:tblStylePr w:type="firstRow">
      <w:rPr>
        <w:b/>
        <w:color w:val="ca5d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</w:tblStylePr>
    <w:tblStylePr w:type="lastRow">
      <w:rPr>
        <w:b/>
        <w:color w:val="ca5d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8">
    <w:name w:val="Grid Table 6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9">
    <w:name w:val="Grid Table 6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ff2cb" w:themeFill="accent4" w:themeFillTint="34"/>
      </w:tcPr>
    </w:tblStylePr>
    <w:tblStylePr w:type="band1Vert">
      <w:tcPr>
        <w:shd w:val="clear" w:color="ffffff" w:themeColor="accent4" w:themeTint="34" w:fill="ff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d09d00" w:themeColor="accent4" w:themeTint="9A" w:themeShade="95"/>
      </w:rPr>
    </w:tblStylePr>
    <w:tblStylePr w:type="firstRow">
      <w:rPr>
        <w:b/>
        <w:color w:val="d09d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</w:tblStylePr>
    <w:tblStylePr w:type="lastRow">
      <w:rPr>
        <w:b/>
        <w:color w:val="d09d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0">
    <w:name w:val="Grid Table 6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3" w:themeFill="accent5" w:themeFillTint="34"/>
      </w:tcPr>
    </w:tblStylePr>
    <w:tblStylePr w:type="band1Vert">
      <w:tcPr>
        <w:shd w:val="clear" w:color="ffffff" w:themeColor="accent5" w:themeTint="34" w:fill="d9e2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275" w:themeColor="accent5" w:themeShade="95"/>
      </w:rPr>
    </w:tblStylePr>
    <w:tblStylePr w:type="firstRow">
      <w:rPr>
        <w:b/>
        <w:color w:val="254275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</w:tblStylePr>
    <w:tblStylePr w:type="lastRow">
      <w:rPr>
        <w:b/>
        <w:color w:val="254275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6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9" w:themeFill="accent6" w:themeFillTint="34"/>
      </w:tcPr>
    </w:tblStylePr>
    <w:tblStylePr w:type="band1Vert">
      <w:tcPr>
        <w:shd w:val="clear" w:color="ffffff" w:themeColor="accent6" w:themeTint="34" w:fill="e2efd9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275" w:themeColor="accent5" w:themeShade="95"/>
      </w:rPr>
    </w:tblStylePr>
    <w:tblStylePr w:type="firstRow">
      <w:rPr>
        <w:b/>
        <w:color w:val="254275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</w:tblStylePr>
    <w:tblStylePr w:type="lastRow">
      <w:rPr>
        <w:b/>
        <w:color w:val="254275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7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07abd" w:themeColor="accent1" w:themeTint="80" w:themeShade="95"/>
        <w:sz w:val="22"/>
      </w:rPr>
      <w:tcPr>
        <w:shd w:val="clear" w:color="ffffff" w:themeColor="accent1" w:themeTint="34" w:fill="deebf6" w:themeFill="accent1" w:themeFillTint="34"/>
      </w:tcPr>
    </w:tblStylePr>
    <w:tblStylePr w:type="band1Vert">
      <w:tcPr>
        <w:shd w:val="clear" w:color="ffffff" w:themeColor="accent1" w:themeTint="34" w:fill="deebf6" w:themeFill="accent1" w:themeFillTint="34"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a5d12" w:themeColor="accent2" w:themeTint="97" w:themeShade="95"/>
        <w:sz w:val="22"/>
      </w:rPr>
      <w:tcPr>
        <w:shd w:val="clear" w:color="ffffff" w:themeColor="accent2" w:themeTint="32" w:fill="fbe6d7" w:themeFill="accent2" w:themeFillTint="32"/>
      </w:tcPr>
    </w:tblStylePr>
    <w:tblStylePr w:type="band1Vert">
      <w:tcPr>
        <w:shd w:val="clear" w:color="ffffff" w:themeColor="accent2" w:themeTint="32" w:fill="fbe6d7" w:themeFill="accent2" w:themeFillTint="32"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d09d00" w:themeColor="accent4" w:themeTint="9A" w:themeShade="95"/>
        <w:sz w:val="22"/>
      </w:rPr>
      <w:tcPr>
        <w:shd w:val="clear" w:color="ffffff" w:themeColor="accent4" w:themeTint="34" w:fill="fff2cb" w:themeFill="accent4" w:themeFillTint="34"/>
      </w:tcPr>
    </w:tblStylePr>
    <w:tblStylePr w:type="band1Vert">
      <w:tcPr>
        <w:shd w:val="clear" w:color="ffffff" w:themeColor="accent4" w:themeTint="34" w:fill="fff2cb" w:themeFill="accent4" w:themeFillTint="34"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275" w:themeColor="accent5" w:themeShade="95"/>
        <w:sz w:val="22"/>
      </w:rPr>
      <w:tcPr>
        <w:shd w:val="clear" w:color="ffffff" w:themeColor="accent5" w:themeTint="34" w:fill="d9e2f3" w:themeFill="accent5" w:themeFillTint="34"/>
      </w:tcPr>
    </w:tblStylePr>
    <w:tblStylePr w:type="band1Vert">
      <w:tcPr>
        <w:shd w:val="clear" w:color="ffffff" w:themeColor="accent5" w:themeTint="34" w:fill="d9e2f3" w:themeFill="accent5" w:themeFillTint="34"/>
      </w:tcPr>
    </w:tblStylePr>
    <w:tblStylePr w:type="band2Horz">
      <w:rPr>
        <w:rFonts w:ascii="Arial" w:hAnsi="Arial"/>
        <w:color w:val="254275" w:themeColor="accent5" w:themeShade="95"/>
        <w:sz w:val="22"/>
      </w:r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16529" w:themeColor="accent6" w:themeShade="95"/>
        <w:sz w:val="22"/>
      </w:rPr>
      <w:tcPr>
        <w:shd w:val="clear" w:color="ffffff" w:themeColor="accent6" w:themeTint="34" w:fill="e2efd9" w:themeFill="accent6" w:themeFillTint="34"/>
      </w:tcPr>
    </w:tblStylePr>
    <w:tblStylePr w:type="band1Vert">
      <w:tcPr>
        <w:shd w:val="clear" w:color="ffffff" w:themeColor="accent6" w:themeTint="34" w:fill="e2efd9" w:themeFill="accent6" w:themeFillTint="34"/>
      </w:tcPr>
    </w:tblStylePr>
    <w:tblStylePr w:type="band2Horz">
      <w:rPr>
        <w:rFonts w:ascii="Arial" w:hAnsi="Arial"/>
        <w:color w:val="416529" w:themeColor="accent6" w:themeShade="95"/>
        <w:sz w:val="22"/>
      </w:r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6e6f4" w:themeFill="accent1" w:themeFillTint="40"/>
      </w:tcPr>
    </w:tblStylePr>
    <w:tblStylePr w:type="band1Vert">
      <w:tcPr>
        <w:shd w:val="clear" w:color="ffffff" w:themeColor="accent1" w:themeTint="40" w:fill="d6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0dcf0" w:themeFill="accent5" w:themeFillTint="40"/>
      </w:tcPr>
    </w:tblStylePr>
    <w:tblStylePr w:type="band1Vert">
      <w:tcPr>
        <w:shd w:val="clear" w:color="ffffff" w:themeColor="accent5" w:themeTint="40" w:fill="d0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cd0" w:themeFill="accent6" w:themeFillTint="40"/>
      </w:tcPr>
    </w:tblStylePr>
    <w:tblStylePr w:type="band1Vert">
      <w:tcPr>
        <w:shd w:val="clear" w:color="ffffff" w:themeColor="accent6" w:themeTint="40" w:fill="dbec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7">
    <w:name w:val="List Table 2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6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6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8">
    <w:name w:val="List Table 2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9">
    <w:name w:val="List Table 2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0">
    <w:name w:val="List Table 2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1">
    <w:name w:val="List Table 2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0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0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2">
    <w:name w:val="List Table 2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c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c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2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9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a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9d1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6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6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0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0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c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c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blStylePr w:type="band1Horz"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blStylePr w:type="band1Horz"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blStylePr w:type="band1Horz"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blStylePr w:type="band1Horz"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6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5">
    <w:name w:val="List Table 6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6e6f4" w:themeFill="accent1" w:themeFillTint="40"/>
      </w:tcPr>
    </w:tblStylePr>
    <w:tblStylePr w:type="band1Vert">
      <w:tcPr>
        <w:shd w:val="clear" w:color="ffffff" w:themeColor="accent1" w:themeTint="40" w:fill="d6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b8d" w:themeColor="accent1" w:themeShade="95"/>
      </w:rPr>
    </w:tblStylePr>
    <w:tblStylePr w:type="firstRow">
      <w:rPr>
        <w:b/>
        <w:color w:val="245b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</w:tblStylePr>
    <w:tblStylePr w:type="lastRow">
      <w:rPr>
        <w:b/>
        <w:color w:val="245b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6">
    <w:name w:val="List Table 6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a5d12" w:themeColor="accent2" w:themeTint="97" w:themeShade="95"/>
      </w:rPr>
    </w:tblStylePr>
    <w:tblStylePr w:type="firstRow">
      <w:rPr>
        <w:b/>
        <w:color w:val="ca5d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</w:tblStylePr>
    <w:tblStylePr w:type="lastRow">
      <w:rPr>
        <w:b/>
        <w:color w:val="ca5d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7">
    <w:name w:val="List Table 6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8">
    <w:name w:val="List Table 6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d09d00" w:themeColor="accent4" w:themeTint="9A" w:themeShade="95"/>
      </w:rPr>
    </w:tblStylePr>
    <w:tblStylePr w:type="firstRow">
      <w:rPr>
        <w:b/>
        <w:color w:val="d09d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</w:tblStylePr>
    <w:tblStylePr w:type="lastRow">
      <w:rPr>
        <w:b/>
        <w:color w:val="d09d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9">
    <w:name w:val="List Table 6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0dcf0" w:themeFill="accent5" w:themeFillTint="40"/>
      </w:tcPr>
    </w:tblStylePr>
    <w:tblStylePr w:type="band1Vert">
      <w:tcPr>
        <w:shd w:val="clear" w:color="ffffff" w:themeColor="accent5" w:themeTint="40" w:fill="d0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ba0" w:themeColor="accent5" w:themeTint="9A" w:themeShade="95"/>
      </w:rPr>
    </w:tblStylePr>
    <w:tblStylePr w:type="firstRow">
      <w:rPr>
        <w:b/>
        <w:color w:val="335b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</w:tblStylePr>
    <w:tblStylePr w:type="lastRow">
      <w:rPr>
        <w:b/>
        <w:color w:val="335b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0">
    <w:name w:val="List Table 6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cd0" w:themeFill="accent6" w:themeFillTint="40"/>
      </w:tcPr>
    </w:tblStylePr>
    <w:tblStylePr w:type="band1Vert">
      <w:tcPr>
        <w:shd w:val="clear" w:color="ffffff" w:themeColor="accent6" w:themeTint="40" w:fill="dbec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e923c" w:themeColor="accent6" w:themeTint="98" w:themeShade="95"/>
      </w:rPr>
    </w:tblStylePr>
    <w:tblStylePr w:type="firstRow">
      <w:rPr>
        <w:b/>
        <w:color w:val="5e92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</w:tblStylePr>
    <w:tblStylePr w:type="lastRow">
      <w:rPr>
        <w:b/>
        <w:color w:val="5e92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1">
    <w:name w:val="List Table 7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2">
    <w:name w:val="List Table 7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b8d" w:themeColor="accent1" w:themeShade="95"/>
        <w:sz w:val="22"/>
      </w:rPr>
      <w:tcPr>
        <w:shd w:val="clear" w:color="ffffff" w:themeColor="accent1" w:themeTint="40" w:fill="d6e6f4" w:themeFill="accent1" w:themeFillTint="40"/>
      </w:tcPr>
    </w:tblStylePr>
    <w:tblStylePr w:type="band1Vert">
      <w:tcPr>
        <w:shd w:val="clear" w:color="ffffff" w:themeColor="accent1" w:themeTint="40" w:fill="d6e6f4" w:themeFill="accent1" w:themeFillTint="40"/>
      </w:tcPr>
    </w:tblStylePr>
    <w:tblStylePr w:type="band2Horz">
      <w:rPr>
        <w:rFonts w:ascii="Arial" w:hAnsi="Arial"/>
        <w:color w:val="245b8d" w:themeColor="accent1" w:themeShade="95"/>
        <w:sz w:val="22"/>
      </w:r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b8d" w:themeColor="accent1" w:themeShade="95"/>
        <w:sz w:val="22"/>
      </w:rPr>
    </w:tblStylePr>
  </w:style>
  <w:style w:type="table" w:styleId="813">
    <w:name w:val="List Table 7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a5d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</w:tblStylePr>
  </w:style>
  <w:style w:type="table" w:styleId="814">
    <w:name w:val="List Table 7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5">
    <w:name w:val="List Table 7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d09d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</w:tblStylePr>
  </w:style>
  <w:style w:type="table" w:styleId="816">
    <w:name w:val="List Table 7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ba0" w:themeColor="accent5" w:themeTint="9A" w:themeShade="95"/>
        <w:sz w:val="22"/>
      </w:rPr>
      <w:tcPr>
        <w:shd w:val="clear" w:color="ffffff" w:themeColor="accent5" w:themeTint="40" w:fill="d0dcf0" w:themeFill="accent5" w:themeFillTint="40"/>
      </w:tcPr>
    </w:tblStylePr>
    <w:tblStylePr w:type="band1Vert">
      <w:tcPr>
        <w:shd w:val="clear" w:color="ffffff" w:themeColor="accent5" w:themeTint="40" w:fill="d0dcf0" w:themeFill="accent5" w:themeFillTint="40"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</w:tblStylePr>
  </w:style>
  <w:style w:type="table" w:styleId="817">
    <w:name w:val="List Table 7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e923c" w:themeColor="accent6" w:themeTint="98" w:themeShade="95"/>
        <w:sz w:val="22"/>
      </w:rPr>
      <w:tcPr>
        <w:shd w:val="clear" w:color="ffffff" w:themeColor="accent6" w:themeTint="40" w:fill="dbecd0" w:themeFill="accent6" w:themeFillTint="40"/>
      </w:tcPr>
    </w:tblStylePr>
    <w:tblStylePr w:type="band1Vert">
      <w:tcPr>
        <w:shd w:val="clear" w:color="ffffff" w:themeColor="accent6" w:themeTint="40" w:fill="dbecd0" w:themeFill="accent6" w:themeFillTint="40"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</w:tblStylePr>
  </w:style>
  <w:style w:type="table" w:styleId="818">
    <w:name w:val="Lined - Accent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Lined - Accent 1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2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2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9a3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9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9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9a3d8" w:themeFill="accent1" w:themeFillTint="EA"/>
      </w:tcPr>
    </w:tblStylePr>
  </w:style>
  <w:style w:type="table" w:styleId="820">
    <w:name w:val="Lined - Accent 2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6d7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6d7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2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285" w:themeFill="accent2" w:themeFillTint="97"/>
      </w:tcPr>
    </w:tblStylePr>
  </w:style>
  <w:style w:type="table" w:styleId="821">
    <w:name w:val="Lined - Accent 3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2">
    <w:name w:val="Lined - Accent 4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9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9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9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965" w:themeFill="accent4" w:themeFillTint="9A"/>
      </w:tcPr>
    </w:tblStylePr>
  </w:style>
  <w:style w:type="table" w:styleId="823">
    <w:name w:val="Lined - Accent 5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4">
    <w:name w:val="Lined - Accent 6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9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9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5">
    <w:name w:val="Bordered &amp; Lined - Accent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Bordered &amp; Lined - Accent 1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2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2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9a3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9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9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9a3d8" w:themeFill="accent1" w:themeFillTint="EA"/>
      </w:tcPr>
    </w:tblStylePr>
  </w:style>
  <w:style w:type="table" w:styleId="827">
    <w:name w:val="Bordered &amp; Lined - Accent 2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6d7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6d7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2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285" w:themeFill="accent2" w:themeFillTint="97"/>
      </w:tcPr>
    </w:tblStylePr>
  </w:style>
  <w:style w:type="table" w:styleId="828">
    <w:name w:val="Bordered &amp; Lined - Accent 3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9">
    <w:name w:val="Bordered &amp; Lined - Accent 4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9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9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9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965" w:themeFill="accent4" w:themeFillTint="9A"/>
      </w:tcPr>
    </w:tblStylePr>
  </w:style>
  <w:style w:type="table" w:styleId="830">
    <w:name w:val="Bordered &amp; Lined - Accent 5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1">
    <w:name w:val="Bordered &amp; Lined - Accent 6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9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9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2">
    <w:name w:val="Bordered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3">
    <w:name w:val="Bordered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4">
    <w:name w:val="Bordered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5">
    <w:name w:val="Bordered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6">
    <w:name w:val="Bordered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7">
    <w:name w:val="Bordered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8">
    <w:name w:val="Bordered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9">
    <w:name w:val="Heading 1"/>
    <w:basedOn w:val="883"/>
    <w:next w:val="883"/>
    <w:link w:val="846"/>
    <w:uiPriority w:val="9"/>
    <w:qFormat/>
    <w:pPr>
      <w:keepLines/>
      <w:keepNext/>
      <w:spacing w:before="360" w:after="80"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40">
    <w:name w:val="Heading 3"/>
    <w:basedOn w:val="883"/>
    <w:next w:val="883"/>
    <w:link w:val="848"/>
    <w:uiPriority w:val="9"/>
    <w:unhideWhenUsed/>
    <w:qFormat/>
    <w:pPr>
      <w:keepLines/>
      <w:keepNext/>
      <w:spacing w:before="160" w:after="80"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41">
    <w:name w:val="Heading 5"/>
    <w:basedOn w:val="883"/>
    <w:next w:val="883"/>
    <w:link w:val="850"/>
    <w:uiPriority w:val="9"/>
    <w:unhideWhenUsed/>
    <w:qFormat/>
    <w:pPr>
      <w:keepLines/>
      <w:keepNext/>
      <w:spacing w:before="80" w:after="40"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42">
    <w:name w:val="Heading 6"/>
    <w:basedOn w:val="883"/>
    <w:next w:val="883"/>
    <w:link w:val="851"/>
    <w:uiPriority w:val="9"/>
    <w:unhideWhenUsed/>
    <w:qFormat/>
    <w:pPr>
      <w:keepLines/>
      <w:keepNext/>
      <w:spacing w:before="40" w:after="0"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43">
    <w:name w:val="Heading 7"/>
    <w:basedOn w:val="883"/>
    <w:next w:val="883"/>
    <w:link w:val="852"/>
    <w:uiPriority w:val="9"/>
    <w:unhideWhenUsed/>
    <w:qFormat/>
    <w:pPr>
      <w:keepLines/>
      <w:keepNext/>
      <w:spacing w:before="40" w:after="0"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44">
    <w:name w:val="Heading 8"/>
    <w:basedOn w:val="883"/>
    <w:next w:val="883"/>
    <w:link w:val="853"/>
    <w:uiPriority w:val="9"/>
    <w:unhideWhenUsed/>
    <w:qFormat/>
    <w:pPr>
      <w:keepLines/>
      <w:keepNext/>
      <w:spacing w:after="0"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5">
    <w:name w:val="Heading 9"/>
    <w:basedOn w:val="883"/>
    <w:next w:val="883"/>
    <w:link w:val="854"/>
    <w:uiPriority w:val="9"/>
    <w:unhideWhenUsed/>
    <w:qFormat/>
    <w:pPr>
      <w:keepLines/>
      <w:keepNext/>
      <w:spacing w:after="0"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6">
    <w:name w:val="Heading 1 Char"/>
    <w:basedOn w:val="886"/>
    <w:link w:val="839"/>
    <w:uiPriority w:val="9"/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7">
    <w:name w:val="Heading 2 Char"/>
    <w:basedOn w:val="886"/>
    <w:link w:val="884"/>
    <w:uiPriority w:val="9"/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8">
    <w:name w:val="Heading 3 Char"/>
    <w:basedOn w:val="886"/>
    <w:link w:val="840"/>
    <w:uiPriority w:val="9"/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9">
    <w:name w:val="Heading 4 Char"/>
    <w:basedOn w:val="886"/>
    <w:link w:val="885"/>
    <w:uiPriority w:val="9"/>
    <w:rPr>
      <w:rFonts w:ascii="Arial" w:hAnsi="Arial" w:eastAsia="Arial" w:cs="Arial"/>
      <w:i/>
      <w:iCs/>
      <w:color w:val="0f4761" w:themeColor="accent1" w:themeShade="BF"/>
    </w:rPr>
  </w:style>
  <w:style w:type="character" w:styleId="850">
    <w:name w:val="Heading 5 Char"/>
    <w:basedOn w:val="886"/>
    <w:link w:val="841"/>
    <w:uiPriority w:val="9"/>
    <w:rPr>
      <w:rFonts w:ascii="Arial" w:hAnsi="Arial" w:eastAsia="Arial" w:cs="Arial"/>
      <w:color w:val="0f4761" w:themeColor="accent1" w:themeShade="BF"/>
    </w:rPr>
  </w:style>
  <w:style w:type="character" w:styleId="851">
    <w:name w:val="Heading 6 Char"/>
    <w:basedOn w:val="886"/>
    <w:link w:val="842"/>
    <w:uiPriority w:val="9"/>
    <w:rPr>
      <w:rFonts w:ascii="Arial" w:hAnsi="Arial" w:eastAsia="Arial" w:cs="Arial"/>
      <w:i/>
      <w:iCs/>
      <w:color w:val="595959" w:themeColor="text1" w:themeTint="A6"/>
    </w:rPr>
  </w:style>
  <w:style w:type="character" w:styleId="852">
    <w:name w:val="Heading 7 Char"/>
    <w:basedOn w:val="886"/>
    <w:link w:val="843"/>
    <w:uiPriority w:val="9"/>
    <w:rPr>
      <w:rFonts w:ascii="Arial" w:hAnsi="Arial" w:eastAsia="Arial" w:cs="Arial"/>
      <w:color w:val="595959" w:themeColor="text1" w:themeTint="A6"/>
    </w:rPr>
  </w:style>
  <w:style w:type="character" w:styleId="853">
    <w:name w:val="Heading 8 Char"/>
    <w:basedOn w:val="886"/>
    <w:link w:val="844"/>
    <w:uiPriority w:val="9"/>
    <w:rPr>
      <w:rFonts w:ascii="Arial" w:hAnsi="Arial" w:eastAsia="Arial" w:cs="Arial"/>
      <w:i/>
      <w:iCs/>
      <w:color w:val="272727" w:themeColor="text1" w:themeTint="D8"/>
    </w:rPr>
  </w:style>
  <w:style w:type="character" w:styleId="854">
    <w:name w:val="Heading 9 Char"/>
    <w:basedOn w:val="886"/>
    <w:link w:val="845"/>
    <w:uiPriority w:val="9"/>
    <w:rPr>
      <w:rFonts w:ascii="Arial" w:hAnsi="Arial" w:eastAsia="Arial" w:cs="Arial"/>
      <w:i/>
      <w:iCs/>
      <w:color w:val="272727" w:themeColor="text1" w:themeTint="D8"/>
    </w:rPr>
  </w:style>
  <w:style w:type="paragraph" w:styleId="855">
    <w:name w:val="Title"/>
    <w:basedOn w:val="883"/>
    <w:next w:val="883"/>
    <w:link w:val="856"/>
    <w:uiPriority w:val="10"/>
    <w:qFormat/>
    <w:pPr>
      <w:contextualSpacing/>
      <w:spacing w:after="80" w:line="240" w:lineRule="auto"/>
    </w:pPr>
    <w:rPr>
      <w:rFonts w:ascii="Arial" w:hAnsi="Arial" w:eastAsia="Arial" w:cs="Arial"/>
      <w:spacing w:val="-10"/>
      <w:sz w:val="56"/>
      <w:szCs w:val="56"/>
    </w:rPr>
  </w:style>
  <w:style w:type="character" w:styleId="856">
    <w:name w:val="Title Char"/>
    <w:basedOn w:val="886"/>
    <w:link w:val="855"/>
    <w:uiPriority w:val="10"/>
    <w:rPr>
      <w:rFonts w:ascii="Arial" w:hAnsi="Arial" w:eastAsia="Arial" w:cs="Arial"/>
      <w:spacing w:val="-10"/>
      <w:sz w:val="56"/>
      <w:szCs w:val="56"/>
    </w:rPr>
  </w:style>
  <w:style w:type="paragraph" w:styleId="857">
    <w:name w:val="Subtitle"/>
    <w:basedOn w:val="883"/>
    <w:next w:val="883"/>
    <w:link w:val="858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styleId="858">
    <w:name w:val="Subtitle Char"/>
    <w:basedOn w:val="886"/>
    <w:link w:val="857"/>
    <w:uiPriority w:val="11"/>
    <w:rPr>
      <w:color w:val="595959" w:themeColor="text1" w:themeTint="A6"/>
      <w:spacing w:val="15"/>
      <w:sz w:val="28"/>
      <w:szCs w:val="28"/>
    </w:rPr>
  </w:style>
  <w:style w:type="paragraph" w:styleId="859">
    <w:name w:val="Quote"/>
    <w:basedOn w:val="883"/>
    <w:next w:val="883"/>
    <w:link w:val="860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860">
    <w:name w:val="Quote Char"/>
    <w:basedOn w:val="886"/>
    <w:link w:val="859"/>
    <w:uiPriority w:val="29"/>
    <w:rPr>
      <w:i/>
      <w:iCs/>
      <w:color w:val="404040" w:themeColor="text1" w:themeTint="BF"/>
    </w:rPr>
  </w:style>
  <w:style w:type="character" w:styleId="861">
    <w:name w:val="Intense Emphasis"/>
    <w:basedOn w:val="886"/>
    <w:uiPriority w:val="21"/>
    <w:qFormat/>
    <w:rPr>
      <w:i/>
      <w:iCs/>
      <w:color w:val="0f4761" w:themeColor="accent1" w:themeShade="BF"/>
    </w:rPr>
  </w:style>
  <w:style w:type="paragraph" w:styleId="862">
    <w:name w:val="Intense Quote"/>
    <w:basedOn w:val="883"/>
    <w:next w:val="883"/>
    <w:link w:val="863"/>
    <w:uiPriority w:val="30"/>
    <w:qFormat/>
    <w:pPr>
      <w:ind w:left="864" w:right="864"/>
      <w:jc w:val="center"/>
      <w:spacing w:before="360" w:after="360"/>
      <w:pBdr>
        <w:top w:val="single" w:color="0F4761" w:themeColor="accent1" w:themeShade="BF" w:sz="4" w:space="10"/>
        <w:bottom w:val="single" w:color="0F4761" w:themeColor="accent1" w:themeShade="BF" w:sz="4" w:space="10"/>
      </w:pBdr>
    </w:pPr>
    <w:rPr>
      <w:i/>
      <w:iCs/>
      <w:color w:val="0f4761" w:themeColor="accent1" w:themeShade="BF"/>
    </w:rPr>
  </w:style>
  <w:style w:type="character" w:styleId="863">
    <w:name w:val="Intense Quote Char"/>
    <w:basedOn w:val="886"/>
    <w:link w:val="862"/>
    <w:uiPriority w:val="30"/>
    <w:rPr>
      <w:i/>
      <w:iCs/>
      <w:color w:val="0f4761" w:themeColor="accent1" w:themeShade="BF"/>
    </w:rPr>
  </w:style>
  <w:style w:type="character" w:styleId="864">
    <w:name w:val="Intense Reference"/>
    <w:basedOn w:val="886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865">
    <w:name w:val="Subtle Emphasis"/>
    <w:basedOn w:val="886"/>
    <w:uiPriority w:val="19"/>
    <w:qFormat/>
    <w:rPr>
      <w:i/>
      <w:iCs/>
      <w:color w:val="404040" w:themeColor="text1" w:themeTint="BF"/>
    </w:rPr>
  </w:style>
  <w:style w:type="character" w:styleId="866">
    <w:name w:val="Emphasis"/>
    <w:basedOn w:val="886"/>
    <w:uiPriority w:val="20"/>
    <w:qFormat/>
    <w:rPr>
      <w:i/>
      <w:iCs/>
    </w:rPr>
  </w:style>
  <w:style w:type="character" w:styleId="867">
    <w:name w:val="Strong"/>
    <w:basedOn w:val="886"/>
    <w:uiPriority w:val="22"/>
    <w:qFormat/>
    <w:rPr>
      <w:b/>
      <w:bCs/>
    </w:rPr>
  </w:style>
  <w:style w:type="character" w:styleId="868">
    <w:name w:val="Subtle Reference"/>
    <w:basedOn w:val="886"/>
    <w:uiPriority w:val="31"/>
    <w:qFormat/>
    <w:rPr>
      <w:smallCaps/>
      <w:color w:val="5a5a5a" w:themeColor="text1" w:themeTint="A5"/>
    </w:rPr>
  </w:style>
  <w:style w:type="character" w:styleId="869">
    <w:name w:val="Book Title"/>
    <w:basedOn w:val="886"/>
    <w:uiPriority w:val="33"/>
    <w:qFormat/>
    <w:rPr>
      <w:b/>
      <w:bCs/>
      <w:i/>
      <w:iCs/>
      <w:spacing w:val="5"/>
    </w:rPr>
  </w:style>
  <w:style w:type="character" w:styleId="870">
    <w:name w:val="Header Char"/>
    <w:basedOn w:val="886"/>
    <w:link w:val="895"/>
    <w:uiPriority w:val="99"/>
  </w:style>
  <w:style w:type="character" w:styleId="871">
    <w:name w:val="Footer Char"/>
    <w:basedOn w:val="886"/>
    <w:link w:val="909"/>
    <w:uiPriority w:val="99"/>
  </w:style>
  <w:style w:type="paragraph" w:styleId="872">
    <w:name w:val="Caption"/>
    <w:basedOn w:val="883"/>
    <w:next w:val="883"/>
    <w:uiPriority w:val="35"/>
    <w:unhideWhenUsed/>
    <w:qFormat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873">
    <w:name w:val="footnote text"/>
    <w:basedOn w:val="883"/>
    <w:link w:val="87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874">
    <w:name w:val="Footnote Text Char"/>
    <w:basedOn w:val="886"/>
    <w:link w:val="873"/>
    <w:uiPriority w:val="99"/>
    <w:semiHidden/>
    <w:rPr>
      <w:sz w:val="20"/>
      <w:szCs w:val="20"/>
    </w:rPr>
  </w:style>
  <w:style w:type="character" w:styleId="875">
    <w:name w:val="footnote reference"/>
    <w:basedOn w:val="886"/>
    <w:uiPriority w:val="99"/>
    <w:semiHidden/>
    <w:unhideWhenUsed/>
    <w:rPr>
      <w:vertAlign w:val="superscript"/>
    </w:rPr>
  </w:style>
  <w:style w:type="paragraph" w:styleId="876">
    <w:name w:val="endnote text"/>
    <w:basedOn w:val="883"/>
    <w:link w:val="87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877">
    <w:name w:val="Endnote Text Char"/>
    <w:basedOn w:val="886"/>
    <w:link w:val="876"/>
    <w:uiPriority w:val="99"/>
    <w:semiHidden/>
    <w:rPr>
      <w:sz w:val="20"/>
      <w:szCs w:val="20"/>
    </w:rPr>
  </w:style>
  <w:style w:type="character" w:styleId="878">
    <w:name w:val="endnote reference"/>
    <w:basedOn w:val="886"/>
    <w:uiPriority w:val="99"/>
    <w:semiHidden/>
    <w:unhideWhenUsed/>
    <w:rPr>
      <w:vertAlign w:val="superscript"/>
    </w:rPr>
  </w:style>
  <w:style w:type="character" w:styleId="879">
    <w:name w:val="Hyperlink"/>
    <w:basedOn w:val="886"/>
    <w:uiPriority w:val="99"/>
    <w:unhideWhenUsed/>
    <w:rPr>
      <w:color w:val="0563c1" w:themeColor="hyperlink"/>
      <w:u w:val="single"/>
    </w:rPr>
  </w:style>
  <w:style w:type="character" w:styleId="880">
    <w:name w:val="FollowedHyperlink"/>
    <w:basedOn w:val="886"/>
    <w:uiPriority w:val="99"/>
    <w:semiHidden/>
    <w:unhideWhenUsed/>
    <w:rPr>
      <w:color w:val="954f72" w:themeColor="followedHyperlink"/>
      <w:u w:val="single"/>
    </w:rPr>
  </w:style>
  <w:style w:type="paragraph" w:styleId="881">
    <w:name w:val="TOC Heading"/>
    <w:uiPriority w:val="39"/>
    <w:unhideWhenUsed/>
  </w:style>
  <w:style w:type="paragraph" w:styleId="882">
    <w:name w:val="table of figures"/>
    <w:basedOn w:val="883"/>
    <w:next w:val="883"/>
    <w:uiPriority w:val="99"/>
    <w:unhideWhenUsed/>
    <w:pPr>
      <w:spacing w:after="0" w:afterAutospacing="0"/>
    </w:pPr>
  </w:style>
  <w:style w:type="paragraph" w:styleId="883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4">
    <w:name w:val="Heading 2"/>
    <w:basedOn w:val="883"/>
    <w:next w:val="883"/>
    <w:link w:val="912"/>
    <w:uiPriority w:val="9"/>
    <w:semiHidden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85">
    <w:name w:val="Heading 4"/>
    <w:basedOn w:val="883"/>
    <w:next w:val="883"/>
    <w:link w:val="889"/>
    <w:qFormat/>
    <w:pPr>
      <w:ind w:left="376"/>
      <w:keepNext/>
      <w:outlineLvl w:val="3"/>
    </w:pPr>
    <w:rPr>
      <w:sz w:val="28"/>
    </w:rPr>
  </w:style>
  <w:style w:type="character" w:styleId="886" w:default="1">
    <w:name w:val="Default Paragraph Font"/>
    <w:uiPriority w:val="1"/>
    <w:semiHidden/>
    <w:unhideWhenUsed/>
  </w:style>
  <w:style w:type="table" w:styleId="88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8" w:default="1">
    <w:name w:val="No List"/>
    <w:uiPriority w:val="99"/>
    <w:semiHidden/>
    <w:unhideWhenUsed/>
  </w:style>
  <w:style w:type="character" w:styleId="889" w:customStyle="1">
    <w:name w:val="Заголовок 4 Знак"/>
    <w:basedOn w:val="886"/>
    <w:link w:val="885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90">
    <w:name w:val="Body Text 3"/>
    <w:basedOn w:val="883"/>
    <w:link w:val="891"/>
    <w:pPr>
      <w:jc w:val="both"/>
    </w:pPr>
    <w:rPr>
      <w:sz w:val="28"/>
    </w:rPr>
  </w:style>
  <w:style w:type="character" w:styleId="891" w:customStyle="1">
    <w:name w:val="Основной текст 3 Знак"/>
    <w:basedOn w:val="886"/>
    <w:link w:val="89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92">
    <w:name w:val="Body Text Indent 2"/>
    <w:basedOn w:val="883"/>
    <w:link w:val="893"/>
    <w:pPr>
      <w:ind w:firstLine="1418"/>
      <w:spacing w:line="360" w:lineRule="auto"/>
    </w:pPr>
    <w:rPr>
      <w:sz w:val="28"/>
    </w:rPr>
  </w:style>
  <w:style w:type="character" w:styleId="893" w:customStyle="1">
    <w:name w:val="Основной текст с отступом 2 Знак"/>
    <w:basedOn w:val="886"/>
    <w:link w:val="892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94" w:customStyle="1">
    <w:name w:val="Default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95">
    <w:name w:val="Header"/>
    <w:basedOn w:val="883"/>
    <w:link w:val="896"/>
    <w:uiPriority w:val="99"/>
    <w:pPr>
      <w:tabs>
        <w:tab w:val="center" w:pos="4677" w:leader="none"/>
        <w:tab w:val="right" w:pos="9355" w:leader="none"/>
      </w:tabs>
    </w:pPr>
  </w:style>
  <w:style w:type="character" w:styleId="896" w:customStyle="1">
    <w:name w:val="Верхний колонтитул Знак"/>
    <w:basedOn w:val="886"/>
    <w:link w:val="895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97">
    <w:name w:val="Body Text Indent"/>
    <w:basedOn w:val="883"/>
    <w:link w:val="898"/>
    <w:pPr>
      <w:ind w:left="283"/>
      <w:spacing w:after="120"/>
    </w:pPr>
  </w:style>
  <w:style w:type="character" w:styleId="898" w:customStyle="1">
    <w:name w:val="Основной текст с отступом Знак"/>
    <w:basedOn w:val="886"/>
    <w:link w:val="89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99" w:customStyle="1">
    <w:name w:val="blk"/>
  </w:style>
  <w:style w:type="paragraph" w:styleId="900">
    <w:name w:val="Balloon Text"/>
    <w:basedOn w:val="883"/>
    <w:link w:val="90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01" w:customStyle="1">
    <w:name w:val="Текст выноски Знак"/>
    <w:basedOn w:val="886"/>
    <w:link w:val="900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902">
    <w:name w:val="Normal (Web)"/>
    <w:basedOn w:val="883"/>
    <w:unhideWhenUsed/>
    <w:pPr>
      <w:ind w:left="200" w:right="200"/>
      <w:spacing w:before="200" w:after="200"/>
    </w:pPr>
    <w:rPr>
      <w:sz w:val="24"/>
      <w:szCs w:val="24"/>
      <w:lang w:eastAsia="zh-CN"/>
    </w:rPr>
  </w:style>
  <w:style w:type="paragraph" w:styleId="903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04">
    <w:name w:val="Body Text"/>
    <w:basedOn w:val="883"/>
    <w:link w:val="905"/>
    <w:uiPriority w:val="99"/>
    <w:semiHidden/>
    <w:unhideWhenUsed/>
    <w:pPr>
      <w:spacing w:after="120"/>
    </w:pPr>
  </w:style>
  <w:style w:type="character" w:styleId="905" w:customStyle="1">
    <w:name w:val="Основной текст Знак"/>
    <w:basedOn w:val="886"/>
    <w:link w:val="904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906">
    <w:name w:val="Table Grid"/>
    <w:basedOn w:val="887"/>
    <w:uiPriority w:val="59"/>
    <w:pPr>
      <w:spacing w:after="0" w:line="240" w:lineRule="auto"/>
      <w:widowControl w:val="off"/>
    </w:pPr>
    <w:rPr>
      <w:rFonts w:ascii="Courier New" w:hAnsi="Courier New" w:eastAsia="Courier New" w:cs="Courier New"/>
      <w:sz w:val="24"/>
      <w:szCs w:val="24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07">
    <w:name w:val="List Paragraph"/>
    <w:basedOn w:val="883"/>
    <w:uiPriority w:val="34"/>
    <w:qFormat/>
    <w:pPr>
      <w:contextualSpacing/>
      <w:ind w:left="720"/>
      <w:widowControl w:val="off"/>
    </w:pPr>
    <w:rPr>
      <w:rFonts w:ascii="Courier New" w:hAnsi="Courier New" w:eastAsia="Courier New" w:cs="Courier New"/>
      <w:color w:val="000000"/>
      <w:sz w:val="24"/>
      <w:szCs w:val="24"/>
      <w:lang w:eastAsia="en-US"/>
    </w:rPr>
  </w:style>
  <w:style w:type="paragraph" w:styleId="908" w:customStyle="1">
    <w:name w:val="ConsPlusNormal"/>
    <w:pPr>
      <w:spacing w:after="0" w:line="240" w:lineRule="auto"/>
    </w:pPr>
    <w:rPr>
      <w:rFonts w:ascii="Times New Roman" w:hAnsi="Times New Roman" w:eastAsia="Courier New" w:cs="Times New Roman"/>
      <w:b/>
      <w:bCs/>
      <w:sz w:val="28"/>
      <w:szCs w:val="28"/>
    </w:rPr>
  </w:style>
  <w:style w:type="paragraph" w:styleId="909">
    <w:name w:val="Footer"/>
    <w:basedOn w:val="883"/>
    <w:link w:val="91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0" w:customStyle="1">
    <w:name w:val="Нижний колонтитул Знак"/>
    <w:basedOn w:val="886"/>
    <w:link w:val="909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1" w:customStyle="1">
    <w:name w:val="ConsPlusNonformat"/>
    <w:uiPriority w:val="99"/>
    <w:pPr>
      <w:spacing w:after="0" w:line="240" w:lineRule="auto"/>
      <w:widowControl w:val="off"/>
    </w:pPr>
    <w:rPr>
      <w:rFonts w:ascii="Courier New" w:hAnsi="Courier New" w:cs="Courier New" w:eastAsiaTheme="minorEastAsia"/>
      <w:sz w:val="20"/>
      <w:szCs w:val="20"/>
      <w:lang w:eastAsia="ru-RU"/>
    </w:rPr>
  </w:style>
  <w:style w:type="character" w:styleId="912" w:customStyle="1">
    <w:name w:val="Заголовок 2 Знак"/>
    <w:basedOn w:val="886"/>
    <w:link w:val="884"/>
    <w:uiPriority w:val="9"/>
    <w:semiHidden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:lang w:eastAsia="ru-RU"/>
    </w:rPr>
  </w:style>
  <w:style w:type="character" w:styleId="913" w:customStyle="1">
    <w:name w:val="Основной текст (2)_"/>
    <w:basedOn w:val="886"/>
    <w:link w:val="914"/>
    <w:rPr>
      <w:rFonts w:ascii="Times New Roman" w:hAnsi="Times New Roman" w:eastAsia="Times New Roman" w:cs="Times New Roman"/>
      <w:b/>
      <w:bCs/>
      <w:spacing w:val="-2"/>
      <w:sz w:val="30"/>
      <w:szCs w:val="30"/>
      <w:shd w:val="clear" w:color="auto" w:fill="ffffff"/>
    </w:rPr>
  </w:style>
  <w:style w:type="paragraph" w:styleId="914" w:customStyle="1">
    <w:name w:val="Основной текст (2)"/>
    <w:basedOn w:val="883"/>
    <w:link w:val="913"/>
    <w:pPr>
      <w:jc w:val="center"/>
      <w:spacing w:before="480" w:after="6000" w:line="370" w:lineRule="exact"/>
      <w:shd w:val="clear" w:color="auto" w:fill="ffffff"/>
      <w:widowControl w:val="off"/>
    </w:pPr>
    <w:rPr>
      <w:b/>
      <w:bCs/>
      <w:spacing w:val="-2"/>
      <w:sz w:val="30"/>
      <w:szCs w:val="30"/>
      <w:lang w:eastAsia="en-US"/>
    </w:rPr>
  </w:style>
  <w:style w:type="paragraph" w:styleId="915" w:customStyle="1">
    <w:name w:val="Абзац списка1"/>
    <w:basedOn w:val="883"/>
    <w:pPr>
      <w:ind w:left="720"/>
      <w:spacing w:after="200" w:line="276" w:lineRule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26173-726D-43A2-9A29-EDF4286F5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Горбатых</dc:creator>
  <cp:lastModifiedBy>user</cp:lastModifiedBy>
  <cp:revision>46</cp:revision>
  <dcterms:created xsi:type="dcterms:W3CDTF">2021-06-16T08:29:00Z</dcterms:created>
  <dcterms:modified xsi:type="dcterms:W3CDTF">2025-03-04T05:34:51Z</dcterms:modified>
</cp:coreProperties>
</file>