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106" w:rsidRDefault="00FB53DE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 О С С И Й С К А Я   Ф Е Д Е Р А Ц И Я</w:t>
      </w:r>
    </w:p>
    <w:p w:rsidR="00741106" w:rsidRDefault="00FB5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741106" w:rsidRDefault="00FB53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106" w:rsidRDefault="00FB53DE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АДМИНИСТРАЦИЯ МУНИЦИПАЛЬНОГО РАЙОНА</w:t>
      </w:r>
    </w:p>
    <w:p w:rsidR="00741106" w:rsidRDefault="00FB53DE">
      <w:pPr>
        <w:keepNext/>
        <w:tabs>
          <w:tab w:val="center" w:pos="4819"/>
          <w:tab w:val="left" w:pos="8941"/>
        </w:tabs>
        <w:spacing w:after="0" w:line="240" w:lineRule="auto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36"/>
          <w:szCs w:val="36"/>
        </w:rPr>
        <w:tab/>
        <w:t>«ИВНЯНСКИЙ РАЙОН»</w:t>
      </w:r>
      <w:r>
        <w:rPr>
          <w:rFonts w:ascii="Arial Narrow" w:hAnsi="Arial Narrow"/>
          <w:b/>
          <w:bCs/>
          <w:sz w:val="40"/>
          <w:szCs w:val="40"/>
        </w:rPr>
        <w:tab/>
      </w:r>
    </w:p>
    <w:p w:rsidR="00741106" w:rsidRDefault="009118A9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Р О Е К Т   </w:t>
      </w:r>
      <w:r w:rsidR="00FB53DE">
        <w:rPr>
          <w:rFonts w:ascii="Arial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sz w:val="32"/>
          <w:szCs w:val="32"/>
        </w:rPr>
        <w:t>Я</w:t>
      </w:r>
      <w:bookmarkStart w:id="0" w:name="_GoBack"/>
      <w:bookmarkEnd w:id="0"/>
    </w:p>
    <w:p w:rsidR="00741106" w:rsidRDefault="00FB53D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:rsidR="00741106" w:rsidRDefault="007411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0"/>
        <w:gridCol w:w="2835"/>
        <w:gridCol w:w="2836"/>
      </w:tblGrid>
      <w:tr w:rsidR="00741106">
        <w:tc>
          <w:tcPr>
            <w:tcW w:w="3930" w:type="dxa"/>
          </w:tcPr>
          <w:p w:rsidR="00741106" w:rsidRDefault="00FB53DE">
            <w:pPr>
              <w:widowControl w:val="0"/>
              <w:spacing w:after="0" w:line="240" w:lineRule="auto"/>
              <w:ind w:right="-73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2024 г.</w:t>
            </w:r>
          </w:p>
        </w:tc>
        <w:tc>
          <w:tcPr>
            <w:tcW w:w="2835" w:type="dxa"/>
          </w:tcPr>
          <w:p w:rsidR="00741106" w:rsidRDefault="0074110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6" w:type="dxa"/>
          </w:tcPr>
          <w:p w:rsidR="00741106" w:rsidRDefault="00FB53D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_________</w:t>
            </w:r>
          </w:p>
        </w:tc>
      </w:tr>
    </w:tbl>
    <w:p w:rsidR="00741106" w:rsidRDefault="0074110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41106" w:rsidRDefault="0074110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5150" w:type="dxa"/>
        <w:tblLayout w:type="fixed"/>
        <w:tblLook w:val="04A0" w:firstRow="1" w:lastRow="0" w:firstColumn="1" w:lastColumn="0" w:noHBand="0" w:noVBand="1"/>
      </w:tblPr>
      <w:tblGrid>
        <w:gridCol w:w="5150"/>
      </w:tblGrid>
      <w:tr w:rsidR="00741106">
        <w:trPr>
          <w:trHeight w:val="1531"/>
        </w:trPr>
        <w:tc>
          <w:tcPr>
            <w:tcW w:w="5150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41106" w:rsidRDefault="00FB53DE">
            <w:pPr>
              <w:widowControl w:val="0"/>
              <w:tabs>
                <w:tab w:val="left" w:pos="4550"/>
              </w:tabs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Об утверждении Положения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 системе управления муниципальными  программами Ивнянского района Белгородской области</w:t>
            </w:r>
          </w:p>
        </w:tc>
      </w:tr>
    </w:tbl>
    <w:p w:rsidR="00741106" w:rsidRDefault="00741106">
      <w:pPr>
        <w:tabs>
          <w:tab w:val="left" w:pos="22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1106" w:rsidRDefault="00741106">
      <w:pPr>
        <w:tabs>
          <w:tab w:val="left" w:pos="22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1106" w:rsidRDefault="00FB53DE">
      <w:pPr>
        <w:pStyle w:val="ConsPlusNormal"/>
        <w:ind w:righ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9" w:tgtFrame="consultantplus://offline/ref=91E499221BB16E89FD6180AD98AA48AFE7776B23E0B9EE7E936B7B2438D08CF91BD2315183A8C15859c2K">
        <w:r>
          <w:rPr>
            <w:rFonts w:ascii="Times New Roman" w:hAnsi="Times New Roman"/>
            <w:sz w:val="26"/>
            <w:szCs w:val="26"/>
          </w:rPr>
          <w:t>статьей 179</w:t>
        </w:r>
      </w:hyperlink>
      <w:r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r>
        <w:rPr>
          <w:rFonts w:ascii="Times New Roman" w:hAnsi="Times New Roman"/>
          <w:sz w:val="26"/>
          <w:szCs w:val="26"/>
        </w:rPr>
        <w:t>постановлением Правительства Российской Федерации   от 26 мая 2021 года</w:t>
      </w:r>
      <w:r>
        <w:rPr>
          <w:rFonts w:ascii="Times New Roman" w:hAnsi="Times New Roman"/>
          <w:sz w:val="26"/>
          <w:szCs w:val="26"/>
        </w:rPr>
        <w:t xml:space="preserve"> № 786 «О системе управления государственными программами Российской Федерации», </w:t>
      </w:r>
      <w:r>
        <w:rPr>
          <w:rFonts w:ascii="Times New Roman" w:hAnsi="Times New Roman"/>
          <w:sz w:val="26"/>
          <w:szCs w:val="26"/>
        </w:rPr>
        <w:t xml:space="preserve">                в целях совершенствования программно-целевого планирования                                           в Ивнянском районе администрация Ивнянского района  </w:t>
      </w:r>
      <w:r>
        <w:rPr>
          <w:rFonts w:ascii="Times New Roman" w:hAnsi="Times New Roman"/>
          <w:b/>
          <w:sz w:val="26"/>
          <w:szCs w:val="26"/>
        </w:rPr>
        <w:t xml:space="preserve">п о с </w:t>
      </w:r>
      <w:r>
        <w:rPr>
          <w:rFonts w:ascii="Times New Roman" w:hAnsi="Times New Roman"/>
          <w:b/>
          <w:sz w:val="26"/>
          <w:szCs w:val="26"/>
        </w:rPr>
        <w:t>т а н о в л я е т:</w:t>
      </w:r>
    </w:p>
    <w:p w:rsidR="00741106" w:rsidRDefault="00FB53DE">
      <w:pPr>
        <w:widowControl w:val="0"/>
        <w:spacing w:after="0" w:line="240" w:lineRule="auto"/>
        <w:ind w:right="142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</w:t>
      </w:r>
      <w:r>
        <w:rPr>
          <w:rFonts w:ascii="Times New Roman" w:hAnsi="Times New Roman"/>
          <w:sz w:val="26"/>
          <w:szCs w:val="26"/>
        </w:rPr>
        <w:t>Положение о системе управления му</w:t>
      </w:r>
      <w:r>
        <w:rPr>
          <w:rFonts w:ascii="Times New Roman" w:hAnsi="Times New Roman"/>
          <w:bCs/>
          <w:sz w:val="26"/>
          <w:szCs w:val="26"/>
        </w:rPr>
        <w:t xml:space="preserve">ниципальными  программами  Ивнянского  района Белгородской области </w:t>
      </w:r>
      <w:r>
        <w:rPr>
          <w:rFonts w:ascii="Times New Roman" w:hAnsi="Times New Roman"/>
          <w:sz w:val="26"/>
          <w:szCs w:val="26"/>
        </w:rPr>
        <w:t>(далее — Положение).</w:t>
      </w:r>
    </w:p>
    <w:p w:rsidR="00741106" w:rsidRDefault="00FB53DE">
      <w:pPr>
        <w:widowControl w:val="0"/>
        <w:spacing w:after="0" w:line="240" w:lineRule="auto"/>
        <w:ind w:right="142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Установить, что реализация муниципальных  программ Ивнянского района  Белгородской области, начиная с </w:t>
      </w:r>
      <w:r>
        <w:rPr>
          <w:rFonts w:ascii="Times New Roman" w:hAnsi="Times New Roman"/>
          <w:sz w:val="26"/>
          <w:szCs w:val="26"/>
        </w:rPr>
        <w:t xml:space="preserve">1 января 2025 года, осуществляется в соответствии     с </w:t>
      </w:r>
      <w:hyperlink w:anchor="P71" w:tgtFrame="#P71">
        <w:r>
          <w:rPr>
            <w:rFonts w:ascii="Times New Roman" w:hAnsi="Times New Roman"/>
            <w:sz w:val="26"/>
            <w:szCs w:val="26"/>
          </w:rPr>
          <w:t>Положением</w:t>
        </w:r>
      </w:hyperlink>
      <w:r>
        <w:rPr>
          <w:rFonts w:ascii="Times New Roman" w:hAnsi="Times New Roman"/>
          <w:sz w:val="26"/>
          <w:szCs w:val="26"/>
        </w:rPr>
        <w:t>, утвержденным в пункте 1 настоящего постановления.</w:t>
      </w:r>
    </w:p>
    <w:p w:rsidR="00741106" w:rsidRDefault="00FB53DE">
      <w:pPr>
        <w:widowControl w:val="0"/>
        <w:spacing w:after="0" w:line="240" w:lineRule="auto"/>
        <w:ind w:right="142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3.Признать утратившим силу </w:t>
      </w:r>
      <w:r>
        <w:rPr>
          <w:rFonts w:ascii="Times New Roman" w:hAnsi="Times New Roman"/>
          <w:color w:val="000000"/>
          <w:sz w:val="26"/>
          <w:szCs w:val="26"/>
        </w:rPr>
        <w:t>постановление администрации муниципального района «Ивнянский район» от 18 и</w:t>
      </w:r>
      <w:r>
        <w:rPr>
          <w:rFonts w:ascii="Times New Roman" w:hAnsi="Times New Roman"/>
          <w:color w:val="000000"/>
          <w:sz w:val="26"/>
          <w:szCs w:val="26"/>
        </w:rPr>
        <w:t>юня 2020 года № 185 «Об утверждении Порядка разработки, реализации и оценки эффективности муниципальных программ муниципального района «Ивнянский район».</w:t>
      </w:r>
    </w:p>
    <w:p w:rsidR="00741106" w:rsidRDefault="00FB53DE">
      <w:pPr>
        <w:pStyle w:val="ConsPlusTitle"/>
        <w:ind w:righ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4.Отделу по связям с общественностью и СМИ, информационных технологий аппарата главы </w:t>
      </w:r>
      <w:r>
        <w:rPr>
          <w:rFonts w:ascii="Times New Roman" w:hAnsi="Times New Roman" w:cs="Times New Roman"/>
          <w:b w:val="0"/>
          <w:sz w:val="26"/>
          <w:szCs w:val="26"/>
        </w:rPr>
        <w:t>администрации Ивнянского района (Бабичева А.Ю.) обеспечить размещение данного постановления на официальном сайте администрации Ивнянского ра</w:t>
      </w:r>
      <w:r>
        <w:rPr>
          <w:rFonts w:ascii="Times New Roman" w:hAnsi="Times New Roman" w:cs="Times New Roman"/>
          <w:b w:val="0"/>
          <w:sz w:val="26"/>
          <w:szCs w:val="26"/>
        </w:rPr>
        <w:t>йона.</w:t>
      </w:r>
    </w:p>
    <w:p w:rsidR="00741106" w:rsidRDefault="00FB53DE">
      <w:pPr>
        <w:pStyle w:val="ConsPlusTitle"/>
        <w:ind w:righ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5.Контроль за исполнением постановления возложить на первого заместителя главы администрации Ивнянского района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по экономическому развитию                       Родионову Л.А.</w:t>
      </w:r>
    </w:p>
    <w:p w:rsidR="00741106" w:rsidRDefault="00FB53DE">
      <w:pPr>
        <w:pStyle w:val="ConsPlusNormal"/>
        <w:ind w:righ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6.Настоящее постановление вступает в силу со дня его официального опубликования.</w:t>
      </w:r>
    </w:p>
    <w:p w:rsidR="00741106" w:rsidRDefault="00741106">
      <w:pPr>
        <w:pStyle w:val="ConsPlusTitle"/>
        <w:ind w:right="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41106" w:rsidRDefault="00741106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41106" w:rsidRDefault="00FB53DE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Глава администрации </w:t>
      </w:r>
    </w:p>
    <w:p w:rsidR="00741106" w:rsidRDefault="00FB53DE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Ивнянского района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 xml:space="preserve">              И.А. Щепин</w:t>
      </w:r>
    </w:p>
    <w:p w:rsidR="00741106" w:rsidRDefault="00FB53DE">
      <w:pPr>
        <w:tabs>
          <w:tab w:val="left" w:pos="991"/>
        </w:tabs>
        <w:spacing w:after="0" w:line="240" w:lineRule="auto"/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               </w:t>
      </w:r>
    </w:p>
    <w:p w:rsidR="00741106" w:rsidRDefault="00FB53DE">
      <w:pPr>
        <w:tabs>
          <w:tab w:val="left" w:pos="991"/>
        </w:tabs>
        <w:spacing w:after="0" w:line="240" w:lineRule="auto"/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                                                                                                    Приложение</w:t>
      </w:r>
    </w:p>
    <w:p w:rsidR="00741106" w:rsidRDefault="00FB53DE">
      <w:pPr>
        <w:widowControl w:val="0"/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</w:t>
      </w:r>
    </w:p>
    <w:p w:rsidR="00741106" w:rsidRDefault="00FB53DE">
      <w:pPr>
        <w:widowControl w:val="0"/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УТВЕРЖДЕНО</w:t>
      </w:r>
    </w:p>
    <w:p w:rsidR="00741106" w:rsidRDefault="00FB53DE">
      <w:pPr>
        <w:widowControl w:val="0"/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постановлением администрации   </w:t>
      </w:r>
    </w:p>
    <w:p w:rsidR="00741106" w:rsidRDefault="00FB53DE">
      <w:pPr>
        <w:widowControl w:val="0"/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Ивнянского района</w:t>
      </w:r>
    </w:p>
    <w:p w:rsidR="00741106" w:rsidRDefault="00FB53DE">
      <w:pPr>
        <w:widowControl w:val="0"/>
        <w:spacing w:after="0" w:line="240" w:lineRule="auto"/>
        <w:ind w:right="142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«____» ___________2024 г. № ____</w:t>
      </w:r>
    </w:p>
    <w:p w:rsidR="00741106" w:rsidRDefault="00741106">
      <w:pPr>
        <w:tabs>
          <w:tab w:val="left" w:pos="991"/>
        </w:tabs>
        <w:spacing w:after="0" w:line="240" w:lineRule="auto"/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41106" w:rsidRDefault="00741106">
      <w:pPr>
        <w:tabs>
          <w:tab w:val="left" w:pos="991"/>
        </w:tabs>
        <w:spacing w:after="0" w:line="240" w:lineRule="auto"/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41106" w:rsidRDefault="00FB53DE">
      <w:pPr>
        <w:pStyle w:val="Heading4"/>
        <w:keepNext/>
        <w:keepLines/>
        <w:shd w:val="clear" w:color="auto" w:fill="auto"/>
        <w:spacing w:before="0" w:line="240" w:lineRule="auto"/>
        <w:ind w:right="142" w:firstLine="0"/>
        <w:rPr>
          <w:sz w:val="26"/>
          <w:szCs w:val="26"/>
        </w:rPr>
      </w:pPr>
      <w:bookmarkStart w:id="1" w:name="bookmark3"/>
      <w:r>
        <w:rPr>
          <w:sz w:val="26"/>
          <w:szCs w:val="26"/>
        </w:rPr>
        <w:t>Положение</w:t>
      </w:r>
      <w:bookmarkEnd w:id="1"/>
    </w:p>
    <w:p w:rsidR="00741106" w:rsidRDefault="00FB53DE">
      <w:pPr>
        <w:pStyle w:val="Heading4"/>
        <w:keepNext/>
        <w:keepLines/>
        <w:shd w:val="clear" w:color="auto" w:fill="auto"/>
        <w:spacing w:before="0" w:line="240" w:lineRule="auto"/>
        <w:ind w:right="142" w:firstLine="0"/>
        <w:rPr>
          <w:sz w:val="26"/>
          <w:szCs w:val="26"/>
        </w:rPr>
      </w:pPr>
      <w:r>
        <w:rPr>
          <w:sz w:val="26"/>
          <w:szCs w:val="26"/>
        </w:rPr>
        <w:t>о системе управления муниципальными программами</w:t>
      </w:r>
      <w:r>
        <w:rPr>
          <w:sz w:val="26"/>
          <w:szCs w:val="26"/>
        </w:rPr>
        <w:br/>
        <w:t>Ивнянского района Белгородской области</w:t>
      </w:r>
    </w:p>
    <w:p w:rsidR="00741106" w:rsidRDefault="00741106">
      <w:pPr>
        <w:pStyle w:val="Heading4"/>
        <w:keepNext/>
        <w:keepLines/>
        <w:shd w:val="clear" w:color="auto" w:fill="auto"/>
        <w:spacing w:before="0" w:line="240" w:lineRule="auto"/>
        <w:ind w:right="142" w:firstLine="0"/>
        <w:rPr>
          <w:sz w:val="26"/>
          <w:szCs w:val="26"/>
        </w:rPr>
      </w:pPr>
    </w:p>
    <w:p w:rsidR="00741106" w:rsidRDefault="00FB53DE">
      <w:pPr>
        <w:pStyle w:val="Heading4"/>
        <w:keepNext/>
        <w:keepLines/>
        <w:shd w:val="clear" w:color="auto" w:fill="auto"/>
        <w:tabs>
          <w:tab w:val="left" w:pos="3898"/>
        </w:tabs>
        <w:spacing w:before="0" w:line="240" w:lineRule="auto"/>
        <w:ind w:right="142"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1.</w:t>
      </w:r>
      <w:bookmarkStart w:id="2" w:name="bookmark5"/>
      <w:r>
        <w:rPr>
          <w:sz w:val="26"/>
          <w:szCs w:val="26"/>
        </w:rPr>
        <w:t>Общие положения</w:t>
      </w:r>
      <w:bookmarkEnd w:id="2"/>
    </w:p>
    <w:p w:rsidR="00741106" w:rsidRDefault="00741106">
      <w:pPr>
        <w:pStyle w:val="Heading4"/>
        <w:keepNext/>
        <w:keepLines/>
        <w:shd w:val="clear" w:color="auto" w:fill="auto"/>
        <w:tabs>
          <w:tab w:val="left" w:pos="3898"/>
        </w:tabs>
        <w:spacing w:before="0" w:line="240" w:lineRule="auto"/>
        <w:ind w:right="142" w:firstLine="0"/>
        <w:jc w:val="left"/>
        <w:rPr>
          <w:sz w:val="26"/>
          <w:szCs w:val="26"/>
        </w:rPr>
      </w:pPr>
    </w:p>
    <w:p w:rsidR="00741106" w:rsidRDefault="00FB53DE">
      <w:pPr>
        <w:pStyle w:val="Bodytext2"/>
        <w:shd w:val="clear" w:color="auto" w:fill="auto"/>
        <w:tabs>
          <w:tab w:val="left" w:pos="1273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1.1.Положение о системе управления муниципальными программами Ивнянского района Белгородской области  (далее - Положение) устанавливает правила разработки, реализации, мониторинга и</w:t>
      </w:r>
      <w:r>
        <w:rPr>
          <w:sz w:val="26"/>
          <w:szCs w:val="26"/>
        </w:rPr>
        <w:t xml:space="preserve"> оценки эффективности муниципальных программ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73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1.2.Для целей реализации Положения используются следующие основные понятия:</w:t>
      </w:r>
    </w:p>
    <w:p w:rsidR="00741106" w:rsidRDefault="00FB53DE">
      <w:pPr>
        <w:pStyle w:val="Bodytext2"/>
        <w:shd w:val="clear" w:color="auto" w:fill="auto"/>
        <w:tabs>
          <w:tab w:val="left" w:pos="94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-ответственный исполнитель муниципальной программы                          (комплексной программы) -орган местного </w:t>
      </w:r>
      <w:r>
        <w:rPr>
          <w:sz w:val="26"/>
          <w:szCs w:val="26"/>
        </w:rPr>
        <w:t>самоуправления Ивнянского района,                      структурное (функциональное) подразделение, определенное администрацией Ивнянского района, ответственный за реализацию программы в конкретной сфере (сферах), обладающий полномочиями главного распорядит</w:t>
      </w:r>
      <w:r>
        <w:rPr>
          <w:sz w:val="26"/>
          <w:szCs w:val="26"/>
        </w:rPr>
        <w:t>еля средств местного бюджета, обеспечивающий разработку и реализацию муниципальной программы, совместно с соисполнителями муниципальной программы и (или) участниками муниципальной программы;</w:t>
      </w:r>
    </w:p>
    <w:p w:rsidR="00741106" w:rsidRDefault="00FB53DE">
      <w:pPr>
        <w:pStyle w:val="Bodytext2"/>
        <w:shd w:val="clear" w:color="auto" w:fill="auto"/>
        <w:tabs>
          <w:tab w:val="left" w:pos="94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-соисполнитель муниципальной программы (комплексной программы) - </w:t>
      </w:r>
      <w:r>
        <w:rPr>
          <w:sz w:val="26"/>
          <w:szCs w:val="26"/>
        </w:rPr>
        <w:t>орган местного самоуправления Ивнянского района, организация, представитель которого (-ой) определен ответственным за разработку и реализацию структурного элемента муниципальной (комплексной) программы;</w:t>
      </w:r>
    </w:p>
    <w:p w:rsidR="00741106" w:rsidRDefault="00FB53DE">
      <w:pPr>
        <w:pStyle w:val="Bodytext2"/>
        <w:shd w:val="clear" w:color="auto" w:fill="auto"/>
        <w:tabs>
          <w:tab w:val="left" w:pos="94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-участник муниципальной программы (комплексной програ</w:t>
      </w:r>
      <w:r>
        <w:rPr>
          <w:sz w:val="26"/>
          <w:szCs w:val="26"/>
        </w:rPr>
        <w:t>ммы) - орган местного самоуправления Ивнянского района, организация, участвующий (-ая)                  в реализации структурного элемента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97"/>
          <w:tab w:val="left" w:pos="4095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-задача структурного элемента муниципальной программы (комплексной п</w:t>
      </w:r>
      <w:r>
        <w:rPr>
          <w:sz w:val="26"/>
          <w:szCs w:val="26"/>
        </w:rPr>
        <w:t>рограммы) - итог деятельности, направленный на достижение изменений                         в социально-экономической сфере района;</w:t>
      </w:r>
    </w:p>
    <w:p w:rsidR="00741106" w:rsidRDefault="00FB53DE">
      <w:pPr>
        <w:pStyle w:val="Bodytext2"/>
        <w:shd w:val="clear" w:color="auto" w:fill="auto"/>
        <w:tabs>
          <w:tab w:val="left" w:pos="94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-мероприятие (результат) - количественно измеримый итог деятельности, направленный на достижение показателей </w:t>
      </w:r>
      <w:r>
        <w:rPr>
          <w:sz w:val="26"/>
          <w:szCs w:val="26"/>
        </w:rPr>
        <w:t>муниципальной программы (комплексной программы) и ее структурных элементов, сформулированный в виде завершенного действия по созданию (строительству, приобретению, оснащению, реконструкции              и т.п.) определенного количества материальных и немате</w:t>
      </w:r>
      <w:r>
        <w:rPr>
          <w:sz w:val="26"/>
          <w:szCs w:val="26"/>
        </w:rPr>
        <w:t>риальных объектов, предоставлению определенного объема услуг, выполнению определенного объема работ с заданными характеристиками.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Термины «мероприятие» и «результат» тождественны друг другу                                и применяются при формировании прое</w:t>
      </w:r>
      <w:r>
        <w:rPr>
          <w:sz w:val="26"/>
          <w:szCs w:val="26"/>
        </w:rPr>
        <w:t>ктной и процессной частей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5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-объект - конечный материальный или нематериальный продукт или услуга, планируемые к приобретению и (или) получению в рамках выполнения (достижения) мероприятия (результата) структу</w:t>
      </w:r>
      <w:r>
        <w:rPr>
          <w:sz w:val="26"/>
          <w:szCs w:val="26"/>
        </w:rPr>
        <w:t>рного элемента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-показатель - количественно измеримый параметр, характеризующий достижение целей муниципальной программы (комплексной программы), выполнение задач структурного элемента такой программы, и отра</w:t>
      </w:r>
      <w:r>
        <w:rPr>
          <w:sz w:val="26"/>
          <w:szCs w:val="26"/>
        </w:rPr>
        <w:t>жающий социально-экономические и иные общественно значимые эффекты от реализации муниципальной программы (комплексной программы), ее структурного элемента;</w:t>
      </w:r>
    </w:p>
    <w:p w:rsidR="00741106" w:rsidRDefault="00FB53DE">
      <w:pPr>
        <w:pStyle w:val="Bodytext2"/>
        <w:shd w:val="clear" w:color="auto" w:fill="auto"/>
        <w:tabs>
          <w:tab w:val="left" w:pos="95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-контрольная точка - документально подтверждаемое событие, отражающее факт завершения значимых дейст</w:t>
      </w:r>
      <w:r>
        <w:rPr>
          <w:sz w:val="26"/>
          <w:szCs w:val="26"/>
        </w:rPr>
        <w:t>вий по выполнению (достижению) мероприятия (результата) структурного элемента муниципальной программы (комплексной программы) и (или) созданию объекта;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t>-маркировка - реализуемое в информационных системах присвоение признака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D8CE"/>
        </w:rPr>
        <w:t>связи параметров муниципальных п</w:t>
      </w:r>
      <w:r>
        <w:rPr>
          <w:sz w:val="26"/>
          <w:szCs w:val="26"/>
          <w:highlight w:val="white"/>
          <w:shd w:val="clear" w:color="auto" w:fill="FFD8CE"/>
        </w:rPr>
        <w:t>рограмм и их структурных элементов между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D8CE"/>
        </w:rPr>
        <w:t>собой, а также с параметрами других документов.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  <w:highlight w:val="white"/>
        </w:rPr>
        <w:t>Иные понятия и термины используются для целей реализации</w:t>
      </w:r>
      <w:r>
        <w:rPr>
          <w:sz w:val="26"/>
          <w:szCs w:val="26"/>
        </w:rPr>
        <w:t xml:space="preserve"> Положения                 в значениях, установленных законодательством Российской Федерации                   </w:t>
      </w:r>
      <w:r>
        <w:rPr>
          <w:sz w:val="26"/>
          <w:szCs w:val="26"/>
        </w:rPr>
        <w:t xml:space="preserve">         и нормативными правовыми актами Белгородской области.</w:t>
      </w:r>
    </w:p>
    <w:p w:rsidR="00741106" w:rsidRDefault="00FB53DE">
      <w:pPr>
        <w:pStyle w:val="Bodytext2"/>
        <w:shd w:val="clear" w:color="auto" w:fill="auto"/>
        <w:tabs>
          <w:tab w:val="left" w:pos="957"/>
        </w:tabs>
        <w:spacing w:before="0" w:line="322" w:lineRule="exact"/>
        <w:ind w:right="142" w:firstLine="567"/>
        <w:rPr>
          <w:sz w:val="26"/>
          <w:szCs w:val="26"/>
          <w:highlight w:val="white"/>
        </w:rPr>
      </w:pPr>
      <w:r>
        <w:rPr>
          <w:sz w:val="26"/>
          <w:szCs w:val="26"/>
        </w:rPr>
        <w:t>1.3.Муниципальная программа Ивнянского района представляет собой документ стратегического планирования, содержащий комплекс планируемых мероприятий (результатов), взаимоувязанных по задачам, ср</w:t>
      </w:r>
      <w:r>
        <w:rPr>
          <w:sz w:val="26"/>
          <w:szCs w:val="26"/>
        </w:rPr>
        <w:t>окам осуществления, исполнителям и ресурсам, и инструментов муниципальной политики, обеспечивающих достижение приоритетов и целей муниципальной политики                   по соответствующим направлениям социально-экономического развития Ивнянского района и</w:t>
      </w:r>
      <w:r>
        <w:rPr>
          <w:sz w:val="26"/>
          <w:szCs w:val="26"/>
        </w:rPr>
        <w:t xml:space="preserve"> обеспечения безопасности населения Ивнянского района,                  в том числе направленных на достижение национальных целей развития Российской Федерации, определенных </w:t>
      </w:r>
      <w:hyperlink r:id="rId10" w:tgtFrame="https://login.consultant.ru/link/?req=doc&amp;base=LAW&amp;n=357927&amp;date=18.07.2024">
        <w:r>
          <w:rPr>
            <w:sz w:val="26"/>
            <w:szCs w:val="26"/>
          </w:rPr>
          <w:t>Указом</w:t>
        </w:r>
      </w:hyperlink>
      <w:r>
        <w:rPr>
          <w:sz w:val="26"/>
          <w:szCs w:val="26"/>
        </w:rPr>
        <w:t xml:space="preserve"> Президента Российской Федерации                              от 7 мая 2024 года № 309 «О национальных целях развития Российской Федерации на период до 2030</w:t>
      </w:r>
      <w:r>
        <w:rPr>
          <w:sz w:val="26"/>
          <w:szCs w:val="26"/>
        </w:rPr>
        <w:t xml:space="preserve"> года и на перспективу до 2036 года» (далее - национальные цели), </w:t>
      </w:r>
      <w:hyperlink r:id="rId11" w:tgtFrame="https://login.consultant.ru/link/?req=doc&amp;base=RLAW404&amp;n=93557&amp;dst=100017&amp;field=134&amp;date=18.07.2024">
        <w:r>
          <w:rPr>
            <w:sz w:val="26"/>
            <w:szCs w:val="26"/>
          </w:rPr>
          <w:t>Стратегией</w:t>
        </w:r>
      </w:hyperlink>
      <w:r>
        <w:rPr>
          <w:sz w:val="26"/>
          <w:szCs w:val="26"/>
        </w:rPr>
        <w:t xml:space="preserve"> социально-экономического развития Белгородской области на период  до 2030 года, утвержден</w:t>
      </w:r>
      <w:r>
        <w:rPr>
          <w:sz w:val="26"/>
          <w:szCs w:val="26"/>
          <w:highlight w:val="white"/>
        </w:rPr>
        <w:t>ной постановлением Правительства Белгородской области                        от 11 июля 2023 года № 371-пп, Стратегией соц</w:t>
      </w:r>
      <w:r>
        <w:rPr>
          <w:sz w:val="26"/>
          <w:szCs w:val="26"/>
          <w:highlight w:val="white"/>
        </w:rPr>
        <w:t>иально-экономического развития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50"/>
        </w:tabs>
        <w:spacing w:before="0" w:line="240" w:lineRule="auto"/>
        <w:ind w:right="142" w:firstLine="567"/>
        <w:rPr>
          <w:sz w:val="26"/>
          <w:szCs w:val="26"/>
        </w:rPr>
      </w:pPr>
      <w:r>
        <w:rPr>
          <w:sz w:val="26"/>
          <w:szCs w:val="26"/>
          <w:highlight w:val="white"/>
        </w:rPr>
        <w:t>1.4.В Положении выделяются следующие типы муниципальных</w:t>
      </w:r>
      <w:r>
        <w:rPr>
          <w:sz w:val="26"/>
          <w:szCs w:val="26"/>
          <w:highlight w:val="white"/>
          <w:shd w:val="clear" w:color="auto" w:fill="FFD8CE"/>
        </w:rPr>
        <w:t xml:space="preserve"> </w:t>
      </w:r>
      <w:r>
        <w:rPr>
          <w:sz w:val="26"/>
          <w:szCs w:val="26"/>
          <w:highlight w:val="white"/>
        </w:rPr>
        <w:t>программ Ивнянского района:</w:t>
      </w:r>
    </w:p>
    <w:p w:rsidR="00741106" w:rsidRDefault="00FB53DE">
      <w:pPr>
        <w:spacing w:after="0" w:line="240" w:lineRule="auto"/>
        <w:ind w:right="142" w:firstLine="567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highlight w:val="white"/>
        </w:rPr>
        <w:t>муниципальная программа Ивнянского района</w:t>
      </w:r>
      <w:r>
        <w:rPr>
          <w:rFonts w:ascii="Times New Roman" w:hAnsi="Times New Roman"/>
          <w:sz w:val="26"/>
          <w:szCs w:val="26"/>
        </w:rPr>
        <w:t xml:space="preserve">, предметом которой является достижение приоритетов и целей </w:t>
      </w:r>
      <w:r>
        <w:rPr>
          <w:rFonts w:ascii="Times New Roman" w:hAnsi="Times New Roman"/>
          <w:sz w:val="26"/>
          <w:szCs w:val="26"/>
        </w:rPr>
        <w:t>муниципальной политики, в том числе национальных целей, в рамках отдельной отрасли или сферы социально-экономического развития района и обеспечения безопасности населения         Ивнянского района (далее – муниципальная программа);</w:t>
      </w:r>
    </w:p>
    <w:p w:rsidR="00741106" w:rsidRDefault="00FB53DE">
      <w:pPr>
        <w:pStyle w:val="Bodytext2"/>
        <w:shd w:val="clear" w:color="auto" w:fill="auto"/>
        <w:tabs>
          <w:tab w:val="left" w:pos="963"/>
        </w:tabs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</w:rPr>
        <w:lastRenderedPageBreak/>
        <w:t>-муниципальная программа Ивнянского района, предметом которой является достижение приоритетов и целей муниципальной политики межотраслевого и (или) территориального характера, в том числе национальных целей, затрагивающих сферы реализации нескольких муници</w:t>
      </w:r>
      <w:r>
        <w:rPr>
          <w:sz w:val="26"/>
          <w:szCs w:val="26"/>
        </w:rPr>
        <w:t>пальных муниципальных программ (далее - комплексная программа).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</w:rPr>
        <w:t>Решение о реализации муниципальной программы в качестве комплексной программы принимается администрацией Ивнянского района в порядке, предусмотренном пунктом 4.1 раздела  4 Положения.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</w:rPr>
        <w:t>В состав</w:t>
      </w:r>
      <w:r>
        <w:rPr>
          <w:sz w:val="26"/>
          <w:szCs w:val="26"/>
        </w:rPr>
        <w:t xml:space="preserve"> муниципальных программ (комплексных программ) в соответствии   со сферами их реализации подлежат включению направления деятельности органов местного самоуправления и (или) иных главных распорядителей средств местного бюджета (далее - направления деятельно</w:t>
      </w:r>
      <w:r>
        <w:rPr>
          <w:sz w:val="26"/>
          <w:szCs w:val="26"/>
        </w:rPr>
        <w:t>сти), за исключением направлений деятельности: обеспечение функционирования администрации Ивнянского района (за исключением мероприятий по созданию и развитию информационных систем, жилищному обеспечению и социальной поддержке сотрудников соответствующих о</w:t>
      </w:r>
      <w:r>
        <w:rPr>
          <w:sz w:val="26"/>
          <w:szCs w:val="26"/>
        </w:rPr>
        <w:t>рганов, подлежащих включению в состав соответствующих муниципальных программ), обеспечение подготовки к проведению выборов и референдумов, реализация мероприятий, связанных с предоставлением субсидий, грантов и премий по направлениям, не связанным со сферо</w:t>
      </w:r>
      <w:r>
        <w:rPr>
          <w:sz w:val="26"/>
          <w:szCs w:val="26"/>
        </w:rPr>
        <w:t>й реализации муниципальных программ (развитие институтов гражданского общества, правозащитная и благотворительная деятельность), предоставление межбюджетных трансфертов, передаваемых                    для компенсации дополнительных расходов, возникших в р</w:t>
      </w:r>
      <w:r>
        <w:rPr>
          <w:sz w:val="26"/>
          <w:szCs w:val="26"/>
        </w:rPr>
        <w:t>езультате решений, принятых органами власти другого уровня, предоставление дотаций                                  на выравнивание бюджетной обеспеченности, поддержку мер по обеспечению сбалансированности и иных дотаций из местного бюджета бюджетам поселе</w:t>
      </w:r>
      <w:r>
        <w:rPr>
          <w:sz w:val="26"/>
          <w:szCs w:val="26"/>
        </w:rPr>
        <w:t>ний, обслуживание муниципального долга района, управление зарезервированными бюджетными ассигнованиями, за исключением бюджетных ассигнований,                    целевое назначение которых соответствует сферам реализации муниципальных программ.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</w:rPr>
        <w:t>В составе к</w:t>
      </w:r>
      <w:r>
        <w:rPr>
          <w:sz w:val="26"/>
          <w:szCs w:val="26"/>
        </w:rPr>
        <w:t>омплексных программ дополнительно подлежат отражению                      в аналитических целях соответствующие сферам (отраслям) их реализации направления деятельности, включенные в состав муниципальных программ.</w:t>
      </w:r>
    </w:p>
    <w:p w:rsidR="00741106" w:rsidRDefault="00FB53DE">
      <w:pPr>
        <w:pStyle w:val="Bodytext2"/>
        <w:shd w:val="clear" w:color="auto" w:fill="auto"/>
        <w:tabs>
          <w:tab w:val="left" w:pos="125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1.5.Разработка и реализация муниципальных </w:t>
      </w:r>
      <w:r>
        <w:rPr>
          <w:sz w:val="26"/>
          <w:szCs w:val="26"/>
        </w:rPr>
        <w:t>программ  осуществляется исходя из следующих принципов:</w:t>
      </w:r>
    </w:p>
    <w:p w:rsidR="00741106" w:rsidRDefault="00FB53DE">
      <w:pPr>
        <w:pStyle w:val="Bodytext2"/>
        <w:shd w:val="clear" w:color="auto" w:fill="auto"/>
        <w:tabs>
          <w:tab w:val="left" w:pos="105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а)обеспечение достижения целей и приоритетов социально - экономического развития Ивнянского района, установленных документами стратегического планирования;</w:t>
      </w:r>
    </w:p>
    <w:p w:rsidR="00741106" w:rsidRDefault="00FB53DE">
      <w:pPr>
        <w:pStyle w:val="Bodytext2"/>
        <w:shd w:val="clear" w:color="auto" w:fill="auto"/>
        <w:tabs>
          <w:tab w:val="left" w:pos="1081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б)обеспечение планирования и реализации муни</w:t>
      </w:r>
      <w:r>
        <w:rPr>
          <w:sz w:val="26"/>
          <w:szCs w:val="26"/>
        </w:rPr>
        <w:t>ципальных программ (комплексных программ) с учетом необходимости достижения национальных целей развития Российской Федерации, определенных Указом Президента Российской Федерации от 7 мая 2024 года № 309 «О национальных целях развития Российской Федерации н</w:t>
      </w:r>
      <w:r>
        <w:rPr>
          <w:sz w:val="26"/>
          <w:szCs w:val="26"/>
        </w:rPr>
        <w:t xml:space="preserve">а период до 2030 года и на перспективу до 2036 года»,                                     и целевых показателей, их характеризующих, а также стратегических целей                       и приоритетов развития соответствующей отрасли или сферы социально - </w:t>
      </w:r>
      <w:r>
        <w:rPr>
          <w:sz w:val="26"/>
          <w:szCs w:val="26"/>
        </w:rPr>
        <w:lastRenderedPageBreak/>
        <w:t>эко</w:t>
      </w:r>
      <w:r>
        <w:rPr>
          <w:sz w:val="26"/>
          <w:szCs w:val="26"/>
        </w:rPr>
        <w:t>номического развития Белгородской области, установленных в государственных программах Белгородской области;</w:t>
      </w:r>
    </w:p>
    <w:p w:rsidR="00741106" w:rsidRDefault="00FB53DE">
      <w:pPr>
        <w:pStyle w:val="Bodytext2"/>
        <w:shd w:val="clear" w:color="auto" w:fill="auto"/>
        <w:tabs>
          <w:tab w:val="left" w:pos="1076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в)включение в состав муниципальной программы (комплексной программы) всех инструментов и мероприятий в соответствующей отрасли и сфере (включая меры</w:t>
      </w:r>
      <w:r>
        <w:rPr>
          <w:sz w:val="26"/>
          <w:szCs w:val="26"/>
        </w:rPr>
        <w:t xml:space="preserve"> организационного характера, осуществление контрольно-надзорной деятельности, совершенствование нормативного регулирования отрасли, налоговые, тарифные, кредитные и иные инструменты);</w:t>
      </w:r>
    </w:p>
    <w:p w:rsidR="00741106" w:rsidRDefault="00FB53DE">
      <w:pPr>
        <w:pStyle w:val="Bodytext2"/>
        <w:shd w:val="clear" w:color="auto" w:fill="auto"/>
        <w:tabs>
          <w:tab w:val="left" w:pos="1066"/>
        </w:tabs>
        <w:spacing w:before="0" w:line="322" w:lineRule="exact"/>
        <w:ind w:right="142" w:firstLine="567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г)обеспечение консолидации бюджетных ассигнований местного </w:t>
      </w:r>
      <w:r>
        <w:rPr>
          <w:sz w:val="26"/>
          <w:szCs w:val="26"/>
        </w:rPr>
        <w:t>бюджета Ивнянского района, в том числе предоставляемых межбюджетных трансфертов                  из областного бюджета местному бюджету, бюджетов городского и сельских поселений, а также внебюджетных источников, направленных на реализацию муниципальной пол</w:t>
      </w:r>
      <w:r>
        <w:rPr>
          <w:sz w:val="26"/>
          <w:szCs w:val="26"/>
        </w:rPr>
        <w:t>итики в соответствующих сферах и влияющих на достижение показателей, выполнение (достижение) мероприятий (результатов), запланированных в муниципальных программах (комплексных программах);</w:t>
      </w:r>
    </w:p>
    <w:p w:rsidR="00741106" w:rsidRDefault="00FB53DE">
      <w:pPr>
        <w:pStyle w:val="Bodytext2"/>
        <w:shd w:val="clear" w:color="auto" w:fill="auto"/>
        <w:tabs>
          <w:tab w:val="left" w:pos="1076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д)синхронизация муниципальных программ Ивнянского района           </w:t>
      </w:r>
      <w:r>
        <w:rPr>
          <w:sz w:val="26"/>
          <w:szCs w:val="26"/>
        </w:rPr>
        <w:t xml:space="preserve">                         с государственными программами Белгородской области;</w:t>
      </w:r>
    </w:p>
    <w:p w:rsidR="00741106" w:rsidRDefault="00FB53DE">
      <w:pPr>
        <w:pStyle w:val="Bodytext2"/>
        <w:shd w:val="clear" w:color="auto" w:fill="auto"/>
        <w:tabs>
          <w:tab w:val="left" w:pos="1086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е)учет показателей оценки эффективности деятельности главы администрации Ивнянского района и деятельности органов местного самоуправления района</w:t>
      </w:r>
      <w:bookmarkStart w:id="3" w:name="_GoBack_Копия_1"/>
      <w:bookmarkEnd w:id="3"/>
      <w:r>
        <w:rPr>
          <w:sz w:val="26"/>
          <w:szCs w:val="26"/>
        </w:rPr>
        <w:t>;</w:t>
      </w:r>
    </w:p>
    <w:p w:rsidR="00741106" w:rsidRDefault="00FB53DE">
      <w:pPr>
        <w:pStyle w:val="Bodytext2"/>
        <w:shd w:val="clear" w:color="auto" w:fill="auto"/>
        <w:tabs>
          <w:tab w:val="left" w:pos="111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ж)выделение в структуре муниципа</w:t>
      </w:r>
      <w:r>
        <w:rPr>
          <w:sz w:val="26"/>
          <w:szCs w:val="26"/>
        </w:rPr>
        <w:t>льных программ (комплексных программ):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-проектов, направленных на получение уникальных результатов в условиях временных и ресурсных ограничений и определяемых, формируемых и реализуемых в соответствии с постановлением администрации Ивнянского района </w:t>
      </w:r>
      <w:r>
        <w:rPr>
          <w:color w:val="000000" w:themeColor="text1"/>
          <w:sz w:val="26"/>
          <w:szCs w:val="26"/>
        </w:rPr>
        <w:t xml:space="preserve">от 31 </w:t>
      </w:r>
      <w:r>
        <w:rPr>
          <w:color w:val="000000" w:themeColor="text1"/>
          <w:sz w:val="26"/>
          <w:szCs w:val="26"/>
        </w:rPr>
        <w:t>августа 2010 года № 289 «Об утверждении Положения об управлении проектами                             в Ивнянском  районе» (далее - Положение об управлении проектами);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-процессных мероприятий, реализуемых непрерывно, либо на периодической основе;</w:t>
      </w:r>
    </w:p>
    <w:p w:rsidR="00741106" w:rsidRDefault="00FB53DE">
      <w:pPr>
        <w:pStyle w:val="Bodytext2"/>
        <w:shd w:val="clear" w:color="auto" w:fill="auto"/>
        <w:tabs>
          <w:tab w:val="left" w:pos="112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з)закрепл</w:t>
      </w:r>
      <w:r>
        <w:rPr>
          <w:sz w:val="26"/>
          <w:szCs w:val="26"/>
        </w:rPr>
        <w:t>ение должностного лица, ответственного за реализацию муниципальной программы (комплексной программы), а также каждого структурного элемента такой программы;</w:t>
      </w:r>
    </w:p>
    <w:p w:rsidR="00741106" w:rsidRDefault="00FB53DE">
      <w:pPr>
        <w:pStyle w:val="Bodytext2"/>
        <w:shd w:val="clear" w:color="FFFFFF" w:themeColor="background1" w:fill="FFFFFF" w:themeFill="background1"/>
        <w:tabs>
          <w:tab w:val="left" w:pos="1076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FF00"/>
        </w:rPr>
      </w:pPr>
      <w:r>
        <w:rPr>
          <w:sz w:val="26"/>
          <w:szCs w:val="26"/>
          <w:highlight w:val="white"/>
          <w:shd w:val="clear" w:color="auto" w:fill="FFFF00"/>
        </w:rPr>
        <w:t>и)наличие информационного ресурса для планирования муниципальных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 xml:space="preserve">программ и </w:t>
      </w:r>
      <w:r>
        <w:rPr>
          <w:sz w:val="26"/>
          <w:szCs w:val="26"/>
          <w:highlight w:val="white"/>
          <w:shd w:val="clear" w:color="auto" w:fill="FFFF00"/>
        </w:rPr>
        <w:t>формирования отчетности по ним, указанного в пункте 1.7 настоящего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раздела, и возможность информационного взаимодействия и обмена данными</w:t>
      </w:r>
      <w:r>
        <w:rPr>
          <w:color w:val="FFFFFF" w:themeColor="background1"/>
          <w:sz w:val="26"/>
          <w:szCs w:val="26"/>
          <w:highlight w:val="white"/>
          <w:shd w:val="clear" w:color="auto" w:fill="FFFFFF"/>
        </w:rPr>
        <w:t xml:space="preserve">       </w:t>
      </w:r>
      <w:r>
        <w:rPr>
          <w:sz w:val="26"/>
          <w:szCs w:val="26"/>
          <w:highlight w:val="white"/>
          <w:shd w:val="clear" w:color="auto" w:fill="FFFFFF"/>
        </w:rPr>
        <w:t xml:space="preserve">       </w:t>
      </w:r>
      <w:r>
        <w:rPr>
          <w:sz w:val="26"/>
          <w:szCs w:val="26"/>
          <w:highlight w:val="white"/>
          <w:shd w:val="clear" w:color="auto" w:fill="FFFF00"/>
        </w:rPr>
        <w:t xml:space="preserve">        с иными информационными системами;</w:t>
      </w:r>
    </w:p>
    <w:p w:rsidR="00741106" w:rsidRDefault="00FB53DE">
      <w:pPr>
        <w:pStyle w:val="Bodytext2"/>
        <w:shd w:val="clear" w:color="FFFFFF" w:themeColor="background1" w:fill="FFFFFF" w:themeFill="background1"/>
        <w:tabs>
          <w:tab w:val="left" w:pos="1090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FF00"/>
        </w:rPr>
      </w:pPr>
      <w:r>
        <w:rPr>
          <w:sz w:val="26"/>
          <w:szCs w:val="26"/>
          <w:highlight w:val="white"/>
          <w:shd w:val="clear" w:color="auto" w:fill="FFFF00"/>
        </w:rPr>
        <w:t>к)обеспечение возможности маркировки в информационной системе,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указанной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в пункте 1.7 настоящего раздела, в составе муниципальной программы</w:t>
      </w:r>
      <w:r>
        <w:rPr>
          <w:sz w:val="26"/>
          <w:szCs w:val="26"/>
          <w:highlight w:val="white"/>
          <w:shd w:val="clear" w:color="auto" w:fill="FFFFFF"/>
        </w:rPr>
        <w:t xml:space="preserve">              </w:t>
      </w:r>
      <w:r>
        <w:rPr>
          <w:sz w:val="26"/>
          <w:szCs w:val="26"/>
          <w:highlight w:val="white"/>
          <w:shd w:val="clear" w:color="auto" w:fill="FFFF00"/>
        </w:rPr>
        <w:t xml:space="preserve">                  ее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параметров (в том числе показателей, мероприятий (результатов), параметров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финансового обеспечения), соответствующих сферам реализации муниципал</w:t>
      </w:r>
      <w:r>
        <w:rPr>
          <w:sz w:val="26"/>
          <w:szCs w:val="26"/>
          <w:highlight w:val="white"/>
          <w:shd w:val="clear" w:color="auto" w:fill="FFFF00"/>
        </w:rPr>
        <w:t>ьных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программ, и их структурных элементов,  а также обеспечение маркировки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муниципальных программ и их структурных элементов, относящихся к реализации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национальных проектов (программ), с учетом требований пункта 1.9 настоящего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раздела;</w:t>
      </w:r>
    </w:p>
    <w:p w:rsidR="00741106" w:rsidRDefault="00FB53DE">
      <w:pPr>
        <w:pStyle w:val="Bodytext2"/>
        <w:shd w:val="clear" w:color="auto" w:fill="auto"/>
        <w:tabs>
          <w:tab w:val="left" w:pos="1062"/>
        </w:tabs>
        <w:spacing w:before="0" w:line="322" w:lineRule="exact"/>
        <w:ind w:right="142"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highlight w:val="white"/>
          <w:shd w:val="clear" w:color="auto" w:fill="FFFF00"/>
        </w:rPr>
        <w:t>л)однократность ввода данных при формировании, реализации</w:t>
      </w:r>
      <w:r>
        <w:rPr>
          <w:color w:val="000000" w:themeColor="text1"/>
          <w:sz w:val="26"/>
          <w:szCs w:val="26"/>
          <w:highlight w:val="white"/>
          <w:shd w:val="clear" w:color="auto" w:fill="FFFFFF"/>
        </w:rPr>
        <w:t xml:space="preserve"> </w:t>
      </w:r>
      <w:r>
        <w:rPr>
          <w:color w:val="000000" w:themeColor="text1"/>
          <w:sz w:val="26"/>
          <w:szCs w:val="26"/>
          <w:highlight w:val="white"/>
          <w:shd w:val="clear" w:color="auto" w:fill="FFFF00"/>
        </w:rPr>
        <w:t>муниципальных</w:t>
      </w:r>
      <w:r>
        <w:rPr>
          <w:color w:val="000000" w:themeColor="text1"/>
          <w:sz w:val="26"/>
          <w:szCs w:val="26"/>
          <w:highlight w:val="white"/>
          <w:shd w:val="clear" w:color="auto" w:fill="FFFFFF"/>
        </w:rPr>
        <w:t xml:space="preserve"> </w:t>
      </w:r>
      <w:r>
        <w:rPr>
          <w:color w:val="000000" w:themeColor="text1"/>
          <w:sz w:val="26"/>
          <w:szCs w:val="26"/>
          <w:highlight w:val="white"/>
          <w:shd w:val="clear" w:color="auto" w:fill="FFFF00"/>
        </w:rPr>
        <w:t>программ  и их мониторинге.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lastRenderedPageBreak/>
        <w:t>1.6.Разработка и реализация муниципальной программы                          (комплексной программы) осуществляется ответственным исполнителем такой програм</w:t>
      </w:r>
      <w:r>
        <w:rPr>
          <w:sz w:val="26"/>
          <w:szCs w:val="26"/>
          <w:highlight w:val="white"/>
        </w:rPr>
        <w:t>мы совместно с ее соисполнителями и участниками</w:t>
      </w:r>
      <w:r>
        <w:rPr>
          <w:sz w:val="26"/>
          <w:szCs w:val="26"/>
        </w:rPr>
        <w:t>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1.7.Формирование, представление, согласование и утверждение документов               и информации, в том числе паспортов муниципальных программ (комплексных программ), паспортов структурных элементов муницип</w:t>
      </w:r>
      <w:r>
        <w:rPr>
          <w:sz w:val="26"/>
          <w:szCs w:val="26"/>
          <w:highlight w:val="white"/>
        </w:rPr>
        <w:t>альных программ (комплексных программ), планов реализации структурных элементов муниципальных программ (комплексных программ), отчетов о ходе их реализации, запросов на их изменение, а также иных документов и материалов, разрабатываемых при реализации, мон</w:t>
      </w:r>
      <w:r>
        <w:rPr>
          <w:sz w:val="26"/>
          <w:szCs w:val="26"/>
          <w:highlight w:val="white"/>
        </w:rPr>
        <w:t>иторинге и оценке эффективности муниципальных программ (комплексных программ), осуществляются в форме документов на бумажном носителе, подписанных лицами, уполномоченными в установленном порядке действовать от имени ответственного исполнителя (соисполнител</w:t>
      </w:r>
      <w:r>
        <w:rPr>
          <w:sz w:val="26"/>
          <w:szCs w:val="26"/>
          <w:highlight w:val="white"/>
        </w:rPr>
        <w:t xml:space="preserve">я, участника) муниципальной программы (комплексной программы) </w:t>
      </w:r>
      <w:r>
        <w:rPr>
          <w:color w:val="000000"/>
          <w:sz w:val="26"/>
          <w:szCs w:val="26"/>
          <w:highlight w:val="white"/>
          <w:shd w:val="clear" w:color="auto" w:fill="FFFF00"/>
        </w:rPr>
        <w:t>или в региональной системе</w:t>
      </w:r>
      <w:r>
        <w:rPr>
          <w:color w:val="000000"/>
          <w:sz w:val="26"/>
          <w:szCs w:val="26"/>
          <w:highlight w:val="white"/>
          <w:shd w:val="clear" w:color="auto" w:fill="FFFFFF"/>
        </w:rPr>
        <w:t xml:space="preserve"> </w:t>
      </w:r>
      <w:r>
        <w:rPr>
          <w:color w:val="000000"/>
          <w:sz w:val="26"/>
          <w:szCs w:val="26"/>
          <w:highlight w:val="white"/>
          <w:shd w:val="clear" w:color="auto" w:fill="FFFF00"/>
        </w:rPr>
        <w:t>по мере</w:t>
      </w:r>
      <w:r>
        <w:rPr>
          <w:color w:val="C9211E"/>
          <w:sz w:val="26"/>
          <w:szCs w:val="26"/>
          <w:highlight w:val="white"/>
          <w:shd w:val="clear" w:color="auto" w:fill="FFFF00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 xml:space="preserve">ввода в эксплуатацию ее компонентов и модулей, а при ее отсутствии </w:t>
      </w:r>
      <w:r>
        <w:rPr>
          <w:sz w:val="26"/>
          <w:szCs w:val="26"/>
          <w:highlight w:val="white"/>
          <w:shd w:val="clear" w:color="auto" w:fill="FFFFFF"/>
        </w:rPr>
        <w:t xml:space="preserve">-                  </w:t>
      </w:r>
      <w:r>
        <w:rPr>
          <w:sz w:val="26"/>
          <w:szCs w:val="26"/>
          <w:highlight w:val="white"/>
          <w:shd w:val="clear" w:color="auto" w:fill="FFFF00"/>
        </w:rPr>
        <w:t xml:space="preserve"> в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государственной интегрированной информационной системе управления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обще</w:t>
      </w:r>
      <w:r>
        <w:rPr>
          <w:sz w:val="26"/>
          <w:szCs w:val="26"/>
          <w:highlight w:val="white"/>
          <w:shd w:val="clear" w:color="auto" w:fill="FFFF00"/>
        </w:rPr>
        <w:t xml:space="preserve">ственными финансами «Электронный бюджет» (далее - система </w:t>
      </w:r>
      <w:r>
        <w:rPr>
          <w:color w:val="000000"/>
          <w:sz w:val="26"/>
          <w:szCs w:val="26"/>
          <w:highlight w:val="white"/>
          <w:shd w:val="clear" w:color="auto" w:fill="FFFF00"/>
        </w:rPr>
        <w:t>«Электронный</w:t>
      </w:r>
      <w:r>
        <w:rPr>
          <w:color w:val="000000"/>
          <w:sz w:val="26"/>
          <w:szCs w:val="26"/>
          <w:highlight w:val="white"/>
          <w:shd w:val="clear" w:color="auto" w:fill="FFFFFF"/>
        </w:rPr>
        <w:t xml:space="preserve"> </w:t>
      </w:r>
      <w:r>
        <w:rPr>
          <w:color w:val="000000"/>
          <w:sz w:val="26"/>
          <w:szCs w:val="26"/>
          <w:highlight w:val="white"/>
          <w:shd w:val="clear" w:color="auto" w:fill="FFFF00"/>
        </w:rPr>
        <w:t xml:space="preserve">бюджет») </w:t>
      </w:r>
      <w:r>
        <w:rPr>
          <w:sz w:val="26"/>
          <w:szCs w:val="26"/>
          <w:highlight w:val="white"/>
          <w:shd w:val="clear" w:color="auto" w:fill="FFFF00"/>
        </w:rPr>
        <w:t>по мере ввода в эксплуатацию ее компонентов и модулей,</w:t>
      </w:r>
      <w:r>
        <w:rPr>
          <w:sz w:val="26"/>
          <w:szCs w:val="26"/>
          <w:highlight w:val="white"/>
          <w:shd w:val="clear" w:color="auto" w:fill="FFFFFF"/>
        </w:rPr>
        <w:t xml:space="preserve">                                     в форме электронных документов, подписанных усиленной квалифицированной электронной п</w:t>
      </w:r>
      <w:r>
        <w:rPr>
          <w:sz w:val="26"/>
          <w:szCs w:val="26"/>
          <w:highlight w:val="white"/>
          <w:shd w:val="clear" w:color="auto" w:fill="FFFFFF"/>
        </w:rPr>
        <w:t xml:space="preserve">одписью лиц, уполномоченных в установленном порядке действовать </w:t>
      </w:r>
      <w:r>
        <w:rPr>
          <w:sz w:val="26"/>
          <w:szCs w:val="26"/>
          <w:highlight w:val="white"/>
          <w:shd w:val="clear" w:color="auto" w:fill="FFFF00"/>
        </w:rPr>
        <w:t>от имени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ответственного исполнителя (соисполнителя, участника) муниципальной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программы.</w:t>
      </w:r>
    </w:p>
    <w:p w:rsidR="00741106" w:rsidRDefault="00FB53DE">
      <w:pPr>
        <w:pStyle w:val="Bodytext2"/>
        <w:shd w:val="clear" w:color="auto" w:fill="auto"/>
        <w:tabs>
          <w:tab w:val="left" w:pos="1258"/>
        </w:tabs>
        <w:spacing w:before="0" w:line="322" w:lineRule="exact"/>
        <w:ind w:right="142" w:firstLine="567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1.8.Руководители структурных подразделений администрации                    Ивнянского района, являющиес</w:t>
      </w:r>
      <w:r>
        <w:rPr>
          <w:sz w:val="26"/>
          <w:szCs w:val="26"/>
          <w:highlight w:val="white"/>
        </w:rPr>
        <w:t>я ответственными исполнителями (соисполнителями, участниками) муниципальных программ (комплексных программ),                               несут персональную ответственность за достоверность и своевременность представления информации, формируемой (размещае</w:t>
      </w:r>
      <w:r>
        <w:rPr>
          <w:sz w:val="26"/>
          <w:szCs w:val="26"/>
          <w:highlight w:val="white"/>
        </w:rPr>
        <w:t>мой) ими на бумажном носителе и в информационной системе, указанной в пункте 1.7 настоящего раздела.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FF00"/>
        </w:rPr>
      </w:pPr>
      <w:r>
        <w:rPr>
          <w:sz w:val="26"/>
          <w:szCs w:val="26"/>
          <w:highlight w:val="white"/>
          <w:shd w:val="clear" w:color="auto" w:fill="FFFF00"/>
        </w:rPr>
        <w:t>1.9.Ответственными исполнителями, соисполнителями и участниками</w:t>
      </w:r>
      <w:r>
        <w:rPr>
          <w:sz w:val="26"/>
          <w:szCs w:val="26"/>
          <w:highlight w:val="white"/>
          <w:shd w:val="clear" w:color="auto" w:fill="FFFFFF"/>
        </w:rPr>
        <w:t xml:space="preserve"> муниципальных программ обеспечивается маркировка в информационной системе, указанной в пункте 1.7 настоящего раздела, параметров муниципальных программ </w:t>
      </w:r>
      <w:r>
        <w:rPr>
          <w:sz w:val="26"/>
          <w:szCs w:val="26"/>
          <w:highlight w:val="white"/>
          <w:shd w:val="clear" w:color="auto" w:fill="FFFF00"/>
        </w:rPr>
        <w:t>(комплексных программ) и их структурных элементов, в том числе относящихся: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FF00"/>
        </w:rPr>
      </w:pPr>
      <w:r>
        <w:rPr>
          <w:sz w:val="26"/>
          <w:szCs w:val="26"/>
          <w:highlight w:val="white"/>
          <w:shd w:val="clear" w:color="auto" w:fill="FFFF00"/>
        </w:rPr>
        <w:t>-к сферам реализации госуда</w:t>
      </w:r>
      <w:r>
        <w:rPr>
          <w:sz w:val="26"/>
          <w:szCs w:val="26"/>
          <w:highlight w:val="white"/>
          <w:shd w:val="clear" w:color="auto" w:fill="FFFF00"/>
        </w:rPr>
        <w:t>рственных программ Белгородской области</w:t>
      </w:r>
      <w:r>
        <w:rPr>
          <w:sz w:val="26"/>
          <w:szCs w:val="26"/>
          <w:highlight w:val="white"/>
          <w:shd w:val="clear" w:color="auto" w:fill="FFFFFF"/>
        </w:rPr>
        <w:t xml:space="preserve">                         </w:t>
      </w:r>
      <w:r>
        <w:rPr>
          <w:sz w:val="26"/>
          <w:szCs w:val="26"/>
          <w:highlight w:val="white"/>
          <w:shd w:val="clear" w:color="auto" w:fill="FFFF00"/>
        </w:rPr>
        <w:t xml:space="preserve">   и их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структурных элементов;</w:t>
      </w:r>
    </w:p>
    <w:p w:rsidR="00741106" w:rsidRDefault="00FB53DE">
      <w:pPr>
        <w:pStyle w:val="Bodytext2"/>
        <w:shd w:val="clear" w:color="auto" w:fill="auto"/>
        <w:tabs>
          <w:tab w:val="left" w:pos="982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FF00"/>
        </w:rPr>
      </w:pPr>
      <w:r>
        <w:rPr>
          <w:sz w:val="26"/>
          <w:szCs w:val="26"/>
          <w:highlight w:val="white"/>
          <w:shd w:val="clear" w:color="auto" w:fill="FFFF00"/>
        </w:rPr>
        <w:t>-к реализации национальных проектов.</w:t>
      </w:r>
    </w:p>
    <w:p w:rsidR="00741106" w:rsidRDefault="00FB53DE">
      <w:pPr>
        <w:pStyle w:val="Bodytext2"/>
        <w:shd w:val="clear" w:color="auto" w:fill="auto"/>
        <w:tabs>
          <w:tab w:val="left" w:pos="1383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  <w:highlight w:val="white"/>
        </w:rPr>
        <w:t>1.10.Проект постановления администрации Ивнянского</w:t>
      </w:r>
      <w:r>
        <w:rPr>
          <w:sz w:val="26"/>
          <w:szCs w:val="26"/>
        </w:rPr>
        <w:t xml:space="preserve"> района об утверждении муниципальной программы (комплексной программы) подлежит размещению                    на официальном сайте администрации Ивнянского района в сети Интернет                                 </w:t>
      </w:r>
      <w:r>
        <w:rPr>
          <w:sz w:val="26"/>
          <w:szCs w:val="26"/>
          <w:lang w:eastAsia="en-US" w:bidi="en-US"/>
        </w:rPr>
        <w:t>(</w:t>
      </w:r>
      <w:hyperlink r:id="rId12" w:tgtFrame="https://ivnya-r31.gosweb.gosuslugi.ru/">
        <w:r>
          <w:rPr>
            <w:rStyle w:val="ac"/>
            <w:sz w:val="26"/>
            <w:szCs w:val="26"/>
            <w:lang w:eastAsia="en-US" w:bidi="en-US"/>
          </w:rPr>
          <w:t>https://ivnya-r31.gosweb.gosuslugi.ru/</w:t>
        </w:r>
      </w:hyperlink>
      <w:r>
        <w:rPr>
          <w:sz w:val="26"/>
          <w:szCs w:val="26"/>
          <w:lang w:eastAsia="en-US" w:bidi="en-US"/>
        </w:rPr>
        <w:t xml:space="preserve">) </w:t>
      </w:r>
      <w:r>
        <w:rPr>
          <w:sz w:val="26"/>
          <w:szCs w:val="26"/>
        </w:rPr>
        <w:t>для обеспечения возможности проведения независимой антикоррупционной экспертизы.</w:t>
      </w:r>
    </w:p>
    <w:p w:rsidR="00741106" w:rsidRDefault="00FB53DE">
      <w:pPr>
        <w:pStyle w:val="Bodytext2"/>
        <w:shd w:val="clear" w:color="auto" w:fill="auto"/>
        <w:tabs>
          <w:tab w:val="left" w:pos="1397"/>
          <w:tab w:val="left" w:pos="5482"/>
        </w:tabs>
        <w:spacing w:before="0" w:after="32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1.11.Информация о параметрах муниципальных программ (комплексных программ), в</w:t>
      </w:r>
      <w:r>
        <w:rPr>
          <w:sz w:val="26"/>
          <w:szCs w:val="26"/>
        </w:rPr>
        <w:t xml:space="preserve"> том числе опубликованные нормативные правовые акты                        об утверждении муниципальных программ (комплексных программ), подлежат размещению на официальном сайте ответственного исполнителя в сети Интернет.</w:t>
      </w: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320"/>
        <w:ind w:right="142"/>
        <w:rPr>
          <w:sz w:val="26"/>
          <w:szCs w:val="26"/>
        </w:rPr>
      </w:pPr>
      <w:r w:rsidRPr="009118A9">
        <w:rPr>
          <w:sz w:val="26"/>
          <w:szCs w:val="26"/>
        </w:rPr>
        <w:lastRenderedPageBreak/>
        <w:t>2.</w:t>
      </w:r>
      <w:bookmarkStart w:id="4" w:name="bookmark6"/>
      <w:r>
        <w:rPr>
          <w:sz w:val="26"/>
          <w:szCs w:val="26"/>
        </w:rPr>
        <w:t>Требования к структуре и целепол</w:t>
      </w:r>
      <w:r>
        <w:rPr>
          <w:sz w:val="26"/>
          <w:szCs w:val="26"/>
        </w:rPr>
        <w:t xml:space="preserve">аганию </w:t>
      </w:r>
      <w:bookmarkEnd w:id="4"/>
      <w:r>
        <w:rPr>
          <w:sz w:val="26"/>
          <w:szCs w:val="26"/>
        </w:rPr>
        <w:t>муниципальных программ (комплексных программ)</w:t>
      </w:r>
    </w:p>
    <w:p w:rsidR="00741106" w:rsidRDefault="00FB53DE">
      <w:pPr>
        <w:pStyle w:val="Bodytext2"/>
        <w:shd w:val="clear" w:color="auto" w:fill="auto"/>
        <w:tabs>
          <w:tab w:val="left" w:pos="0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2.1.Муниципальная программа (комплексная программа) является системой следующих документов:</w:t>
      </w:r>
    </w:p>
    <w:p w:rsidR="00741106" w:rsidRDefault="00FB53DE">
      <w:pPr>
        <w:pStyle w:val="Bodytext2"/>
        <w:shd w:val="clear" w:color="auto" w:fill="auto"/>
        <w:tabs>
          <w:tab w:val="left" w:pos="1071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а)приоритеты и цели муниципальной политики Ивнянского района,                         в том числе с указанием с</w:t>
      </w:r>
      <w:r>
        <w:rPr>
          <w:sz w:val="26"/>
          <w:szCs w:val="26"/>
        </w:rPr>
        <w:t>вязи с национальными целями, государственными программами Белгородской области, Стратегией социально-экономического развития Ивнянского  района (далее - стратегические приоритеты);</w:t>
      </w:r>
    </w:p>
    <w:p w:rsidR="00741106" w:rsidRDefault="00FB53DE">
      <w:pPr>
        <w:pStyle w:val="Bodytext2"/>
        <w:shd w:val="clear" w:color="auto" w:fill="auto"/>
        <w:tabs>
          <w:tab w:val="left" w:pos="1130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б)паспорт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080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в)паспорта структурных элементов муниципальной программы                     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080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г)планы реализации структурных элементов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085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д)правила (порядок) осуществления бюджетных инвестиций и правил</w:t>
      </w:r>
      <w:r>
        <w:rPr>
          <w:sz w:val="26"/>
          <w:szCs w:val="26"/>
        </w:rPr>
        <w:t>а (порядок) предоставления субсидий из местного бюджета юридическим лицам                     в рамках реализации муниципальной программы (комплексной программы)                    (при необходимости);</w:t>
      </w:r>
    </w:p>
    <w:p w:rsidR="00741106" w:rsidRDefault="00FB53DE">
      <w:pPr>
        <w:pStyle w:val="Bodytext2"/>
        <w:shd w:val="clear" w:color="auto" w:fill="auto"/>
        <w:tabs>
          <w:tab w:val="left" w:pos="1188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е)информация о решении (в случае принятия такого решен</w:t>
      </w:r>
      <w:r>
        <w:rPr>
          <w:sz w:val="26"/>
          <w:szCs w:val="26"/>
        </w:rPr>
        <w:t>ия) осуществлении капитальных вложений в рамках реализации муниципальной программы (комплексной программы) - перечень (перечни) объектов капитального строительства, мероприятий (укрупненных инвестиционных проектов), объектов недвижимого имущества;</w:t>
      </w:r>
    </w:p>
    <w:p w:rsidR="00741106" w:rsidRDefault="00FB53DE">
      <w:pPr>
        <w:pStyle w:val="Bodytext2"/>
        <w:shd w:val="clear" w:color="auto" w:fill="auto"/>
        <w:tabs>
          <w:tab w:val="left" w:pos="1188"/>
          <w:tab w:val="left" w:pos="2917"/>
          <w:tab w:val="left" w:pos="4782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ж)решени</w:t>
      </w:r>
      <w:r>
        <w:rPr>
          <w:sz w:val="26"/>
          <w:szCs w:val="26"/>
        </w:rPr>
        <w:t>я о заключении от имени Ивнянского района муниципальных контрактов, предметом которых является выполнение работ (оказание услуг), длительность производственного цикла выполнения (оказания) которых превышает срок действия утвержденных лимитов бюджетных обяз</w:t>
      </w:r>
      <w:r>
        <w:rPr>
          <w:sz w:val="26"/>
          <w:szCs w:val="26"/>
        </w:rPr>
        <w:t>ательств, в рамках муниципальной программы (комплексной программы) (при необходимости);</w:t>
      </w:r>
    </w:p>
    <w:p w:rsidR="00741106" w:rsidRDefault="00FB53DE">
      <w:pPr>
        <w:pStyle w:val="Bodytext2"/>
        <w:shd w:val="clear" w:color="auto" w:fill="auto"/>
        <w:tabs>
          <w:tab w:val="left" w:pos="1085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з)перечень объектов прикладных научных исследований и экспериментальных разработок, выполняемых по договорам о проведении научно-исследовательских, опытно-конструкторск</w:t>
      </w:r>
      <w:r>
        <w:rPr>
          <w:sz w:val="26"/>
          <w:szCs w:val="26"/>
        </w:rPr>
        <w:t>их и технологических работ (при необходимости);</w:t>
      </w:r>
    </w:p>
    <w:p w:rsidR="00741106" w:rsidRDefault="00FB53DE">
      <w:pPr>
        <w:pStyle w:val="Bodytext2"/>
        <w:shd w:val="clear" w:color="auto" w:fill="auto"/>
        <w:tabs>
          <w:tab w:val="left" w:pos="1062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и)предельные объемы средств местного бюджета, предусмотренных                           на исполнение муниципальных контрактов, предметом которых является выполнение работ (оказание услуг), длительность произ</w:t>
      </w:r>
      <w:r>
        <w:rPr>
          <w:sz w:val="26"/>
          <w:szCs w:val="26"/>
        </w:rPr>
        <w:t>водственного цикла выполнения (оказания) которых превышает срок действия утвержденных лимитов бюджетных обязательств, в рамках муниципальной программы                        (комплексной программы) (при необходимости);</w:t>
      </w:r>
    </w:p>
    <w:p w:rsidR="00741106" w:rsidRDefault="00FB53DE">
      <w:pPr>
        <w:pStyle w:val="Bodytext2"/>
        <w:shd w:val="clear" w:color="auto" w:fill="auto"/>
        <w:tabs>
          <w:tab w:val="left" w:pos="106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к)сведения о порядке сбора информации</w:t>
      </w:r>
      <w:r>
        <w:rPr>
          <w:sz w:val="26"/>
          <w:szCs w:val="26"/>
        </w:rPr>
        <w:t xml:space="preserve"> и методике расчета значений показателей муниципальной программы;</w:t>
      </w:r>
    </w:p>
    <w:p w:rsidR="00741106" w:rsidRDefault="00FB53DE">
      <w:pPr>
        <w:pStyle w:val="Bodytext2"/>
        <w:shd w:val="clear" w:color="auto" w:fill="auto"/>
        <w:tabs>
          <w:tab w:val="left" w:pos="106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л)аналитическая информация о структурных элементах и (или) мероприятиях (результатах) иных муниципальных программ, относящихся к сфере реализации этой муниципальной программы (комплексной пр</w:t>
      </w:r>
      <w:r>
        <w:rPr>
          <w:sz w:val="26"/>
          <w:szCs w:val="26"/>
        </w:rPr>
        <w:t>ограммы). В обязательном порядке формируется для комплексных программ, для муниципальных программ -                             при необходимости.</w:t>
      </w:r>
    </w:p>
    <w:p w:rsidR="00741106" w:rsidRDefault="00FB53DE">
      <w:pPr>
        <w:pStyle w:val="Bodytext2"/>
        <w:shd w:val="clear" w:color="auto" w:fill="auto"/>
        <w:tabs>
          <w:tab w:val="left" w:pos="733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2.2.Формирование реестра документов, входящих в состав муниципальной программы (комплексной </w:t>
      </w:r>
      <w:r>
        <w:rPr>
          <w:sz w:val="26"/>
          <w:szCs w:val="26"/>
        </w:rPr>
        <w:t>программы), указанных в пункте 2.1 настоящего раздела, обеспечение его актуальности и полноты производится ответственным исполнителем на бумажном носителе и в информационной системе,                           указанной в пункте 1.7 раздела 1 Положения.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2.3.Муниципальная программа (комплексной программы) в качестве структурных элементов содержит муниципальные проекты и ведомственные проекты, в совокупности составляющие проектную часть муниципальной программы (комплексной программы), а также комплексы проц</w:t>
      </w:r>
      <w:r>
        <w:rPr>
          <w:sz w:val="26"/>
          <w:szCs w:val="26"/>
        </w:rPr>
        <w:t>ессных мероприятий, составляющие процессную часть.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</w:rPr>
        <w:t>В рамках муниципальной программы (комплексной программы) могут реализовываться отдельные мероприятия, направленные на проведение аварийно-восстановительных работ и иных мероприятий, связанных с ликвидацией</w:t>
      </w:r>
      <w:r>
        <w:rPr>
          <w:sz w:val="26"/>
          <w:szCs w:val="26"/>
        </w:rPr>
        <w:t xml:space="preserve"> последствий стихийных бедствий и других чрезвычайных ситуаций в текущем финансовом году (далее - отдельные мероприятия, направленные на ликвидацию последствий чрезвычайных ситуаций), в соответствии с решениями Губернатора Белгородской области и (или) Прав</w:t>
      </w:r>
      <w:r>
        <w:rPr>
          <w:sz w:val="26"/>
          <w:szCs w:val="26"/>
        </w:rPr>
        <w:t>ительства Белгородской области и (или) главы администрации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3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2.4.В рамках проектной части муниципальной программы (комплексной программы) осуществляется реализация направлений деятельности, предусматривающих:</w:t>
      </w:r>
    </w:p>
    <w:p w:rsidR="00741106" w:rsidRDefault="00FB53DE">
      <w:pPr>
        <w:pStyle w:val="Bodytext2"/>
        <w:shd w:val="clear" w:color="auto" w:fill="auto"/>
        <w:tabs>
          <w:tab w:val="left" w:pos="1129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а)осуществление бюджетных инве</w:t>
      </w:r>
      <w:r>
        <w:rPr>
          <w:sz w:val="26"/>
          <w:szCs w:val="26"/>
        </w:rPr>
        <w:t>стиций в форме капитальных вложений                    в объекты муниципальной собственности Ивнянского района;</w:t>
      </w:r>
    </w:p>
    <w:p w:rsidR="00741106" w:rsidRDefault="00FB53DE">
      <w:pPr>
        <w:pStyle w:val="Bodytext2"/>
        <w:shd w:val="clear" w:color="auto" w:fill="auto"/>
        <w:tabs>
          <w:tab w:val="left" w:pos="1062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б)предоставление субсидий на осуществление капитальных вложений                          в объекты муниципальной собственности Ивнянского района</w:t>
      </w:r>
      <w:r>
        <w:rPr>
          <w:sz w:val="26"/>
          <w:szCs w:val="26"/>
        </w:rPr>
        <w:t>;</w:t>
      </w:r>
    </w:p>
    <w:p w:rsidR="00741106" w:rsidRDefault="00FB53DE">
      <w:pPr>
        <w:pStyle w:val="Bodytext2"/>
        <w:shd w:val="clear" w:color="auto" w:fill="auto"/>
        <w:tabs>
          <w:tab w:val="left" w:pos="1062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в)предоставление субсидий (иных межбюджетных трансфертов) из местного бюджета Ивнянского района бюджетам поселений, отвечающие критериям проектной деятельности согласно Положению об управлении проектами;</w:t>
      </w:r>
    </w:p>
    <w:p w:rsidR="00741106" w:rsidRDefault="00FB53DE">
      <w:pPr>
        <w:pStyle w:val="Bodytext2"/>
        <w:shd w:val="clear" w:color="auto" w:fill="auto"/>
        <w:tabs>
          <w:tab w:val="left" w:pos="1076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г)предоставление бюджетных инвестиций и субсидий ю</w:t>
      </w:r>
      <w:r>
        <w:rPr>
          <w:sz w:val="26"/>
          <w:szCs w:val="26"/>
        </w:rPr>
        <w:t>ридическим лицам;</w:t>
      </w:r>
    </w:p>
    <w:p w:rsidR="00741106" w:rsidRDefault="00FB53DE">
      <w:pPr>
        <w:pStyle w:val="Bodytext2"/>
        <w:shd w:val="clear" w:color="auto" w:fill="auto"/>
        <w:tabs>
          <w:tab w:val="left" w:pos="1071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д)выработку предложений по совершенствованию муниципальной политики              и нормативного регулирования в сфере реализации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130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е)осуществление стимулирующих налоговых расходов;</w:t>
      </w:r>
    </w:p>
    <w:p w:rsidR="00741106" w:rsidRDefault="00FB53DE">
      <w:pPr>
        <w:pStyle w:val="Bodytext2"/>
        <w:shd w:val="clear" w:color="auto" w:fill="auto"/>
        <w:tabs>
          <w:tab w:val="left" w:pos="1124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ж)организацию и проведение научно-исследовательских и опытно-конструкторских работ в сфере реализации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178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з)создание и развитие информационных систем;</w:t>
      </w:r>
    </w:p>
    <w:p w:rsidR="00741106" w:rsidRDefault="00FB53DE">
      <w:pPr>
        <w:pStyle w:val="Bodytext2"/>
        <w:shd w:val="clear" w:color="auto" w:fill="auto"/>
        <w:tabs>
          <w:tab w:val="left" w:pos="1129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и)предоставление целевых субсидий муниципальным учреждениям </w:t>
      </w:r>
      <w:r>
        <w:rPr>
          <w:sz w:val="26"/>
          <w:szCs w:val="26"/>
        </w:rPr>
        <w:t>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 согласно Положению                                об управлени</w:t>
      </w:r>
      <w:r>
        <w:rPr>
          <w:sz w:val="26"/>
          <w:szCs w:val="26"/>
        </w:rPr>
        <w:t>и проектами;</w:t>
      </w:r>
    </w:p>
    <w:p w:rsidR="00741106" w:rsidRDefault="00FB53DE">
      <w:pPr>
        <w:pStyle w:val="Bodytext2"/>
        <w:shd w:val="clear" w:color="auto" w:fill="auto"/>
        <w:tabs>
          <w:tab w:val="left" w:pos="113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к)иные направления деятельности, отвечающие критериям проектной деятельности согласно Положению об управлении проектами.</w:t>
      </w:r>
    </w:p>
    <w:p w:rsidR="00741106" w:rsidRDefault="00FB53DE">
      <w:pPr>
        <w:pStyle w:val="Bodytext2"/>
        <w:shd w:val="clear" w:color="FFFFFF" w:themeColor="background1" w:fill="FFFFFF" w:themeFill="background1"/>
        <w:tabs>
          <w:tab w:val="left" w:pos="1455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lastRenderedPageBreak/>
        <w:t>2.4.1.Муниципальный проект должен обеспечивать достижение и (или) вклад</w:t>
      </w:r>
      <w:r>
        <w:rPr>
          <w:sz w:val="26"/>
          <w:szCs w:val="26"/>
          <w:highlight w:val="white"/>
          <w:shd w:val="clear" w:color="auto" w:fill="FFFFFF"/>
        </w:rPr>
        <w:t xml:space="preserve">                в достижение целей и (или) показате</w:t>
      </w:r>
      <w:r>
        <w:rPr>
          <w:sz w:val="26"/>
          <w:szCs w:val="26"/>
          <w:highlight w:val="white"/>
          <w:shd w:val="clear" w:color="auto" w:fill="FFFFFF"/>
        </w:rPr>
        <w:t xml:space="preserve">лей и мероприятий (результатов) федерального проекта, входящего в состав национального проекта, и (или) структурных элементов государственной программы Российской Федерации, и (или) муниципальной </w:t>
      </w:r>
      <w:r>
        <w:rPr>
          <w:sz w:val="26"/>
          <w:szCs w:val="26"/>
          <w:highlight w:val="white"/>
          <w:shd w:val="clear" w:color="auto" w:fill="FFD8CE"/>
        </w:rPr>
        <w:t>программы (комплексной программы).</w:t>
      </w:r>
    </w:p>
    <w:p w:rsidR="00741106" w:rsidRDefault="00FB53DE">
      <w:pPr>
        <w:pStyle w:val="Bodytext2"/>
        <w:shd w:val="clear" w:color="FFFFFF" w:themeColor="background1" w:fill="FFFFFF" w:themeFill="background1"/>
        <w:tabs>
          <w:tab w:val="left" w:pos="1510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t>2.4.2.Муниципальные проекты могут иметь следующие типы:</w:t>
      </w:r>
    </w:p>
    <w:p w:rsidR="00741106" w:rsidRDefault="00FB53DE">
      <w:pPr>
        <w:pStyle w:val="Bodytext2"/>
        <w:shd w:val="clear" w:color="FFFFFF" w:themeColor="background1" w:fill="FFFFFF" w:themeFill="background1"/>
        <w:tabs>
          <w:tab w:val="left" w:pos="1052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t>а)муниципальный проект, входящий в национальный проект, - проект,</w:t>
      </w:r>
      <w:r>
        <w:rPr>
          <w:sz w:val="26"/>
          <w:szCs w:val="26"/>
          <w:highlight w:val="white"/>
          <w:shd w:val="clear" w:color="auto" w:fill="FFFFFF"/>
        </w:rPr>
        <w:t xml:space="preserve"> направленный на достижение целей, показателей и решение задач национального проекта, создаваемый как отдельный муниципальный проект, с</w:t>
      </w:r>
      <w:r>
        <w:rPr>
          <w:sz w:val="26"/>
          <w:szCs w:val="26"/>
          <w:highlight w:val="white"/>
          <w:shd w:val="clear" w:color="auto" w:fill="FFFFFF"/>
        </w:rPr>
        <w:t xml:space="preserve">оответствующий </w:t>
      </w:r>
      <w:r>
        <w:rPr>
          <w:sz w:val="26"/>
          <w:szCs w:val="26"/>
          <w:highlight w:val="white"/>
          <w:shd w:val="clear" w:color="auto" w:fill="FFD8CE"/>
        </w:rPr>
        <w:t>региональному проекту, входящему в национальный проект;</w:t>
      </w:r>
    </w:p>
    <w:p w:rsidR="00741106" w:rsidRDefault="00FB53DE">
      <w:pPr>
        <w:pStyle w:val="Bodytext2"/>
        <w:shd w:val="clear" w:color="FFFFFF" w:themeColor="background1" w:fill="FFFFFF" w:themeFill="background1"/>
        <w:tabs>
          <w:tab w:val="left" w:pos="1076"/>
        </w:tabs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t>б)муниципальный проект, не входящий в национальный проект, - проект</w:t>
      </w:r>
      <w:r>
        <w:rPr>
          <w:sz w:val="26"/>
          <w:szCs w:val="26"/>
          <w:highlight w:val="white"/>
          <w:shd w:val="clear" w:color="auto" w:fill="FFFFFF"/>
        </w:rPr>
        <w:t>, направленный на достижение целей, показателей и решение задач структурного элемента государственной программы Белгор</w:t>
      </w:r>
      <w:r>
        <w:rPr>
          <w:sz w:val="26"/>
          <w:szCs w:val="26"/>
          <w:highlight w:val="white"/>
          <w:shd w:val="clear" w:color="auto" w:fill="FFFFFF"/>
        </w:rPr>
        <w:t xml:space="preserve">одской области, не входящего в состав </w:t>
      </w:r>
      <w:r>
        <w:rPr>
          <w:sz w:val="26"/>
          <w:szCs w:val="26"/>
          <w:highlight w:val="white"/>
          <w:shd w:val="clear" w:color="auto" w:fill="FFD8CE"/>
        </w:rPr>
        <w:t>национального проекта.</w:t>
      </w:r>
    </w:p>
    <w:p w:rsidR="00741106" w:rsidRDefault="00FB53DE">
      <w:pPr>
        <w:pStyle w:val="Bodytext2"/>
        <w:shd w:val="clear" w:color="FFFFFF" w:themeColor="background1" w:fill="FFFFFF" w:themeFill="background1"/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t>Типы муниципальных проектов, указанные в подпунктах «а» и «б» настоящего</w:t>
      </w:r>
      <w:r>
        <w:rPr>
          <w:sz w:val="26"/>
          <w:szCs w:val="26"/>
          <w:highlight w:val="white"/>
          <w:shd w:val="clear" w:color="auto" w:fill="FFFFFF"/>
        </w:rPr>
        <w:t xml:space="preserve"> пункта, включают в себя как доведенные для Ивнянского района в паспортах структурных элементов государственных программ Бе</w:t>
      </w:r>
      <w:r>
        <w:rPr>
          <w:sz w:val="26"/>
          <w:szCs w:val="26"/>
          <w:highlight w:val="white"/>
          <w:shd w:val="clear" w:color="auto" w:fill="FFFFFF"/>
        </w:rPr>
        <w:t xml:space="preserve">лгородской области </w:t>
      </w:r>
      <w:r>
        <w:rPr>
          <w:sz w:val="26"/>
          <w:szCs w:val="26"/>
          <w:highlight w:val="white"/>
          <w:shd w:val="clear" w:color="auto" w:fill="FFD8CE"/>
        </w:rPr>
        <w:t>мероприятия (результаты), так и собственные мероприятия (результаты).</w:t>
      </w:r>
    </w:p>
    <w:p w:rsidR="00741106" w:rsidRDefault="00FB53DE">
      <w:pPr>
        <w:pStyle w:val="Bodytext2"/>
        <w:shd w:val="clear" w:color="FFFFFF" w:themeColor="background1" w:fill="FFFFFF" w:themeFill="background1"/>
        <w:spacing w:before="0" w:line="322" w:lineRule="exact"/>
        <w:ind w:right="142" w:firstLine="567"/>
        <w:rPr>
          <w:sz w:val="26"/>
          <w:szCs w:val="26"/>
          <w:highlight w:val="white"/>
          <w:shd w:val="clear" w:color="auto" w:fill="FFD8CE"/>
        </w:rPr>
      </w:pPr>
      <w:r>
        <w:rPr>
          <w:sz w:val="26"/>
          <w:szCs w:val="26"/>
          <w:highlight w:val="white"/>
          <w:shd w:val="clear" w:color="auto" w:fill="FFD8CE"/>
        </w:rPr>
        <w:t>Для муниципальных проектов, указанных в подпункте «б» настоящего пункта,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D8CE"/>
        </w:rPr>
        <w:t>не</w:t>
      </w:r>
      <w:r>
        <w:rPr>
          <w:sz w:val="26"/>
          <w:szCs w:val="26"/>
          <w:highlight w:val="white"/>
          <w:shd w:val="clear" w:color="auto" w:fill="FFFFFF"/>
        </w:rPr>
        <w:t xml:space="preserve"> обязательно формирование отдельного муниципального проекта, соответствующего региональному </w:t>
      </w:r>
      <w:r>
        <w:rPr>
          <w:sz w:val="26"/>
          <w:szCs w:val="26"/>
          <w:highlight w:val="white"/>
          <w:shd w:val="clear" w:color="auto" w:fill="FFFFFF"/>
        </w:rPr>
        <w:t xml:space="preserve">проекту, не входящему в состав национального проекта, при </w:t>
      </w:r>
      <w:r>
        <w:rPr>
          <w:sz w:val="26"/>
          <w:szCs w:val="26"/>
          <w:highlight w:val="white"/>
          <w:shd w:val="clear" w:color="auto" w:fill="FFD8CE"/>
        </w:rPr>
        <w:t>наличии доведенных мероприятий (результатов) из такого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D8CE"/>
        </w:rPr>
        <w:t>регионального проекта.</w:t>
      </w:r>
    </w:p>
    <w:p w:rsidR="00741106" w:rsidRDefault="00FB53DE">
      <w:pPr>
        <w:pStyle w:val="Bodytext2"/>
        <w:shd w:val="clear" w:color="auto" w:fill="auto"/>
        <w:tabs>
          <w:tab w:val="left" w:pos="1460"/>
        </w:tabs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  <w:highlight w:val="white"/>
        </w:rPr>
        <w:t>2.4.3.Ведомственный проект - проект, формируемый в случае, если реализация мероприятий (результатов) не направлена на до</w:t>
      </w:r>
      <w:r>
        <w:rPr>
          <w:sz w:val="26"/>
          <w:szCs w:val="26"/>
          <w:highlight w:val="white"/>
        </w:rPr>
        <w:t xml:space="preserve">стижение показателей и результатов структурного </w:t>
      </w:r>
      <w:r>
        <w:rPr>
          <w:sz w:val="26"/>
          <w:szCs w:val="26"/>
        </w:rPr>
        <w:t>элемента государственной программы Белгородской области.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2.5.В рамках процессной части муниципальной программы (комплексной программы) осуществляется реализация направлений деятельности, предусматривающих:</w:t>
      </w:r>
    </w:p>
    <w:p w:rsidR="00741106" w:rsidRDefault="00FB53DE">
      <w:pPr>
        <w:pStyle w:val="Bodytext2"/>
        <w:shd w:val="clear" w:color="auto" w:fill="auto"/>
        <w:tabs>
          <w:tab w:val="left" w:pos="1057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а)</w:t>
      </w:r>
      <w:r>
        <w:rPr>
          <w:sz w:val="26"/>
          <w:szCs w:val="26"/>
        </w:rPr>
        <w:t>выполнение муниципальных заданий на оказание муниципальных услуг;</w:t>
      </w:r>
    </w:p>
    <w:p w:rsidR="00741106" w:rsidRDefault="00FB53DE">
      <w:pPr>
        <w:pStyle w:val="Bodytext2"/>
        <w:shd w:val="clear" w:color="auto" w:fill="auto"/>
        <w:tabs>
          <w:tab w:val="left" w:pos="1076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б)предоставление межбюджетных трансфертов из местного бюджета Ивнянского района бюджетам поселений, не включенных в проектную часть муниципальной программы (комплексной </w:t>
      </w:r>
      <w:r>
        <w:rPr>
          <w:sz w:val="26"/>
          <w:szCs w:val="26"/>
        </w:rPr>
        <w:t>программы);</w:t>
      </w:r>
    </w:p>
    <w:p w:rsidR="00741106" w:rsidRDefault="00FB53DE">
      <w:pPr>
        <w:pStyle w:val="Bodytext2"/>
        <w:shd w:val="clear" w:color="auto" w:fill="auto"/>
        <w:tabs>
          <w:tab w:val="left" w:pos="1121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в)осуществление текущей деятельности казенных учреждений;</w:t>
      </w:r>
    </w:p>
    <w:p w:rsidR="00741106" w:rsidRDefault="00FB53DE">
      <w:pPr>
        <w:pStyle w:val="Bodytext2"/>
        <w:shd w:val="clear" w:color="auto" w:fill="auto"/>
        <w:tabs>
          <w:tab w:val="left" w:pos="1081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г)предоставление целевых субсидий муниципальным учреждениям                           (за исключением субсидий, предоставляемых в рамках проектной деятельности);</w:t>
      </w:r>
    </w:p>
    <w:p w:rsidR="00741106" w:rsidRDefault="00FB53DE">
      <w:pPr>
        <w:pStyle w:val="Bodytext2"/>
        <w:shd w:val="clear" w:color="auto" w:fill="auto"/>
        <w:tabs>
          <w:tab w:val="left" w:pos="1071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д)оказание мер </w:t>
      </w:r>
      <w:r>
        <w:rPr>
          <w:sz w:val="26"/>
          <w:szCs w:val="26"/>
        </w:rPr>
        <w:t>социальной поддержки отдельным категориям населения                 (за исключением случаев, когда нормативными правовыми актами установлен ограниченный период действия соответствующих мер), включая осуществление социальных налоговых расходов;</w:t>
      </w:r>
    </w:p>
    <w:p w:rsidR="00741106" w:rsidRDefault="00FB53DE">
      <w:pPr>
        <w:pStyle w:val="Bodytext2"/>
        <w:shd w:val="clear" w:color="auto" w:fill="auto"/>
        <w:tabs>
          <w:tab w:val="left" w:pos="1205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е)предоставл</w:t>
      </w:r>
      <w:r>
        <w:rPr>
          <w:sz w:val="26"/>
          <w:szCs w:val="26"/>
        </w:rPr>
        <w:t>ение субсидий в целях финансового обеспечения исполнения муниципального социального заказа на оказание муниципальных услуг                                в социальной сфере;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jc w:val="left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ж)иные направления деятельности.</w:t>
      </w:r>
    </w:p>
    <w:p w:rsidR="00741106" w:rsidRDefault="00FB53DE">
      <w:pPr>
        <w:pStyle w:val="Bodytext2"/>
        <w:shd w:val="clear" w:color="auto" w:fill="auto"/>
        <w:tabs>
          <w:tab w:val="left" w:pos="1249"/>
          <w:tab w:val="left" w:pos="2242"/>
          <w:tab w:val="left" w:pos="2808"/>
          <w:tab w:val="left" w:pos="759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2.6.Муниципальные проекты, входящие в национальны</w:t>
      </w:r>
      <w:r>
        <w:rPr>
          <w:sz w:val="26"/>
          <w:szCs w:val="26"/>
        </w:rPr>
        <w:t>е проекты, муниципальные проекты, не входящие в национальные проекты, ведомственные проекты, комплексы процессных мероприятий и отдельные мероприятия, направленные на ликвидацию последствий чрезвычайных ситуаций, могут группироваться по направлениям (подпр</w:t>
      </w:r>
      <w:r>
        <w:rPr>
          <w:sz w:val="26"/>
          <w:szCs w:val="26"/>
        </w:rPr>
        <w:t>ограммам) муниципальной программы (комплексной программы).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Формирование и реализация муниципальных проектов, входящих                                в национальные проекты, муниципальных проектов, не входящих в национальные проекты, и </w:t>
      </w:r>
      <w:r>
        <w:rPr>
          <w:sz w:val="26"/>
          <w:szCs w:val="26"/>
        </w:rPr>
        <w:t>ведомственных проектов, а также формирование отчетности                                 об их реализации осуществляются в соответствии с Положением об управлении проектами.</w:t>
      </w:r>
    </w:p>
    <w:p w:rsidR="00741106" w:rsidRDefault="00FB53DE">
      <w:pPr>
        <w:pStyle w:val="Bodytext2"/>
        <w:shd w:val="clear" w:color="auto" w:fill="auto"/>
        <w:tabs>
          <w:tab w:val="left" w:pos="2242"/>
          <w:tab w:val="left" w:pos="2808"/>
          <w:tab w:val="left" w:pos="759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Формирование и реализация комплексов процессных мероприятий осуществляются в соотве</w:t>
      </w:r>
      <w:r>
        <w:rPr>
          <w:sz w:val="26"/>
          <w:szCs w:val="26"/>
        </w:rPr>
        <w:t>тствии с методическими рекомендациями по разработке               и реализации муниципальных программ Ивнянского района (далее - методические рекомендации).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Паспорт комплекса процессных мероприятий содержит задачи, для решения которых предусматриваются мер</w:t>
      </w:r>
      <w:r>
        <w:rPr>
          <w:sz w:val="26"/>
          <w:szCs w:val="26"/>
        </w:rPr>
        <w:t>оприятия (результаты), которые представляют собой действие (совокупность действий), направленное на достижение показателей муниципальных программ (комплексных программ), имеющие количественно измеримый итог, характеризующий число создаваемых (приобретаемых</w:t>
      </w:r>
      <w:r>
        <w:rPr>
          <w:sz w:val="26"/>
          <w:szCs w:val="26"/>
        </w:rPr>
        <w:t>) материальных и нематериальных объектов, объем оказываемых услуг                             или выполняемых работ.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Требования к мероприятиям (результатам) муниципальных проектов, входящих в национальный проект, муниципальных проектов, не входящих в нацио</w:t>
      </w:r>
      <w:r>
        <w:rPr>
          <w:sz w:val="26"/>
          <w:szCs w:val="26"/>
        </w:rPr>
        <w:t>нальный проект, и ведомственных проектов определяются в соответствии с Положением               об управлении проектами.</w:t>
      </w:r>
    </w:p>
    <w:p w:rsidR="00741106" w:rsidRDefault="00FB53DE">
      <w:pPr>
        <w:pStyle w:val="Bodytext2"/>
        <w:shd w:val="clear" w:color="auto" w:fill="auto"/>
        <w:tabs>
          <w:tab w:val="left" w:pos="2599"/>
          <w:tab w:val="right" w:pos="6030"/>
          <w:tab w:val="left" w:pos="6179"/>
          <w:tab w:val="right" w:pos="967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Мероприятие (результат) структурного </w:t>
      </w:r>
      <w:r>
        <w:rPr>
          <w:sz w:val="26"/>
          <w:szCs w:val="26"/>
        </w:rPr>
        <w:tab/>
        <w:t>элемента муниципальной программы формируется исходя из принципов конкретности, точности, достовер</w:t>
      </w:r>
      <w:r>
        <w:rPr>
          <w:sz w:val="26"/>
          <w:szCs w:val="26"/>
        </w:rPr>
        <w:t>ности, измеримости (счетности), возможности мониторинга, в том числе ежемесячного мониторинга (при необходимости), и выполнения задач структурного элемента муниципальной программы (комплексной программы).</w:t>
      </w:r>
    </w:p>
    <w:p w:rsidR="00741106" w:rsidRDefault="00FB53DE">
      <w:pPr>
        <w:pStyle w:val="Bodytext2"/>
        <w:shd w:val="clear" w:color="auto" w:fill="auto"/>
        <w:tabs>
          <w:tab w:val="left" w:pos="2599"/>
          <w:tab w:val="right" w:pos="6030"/>
          <w:tab w:val="left" w:pos="6174"/>
          <w:tab w:val="right" w:pos="9678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Мероприятия (результаты) структурных </w:t>
      </w:r>
      <w:r>
        <w:rPr>
          <w:sz w:val="26"/>
          <w:szCs w:val="26"/>
        </w:rPr>
        <w:tab/>
        <w:t>элементов мун</w:t>
      </w:r>
      <w:r>
        <w:rPr>
          <w:sz w:val="26"/>
          <w:szCs w:val="26"/>
        </w:rPr>
        <w:t xml:space="preserve">иципальной программы, источником финансового обеспечения которых являются межбюджетные трансферты, предоставляемые из федерального </w:t>
      </w:r>
      <w:r>
        <w:rPr>
          <w:sz w:val="26"/>
          <w:szCs w:val="26"/>
        </w:rPr>
        <w:tab/>
        <w:t>бюджета (за исключением субвенций), доводятся до конкретных объектов и их контрольных точек.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Позиция паспорта структурного э</w:t>
      </w:r>
      <w:r>
        <w:rPr>
          <w:sz w:val="26"/>
          <w:szCs w:val="26"/>
        </w:rPr>
        <w:t>лемента муниципальной программы (комплексной программы), касающаяся мероприятия (результата), в том числе содержит наименование, срок реализации, ответственного за его реализацию, объем финансового обеспечения по годам реализации, базовое значение на момен</w:t>
      </w:r>
      <w:r>
        <w:rPr>
          <w:sz w:val="26"/>
          <w:szCs w:val="26"/>
        </w:rPr>
        <w:t>т начала реализации муниципальной программы и плановые значения по годам реализации до завершения их реализации.</w:t>
      </w:r>
    </w:p>
    <w:p w:rsidR="00741106" w:rsidRDefault="00FB53DE">
      <w:pPr>
        <w:pStyle w:val="Bodytext2"/>
        <w:shd w:val="clear" w:color="auto" w:fill="auto"/>
        <w:tabs>
          <w:tab w:val="left" w:pos="2599"/>
          <w:tab w:val="right" w:pos="6030"/>
          <w:tab w:val="left" w:pos="6170"/>
          <w:tab w:val="right" w:pos="967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Мероприятие (результат) структурного </w:t>
      </w:r>
      <w:r>
        <w:rPr>
          <w:sz w:val="26"/>
          <w:szCs w:val="26"/>
        </w:rPr>
        <w:tab/>
        <w:t>элемента муниципальной программы должно иметь контрольные точки, отражающие ход его реализации и факт зав</w:t>
      </w:r>
      <w:r>
        <w:rPr>
          <w:sz w:val="26"/>
          <w:szCs w:val="26"/>
        </w:rPr>
        <w:t>ершения значимых действий по исполнению (достижению) этого мероприятия (результата) и (или) по созданию объекта.</w:t>
      </w:r>
    </w:p>
    <w:p w:rsidR="00741106" w:rsidRDefault="00FB53DE">
      <w:pPr>
        <w:pStyle w:val="Bodytext2"/>
        <w:shd w:val="clear" w:color="auto" w:fill="auto"/>
        <w:tabs>
          <w:tab w:val="left" w:pos="735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2.7.Муниципальные программы (комплексные программы) разрабатываются для реализации приоритетов и целей социально-экономического развития Ивнянс</w:t>
      </w:r>
      <w:r>
        <w:rPr>
          <w:sz w:val="26"/>
          <w:szCs w:val="26"/>
        </w:rPr>
        <w:t>кого района и обеспечения безопасности населения, определенных                           в документах стратегического планирования, а также исполнения федеральных                       и областных правовых актов, решений Губернатора Белгородской области, р</w:t>
      </w:r>
      <w:r>
        <w:rPr>
          <w:sz w:val="26"/>
          <w:szCs w:val="26"/>
        </w:rPr>
        <w:t>ешений главы администрации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2.8.Цели муниципальной программы (комплексной программы), задачи                    ее структурных элементов должны соответствовать критериям конкретности, измеримости, достижимости, актуальности и </w:t>
      </w:r>
      <w:r>
        <w:rPr>
          <w:sz w:val="26"/>
          <w:szCs w:val="26"/>
        </w:rPr>
        <w:t>ограниченности во времени.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Цель муниципальной программы (комплексной программы),                                   задача ее структурного элемента, как правило, формулируются с указанием целевого значения показателя, отражающего конечный социально-экономич</w:t>
      </w:r>
      <w:r>
        <w:rPr>
          <w:sz w:val="26"/>
          <w:szCs w:val="26"/>
        </w:rPr>
        <w:t>еский эффект (эффект в сфере обеспечения безопасности населения) от реализации муниципальной программы (комплексной программы), ее структурного элемента                   на момент окончания реализации этой муниципальной программы, ее структурного элемента</w:t>
      </w:r>
      <w:r>
        <w:rPr>
          <w:sz w:val="26"/>
          <w:szCs w:val="26"/>
        </w:rPr>
        <w:t>.</w:t>
      </w:r>
    </w:p>
    <w:p w:rsidR="00741106" w:rsidRDefault="00FB53DE">
      <w:pPr>
        <w:pStyle w:val="Bodytext2"/>
        <w:shd w:val="clear" w:color="auto" w:fill="auto"/>
        <w:tabs>
          <w:tab w:val="left" w:pos="2011"/>
          <w:tab w:val="left" w:pos="5870"/>
          <w:tab w:val="left" w:pos="8251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Для каждой цели муниципальной программы (комплексной программы) формируются показатели, отражающие конечные общественно значимые социально-экономические эффекты (эффекты в сфере обеспечения безопасности населения) от реализации муниципальной программы.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/>
        <w:rPr>
          <w:sz w:val="26"/>
          <w:szCs w:val="26"/>
        </w:rPr>
      </w:pPr>
      <w:r>
        <w:rPr>
          <w:sz w:val="26"/>
          <w:szCs w:val="26"/>
        </w:rPr>
        <w:t>Д</w:t>
      </w:r>
      <w:r>
        <w:rPr>
          <w:sz w:val="26"/>
          <w:szCs w:val="26"/>
        </w:rPr>
        <w:t>опускается включение в муниципальные программы (комплексные программы) комплекса процессных мероприятий, для которых показатели не устанавливаются.</w:t>
      </w:r>
    </w:p>
    <w:p w:rsidR="00741106" w:rsidRDefault="00FB53DE">
      <w:pPr>
        <w:pStyle w:val="Bodytext2"/>
        <w:shd w:val="clear" w:color="auto" w:fill="auto"/>
        <w:tabs>
          <w:tab w:val="left" w:pos="1265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2.9.В число показателей муниципальной программы (комплексной программы) включаются: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-показатели, характеризу</w:t>
      </w:r>
      <w:r>
        <w:rPr>
          <w:sz w:val="26"/>
          <w:szCs w:val="26"/>
        </w:rPr>
        <w:t>ющие достижение национальных целей, установленных для Белгородской области, а также показатели, направленные                   на достижение общественно значимых результатов и задач;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-показатели приоритетов социально-экономического развития Белгородской об</w:t>
      </w:r>
      <w:r>
        <w:rPr>
          <w:sz w:val="26"/>
          <w:szCs w:val="26"/>
        </w:rPr>
        <w:t>ласти и Ивнянского района района и обеспечения безопасности населения, определяемые в документах стратегического планирования;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-показатели уровня удовлетворенности граждан качеством предоставляемых муниципальных услуг в соответствующей сфере социально-экон</w:t>
      </w:r>
      <w:r>
        <w:rPr>
          <w:sz w:val="26"/>
          <w:szCs w:val="26"/>
        </w:rPr>
        <w:t>омического развития района (при необходимости).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Показатели муниципальной программы (комплексной программы) должны удовлетворять одному из следующих условий: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-целевые значения показателей рассчитываются по методикам, принятым международными </w:t>
      </w:r>
      <w:r>
        <w:rPr>
          <w:sz w:val="26"/>
          <w:szCs w:val="26"/>
        </w:rPr>
        <w:t>организациями;</w:t>
      </w:r>
    </w:p>
    <w:p w:rsidR="00741106" w:rsidRDefault="00FB53DE">
      <w:pPr>
        <w:pStyle w:val="Bodytext2"/>
        <w:shd w:val="clear" w:color="auto" w:fill="auto"/>
        <w:tabs>
          <w:tab w:val="left" w:pos="91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-целевые значения показателей определяются на основе данных статистического наблюдения;</w:t>
      </w:r>
    </w:p>
    <w:p w:rsidR="00741106" w:rsidRDefault="00FB53DE">
      <w:pPr>
        <w:pStyle w:val="Bodytext2"/>
        <w:shd w:val="clear" w:color="auto" w:fill="auto"/>
        <w:tabs>
          <w:tab w:val="left" w:pos="93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-целевые значения показателей рассчитываются по методикам, утвержденным ответственными исполнителями, соисполнителями, участниками муниципальных программ</w:t>
      </w:r>
      <w:r>
        <w:rPr>
          <w:sz w:val="26"/>
          <w:szCs w:val="26"/>
        </w:rPr>
        <w:t xml:space="preserve"> (комплексных программ).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Показатели муниципальной программы (комплексной программы)                               и ее структурных элементов должны отвечать критериям точности, однозначности, измеримости (счетности), сопоставимости, достоверности, своеврем</w:t>
      </w:r>
      <w:r>
        <w:rPr>
          <w:sz w:val="26"/>
          <w:szCs w:val="26"/>
        </w:rPr>
        <w:t xml:space="preserve">енности, </w:t>
      </w:r>
      <w:r>
        <w:rPr>
          <w:sz w:val="26"/>
          <w:szCs w:val="26"/>
        </w:rPr>
        <w:lastRenderedPageBreak/>
        <w:t xml:space="preserve">регулярности (возможности проведения регулярной оценки их достижения                          в соответствии с предусмотренными методиками расчета показателей, в том числе социальных эффектов (эффектов в сфере обеспечения безопасности населения)  </w:t>
      </w:r>
      <w:r>
        <w:rPr>
          <w:sz w:val="26"/>
          <w:szCs w:val="26"/>
        </w:rPr>
        <w:t xml:space="preserve">                   от реализации муниципальной программы (комплексной программы)                                   и отвечать иным требованиям, определенным методическими рекомендациями.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Дублирование показателей муниципальной программы (комплексной програм</w:t>
      </w:r>
      <w:r>
        <w:rPr>
          <w:sz w:val="26"/>
          <w:szCs w:val="26"/>
        </w:rPr>
        <w:t>мы) в структурных элементах муниципальной программы (комплексной программы) не допускается.</w:t>
      </w:r>
    </w:p>
    <w:p w:rsidR="00741106" w:rsidRDefault="00FB53DE">
      <w:pPr>
        <w:pStyle w:val="Bodytext2"/>
        <w:shd w:val="clear" w:color="auto" w:fill="auto"/>
        <w:tabs>
          <w:tab w:val="left" w:pos="137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2.10.Комплексы процессных мероприятий включают мероприятия (результаты), содержащие непосредственный итог действий, совершаемых                     для решения зада</w:t>
      </w:r>
      <w:r>
        <w:rPr>
          <w:sz w:val="26"/>
          <w:szCs w:val="26"/>
        </w:rPr>
        <w:t>ч соответствующего структурного элемента. Плановые значения для мероприятий (результатов), комплексов процессных мероприятий устанавливаются по годам реализации этих комплексов процессных мероприятий                 с помесячной детализацией на текущий фин</w:t>
      </w:r>
      <w:r>
        <w:rPr>
          <w:sz w:val="26"/>
          <w:szCs w:val="26"/>
        </w:rPr>
        <w:t>ансовый год (в случаях, определенных методическими рекомендациями).</w:t>
      </w:r>
    </w:p>
    <w:p w:rsidR="00741106" w:rsidRDefault="00FB53DE">
      <w:pPr>
        <w:pStyle w:val="Bodytext2"/>
        <w:shd w:val="clear" w:color="auto" w:fill="auto"/>
        <w:tabs>
          <w:tab w:val="left" w:pos="1415"/>
        </w:tabs>
        <w:spacing w:before="0" w:after="296" w:line="322" w:lineRule="exact"/>
        <w:ind w:right="142" w:firstLine="567"/>
        <w:rPr>
          <w:sz w:val="26"/>
          <w:szCs w:val="26"/>
        </w:rPr>
      </w:pPr>
      <w:r w:rsidRPr="009118A9">
        <w:rPr>
          <w:sz w:val="26"/>
          <w:szCs w:val="26"/>
        </w:rPr>
        <w:t>2.11.Параметры финансового  обеспечения реализации структурных элементов муниципальной программы (комплексной программы) планируются в разрезе мероприятий (результатов).</w:t>
      </w: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1681"/>
        </w:tabs>
        <w:spacing w:before="0" w:line="240" w:lineRule="auto"/>
        <w:ind w:right="142"/>
        <w:rPr>
          <w:sz w:val="26"/>
          <w:szCs w:val="26"/>
        </w:rPr>
      </w:pPr>
      <w:r>
        <w:rPr>
          <w:sz w:val="26"/>
          <w:szCs w:val="26"/>
        </w:rPr>
        <w:t>3.</w:t>
      </w:r>
      <w:bookmarkStart w:id="5" w:name="bookmark7"/>
      <w:r>
        <w:rPr>
          <w:sz w:val="26"/>
          <w:szCs w:val="26"/>
        </w:rPr>
        <w:t xml:space="preserve">Требования к содержанию </w:t>
      </w:r>
      <w:bookmarkEnd w:id="5"/>
      <w:r>
        <w:rPr>
          <w:sz w:val="26"/>
          <w:szCs w:val="26"/>
        </w:rPr>
        <w:t>муниципальных программ                              (комплексных программ)</w:t>
      </w:r>
    </w:p>
    <w:p w:rsidR="00741106" w:rsidRDefault="00741106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1681"/>
        </w:tabs>
        <w:spacing w:before="0" w:line="240" w:lineRule="auto"/>
        <w:ind w:right="142"/>
        <w:rPr>
          <w:sz w:val="26"/>
          <w:szCs w:val="26"/>
        </w:rPr>
      </w:pPr>
    </w:p>
    <w:p w:rsidR="00741106" w:rsidRDefault="00FB53DE">
      <w:pPr>
        <w:pStyle w:val="Bodytext2"/>
        <w:shd w:val="clear" w:color="auto" w:fill="auto"/>
        <w:tabs>
          <w:tab w:val="left" w:pos="1271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3.1.Стратегические приоритеты муниципальной программы (комплексной программы) включают в себя:</w:t>
      </w:r>
    </w:p>
    <w:p w:rsidR="00741106" w:rsidRDefault="00FB53DE">
      <w:pPr>
        <w:pStyle w:val="Bodytext2"/>
        <w:shd w:val="clear" w:color="auto" w:fill="auto"/>
        <w:tabs>
          <w:tab w:val="left" w:pos="110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а)оценку текущего состояния соответствующей сферы социально -</w:t>
      </w:r>
      <w:r>
        <w:rPr>
          <w:sz w:val="26"/>
          <w:szCs w:val="26"/>
        </w:rPr>
        <w:t>экономического развития Ивнянского  района;</w:t>
      </w:r>
    </w:p>
    <w:p w:rsidR="00741106" w:rsidRDefault="00FB53DE">
      <w:pPr>
        <w:pStyle w:val="Bodytext2"/>
        <w:shd w:val="clear" w:color="auto" w:fill="auto"/>
        <w:tabs>
          <w:tab w:val="left" w:pos="1093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б)описание приоритетов и целей муниципальной политики в сфере реализации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10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в)сведения о взаимосвязи со стратегическими приоритетами,                                 </w:t>
      </w:r>
      <w:r>
        <w:rPr>
          <w:sz w:val="26"/>
          <w:szCs w:val="26"/>
        </w:rPr>
        <w:t>целями и показателями государственных программ Российской Федерации                               и Белгородской области;</w:t>
      </w:r>
    </w:p>
    <w:p w:rsidR="00741106" w:rsidRDefault="00FB53DE">
      <w:pPr>
        <w:pStyle w:val="Bodytext2"/>
        <w:shd w:val="clear" w:color="auto" w:fill="auto"/>
        <w:tabs>
          <w:tab w:val="left" w:pos="109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г)задачи муниципального управления, способы их эффективного решения                     в сфере реализации муниципальной программы (ко</w:t>
      </w:r>
      <w:r>
        <w:rPr>
          <w:sz w:val="26"/>
          <w:szCs w:val="26"/>
        </w:rPr>
        <w:t>мплексной программы).</w:t>
      </w:r>
    </w:p>
    <w:p w:rsidR="00741106" w:rsidRDefault="00FB53DE">
      <w:pPr>
        <w:pStyle w:val="Bodytext2"/>
        <w:shd w:val="clear" w:color="auto" w:fill="auto"/>
        <w:tabs>
          <w:tab w:val="left" w:pos="1271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3.2.Паспорт муниципальной программы (комплексной программы) содержит:</w:t>
      </w:r>
    </w:p>
    <w:p w:rsidR="00741106" w:rsidRDefault="00FB53DE">
      <w:pPr>
        <w:pStyle w:val="Bodytext2"/>
        <w:shd w:val="clear" w:color="auto" w:fill="auto"/>
        <w:tabs>
          <w:tab w:val="left" w:pos="1104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а)наименование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11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б)цели и показатели, их характеризующие;</w:t>
      </w:r>
    </w:p>
    <w:p w:rsidR="00741106" w:rsidRDefault="00FB53DE">
      <w:pPr>
        <w:pStyle w:val="Bodytext2"/>
        <w:shd w:val="clear" w:color="auto" w:fill="auto"/>
        <w:tabs>
          <w:tab w:val="left" w:pos="111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в)сроки и этапы реализации;</w:t>
      </w:r>
    </w:p>
    <w:p w:rsidR="00741106" w:rsidRDefault="00FB53DE">
      <w:pPr>
        <w:pStyle w:val="Bodytext2"/>
        <w:shd w:val="clear" w:color="auto" w:fill="auto"/>
        <w:tabs>
          <w:tab w:val="left" w:pos="111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г)перечень </w:t>
      </w:r>
      <w:r>
        <w:rPr>
          <w:sz w:val="26"/>
          <w:szCs w:val="26"/>
        </w:rPr>
        <w:t>структурных элементов;</w:t>
      </w:r>
    </w:p>
    <w:p w:rsidR="00741106" w:rsidRDefault="00FB53DE">
      <w:pPr>
        <w:pStyle w:val="Bodytext2"/>
        <w:shd w:val="clear" w:color="auto" w:fill="auto"/>
        <w:tabs>
          <w:tab w:val="left" w:pos="1098"/>
        </w:tabs>
        <w:spacing w:before="0" w:line="31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д)параметры финансового обеспечения за счет всех источников финансирования по годам реализации в целом по муниципальной программе (комплексной программы) и с детализацией по ее структурным элементам;</w:t>
      </w:r>
    </w:p>
    <w:p w:rsidR="00741106" w:rsidRDefault="00FB53DE">
      <w:pPr>
        <w:pStyle w:val="Bodytext2"/>
        <w:shd w:val="clear" w:color="auto" w:fill="auto"/>
        <w:tabs>
          <w:tab w:val="left" w:pos="109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е)сведения о кураторе (при наличи</w:t>
      </w:r>
      <w:r>
        <w:rPr>
          <w:sz w:val="26"/>
          <w:szCs w:val="26"/>
        </w:rPr>
        <w:t>и), ответственном исполнителе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141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ж)направления (подпрограммы) (при наличии)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1146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з)связь национальными целями, государственными программами    </w:t>
      </w:r>
      <w:r>
        <w:rPr>
          <w:sz w:val="26"/>
          <w:szCs w:val="26"/>
        </w:rPr>
        <w:t>Белгородской области, целями Стратегии социально-экономического развития Ивнянского района (при наличии).</w:t>
      </w:r>
    </w:p>
    <w:p w:rsidR="00741106" w:rsidRDefault="00FB53DE">
      <w:pPr>
        <w:pStyle w:val="Bodytext2"/>
        <w:shd w:val="clear" w:color="auto" w:fill="auto"/>
        <w:tabs>
          <w:tab w:val="left" w:pos="561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3.3.Паспорт структурного элемента муниципальной программы                      (комплексной программы) содержит:</w:t>
      </w:r>
    </w:p>
    <w:p w:rsidR="00741106" w:rsidRDefault="00FB53DE">
      <w:pPr>
        <w:pStyle w:val="Bodytext2"/>
        <w:shd w:val="clear" w:color="auto" w:fill="auto"/>
        <w:tabs>
          <w:tab w:val="left" w:pos="1122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а)наименование структурного элемента;</w:t>
      </w:r>
    </w:p>
    <w:p w:rsidR="00741106" w:rsidRDefault="00FB53DE">
      <w:pPr>
        <w:pStyle w:val="Bodytext2"/>
        <w:shd w:val="clear" w:color="auto" w:fill="auto"/>
        <w:tabs>
          <w:tab w:val="left" w:pos="1146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б)задачи;</w:t>
      </w:r>
    </w:p>
    <w:p w:rsidR="00741106" w:rsidRDefault="00FB53DE">
      <w:pPr>
        <w:pStyle w:val="Bodytext2"/>
        <w:shd w:val="clear" w:color="auto" w:fill="auto"/>
        <w:tabs>
          <w:tab w:val="left" w:pos="1146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в)показатели;</w:t>
      </w:r>
    </w:p>
    <w:p w:rsidR="00741106" w:rsidRDefault="00FB53DE">
      <w:pPr>
        <w:pStyle w:val="Bodytext2"/>
        <w:shd w:val="clear" w:color="auto" w:fill="auto"/>
        <w:tabs>
          <w:tab w:val="left" w:pos="1146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г)сроки реализации;</w:t>
      </w:r>
    </w:p>
    <w:p w:rsidR="00741106" w:rsidRDefault="00FB53DE">
      <w:pPr>
        <w:pStyle w:val="Bodytext2"/>
        <w:shd w:val="clear" w:color="auto" w:fill="auto"/>
        <w:tabs>
          <w:tab w:val="left" w:pos="1150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д)перечень мероприятий (результатов);</w:t>
      </w:r>
    </w:p>
    <w:p w:rsidR="00741106" w:rsidRDefault="00FB53DE">
      <w:pPr>
        <w:pStyle w:val="Bodytext2"/>
        <w:shd w:val="clear" w:color="auto" w:fill="auto"/>
        <w:tabs>
          <w:tab w:val="left" w:pos="1106"/>
        </w:tabs>
        <w:spacing w:before="0" w:line="31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е)параметры финансового обеспечения за счет всех источников по годам реализации в целом по структурному элементу муниципальной программы (комплексной программы), а </w:t>
      </w:r>
      <w:r>
        <w:rPr>
          <w:sz w:val="26"/>
          <w:szCs w:val="26"/>
        </w:rPr>
        <w:t>также с детализацией по его мероприятиям (результатам);</w:t>
      </w:r>
    </w:p>
    <w:p w:rsidR="00741106" w:rsidRDefault="00FB53DE">
      <w:pPr>
        <w:pStyle w:val="Bodytext2"/>
        <w:shd w:val="clear" w:color="auto" w:fill="auto"/>
        <w:tabs>
          <w:tab w:val="left" w:pos="1139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ж)план реализации, включающий информацию о контрольных точках,                            а также объектах мероприятий (результатов);</w:t>
      </w:r>
    </w:p>
    <w:p w:rsidR="00741106" w:rsidRDefault="00FB53DE">
      <w:pPr>
        <w:pStyle w:val="Bodytext2"/>
        <w:shd w:val="clear" w:color="auto" w:fill="auto"/>
        <w:tabs>
          <w:tab w:val="left" w:pos="1144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з)для муниципального проекта, входящего в национальный проект, мун</w:t>
      </w:r>
      <w:r>
        <w:rPr>
          <w:sz w:val="26"/>
          <w:szCs w:val="26"/>
        </w:rPr>
        <w:t>иципального проекта, не входящего в национальный проект, ведомственного проекта - сведения о кураторе (при наличии), руководителе, администраторе, соисполнителях, участниках, связи с государственными программами Российской Федерации, с государственными про</w:t>
      </w:r>
      <w:r>
        <w:rPr>
          <w:sz w:val="26"/>
          <w:szCs w:val="26"/>
        </w:rPr>
        <w:t>граммами области и с муниципальными программами;</w:t>
      </w:r>
    </w:p>
    <w:p w:rsidR="00741106" w:rsidRDefault="00FB53DE">
      <w:pPr>
        <w:pStyle w:val="Bodytext2"/>
        <w:shd w:val="clear" w:color="auto" w:fill="auto"/>
        <w:tabs>
          <w:tab w:val="left" w:pos="1101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и)для комплекса процессных мероприятий - сведения об ответственном исполнителе, связи с муниципальной программой;</w:t>
      </w:r>
    </w:p>
    <w:p w:rsidR="00741106" w:rsidRDefault="00FB53DE">
      <w:pPr>
        <w:pStyle w:val="Bodytext2"/>
        <w:shd w:val="clear" w:color="auto" w:fill="auto"/>
        <w:tabs>
          <w:tab w:val="left" w:pos="1150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к)иные сведения (при необходимости).</w:t>
      </w:r>
    </w:p>
    <w:p w:rsidR="00741106" w:rsidRDefault="00FB53DE">
      <w:pPr>
        <w:pStyle w:val="Bodytext2"/>
        <w:shd w:val="clear" w:color="auto" w:fill="auto"/>
        <w:tabs>
          <w:tab w:val="left" w:pos="1318"/>
        </w:tabs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3.4.Формы представления материалов, указанных в </w:t>
      </w:r>
      <w:r>
        <w:rPr>
          <w:sz w:val="26"/>
          <w:szCs w:val="26"/>
        </w:rPr>
        <w:t>пункте 2.1 раздела                          2 Положения, разъяснения по их заполнению устанавливаются в методических рекомендациях.</w:t>
      </w:r>
      <w:r>
        <w:rPr>
          <w:sz w:val="26"/>
          <w:szCs w:val="26"/>
        </w:rPr>
        <w:tab/>
        <w:t>.</w:t>
      </w:r>
    </w:p>
    <w:p w:rsidR="00741106" w:rsidRDefault="00FB53DE">
      <w:pPr>
        <w:pStyle w:val="Bodytext2"/>
        <w:shd w:val="clear" w:color="auto" w:fill="auto"/>
        <w:spacing w:before="0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Паспорта муниципальных программ (комплексных программ)                            (проекты изменений в указанные паспорта,</w:t>
      </w:r>
      <w:r>
        <w:rPr>
          <w:sz w:val="26"/>
          <w:szCs w:val="26"/>
        </w:rPr>
        <w:t xml:space="preserve"> за исключением изменений, которые утверждаются в порядке, установленном разделом 5 Положения), представляются одновременно с проектом решения о бюджете на очередной финансовый год                          и плановый период.</w:t>
      </w:r>
    </w:p>
    <w:p w:rsidR="00741106" w:rsidRDefault="00FB53DE">
      <w:pPr>
        <w:pStyle w:val="Bodytext2"/>
        <w:shd w:val="clear" w:color="auto" w:fill="auto"/>
        <w:tabs>
          <w:tab w:val="left" w:pos="1264"/>
        </w:tabs>
        <w:spacing w:before="0" w:after="312" w:line="31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3.5.Муниципальная программа, со</w:t>
      </w:r>
      <w:r>
        <w:rPr>
          <w:sz w:val="26"/>
          <w:szCs w:val="26"/>
        </w:rPr>
        <w:t>стоящая из системы документов, определенных пунктом 2.1 раздела 2 Положения, утверждается постановлением администрации Ивнянского  района до 31 декабря года, предшествующего году начала ее реализации.</w:t>
      </w: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2095"/>
        </w:tabs>
        <w:spacing w:before="0" w:after="324"/>
        <w:ind w:right="14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bookmarkStart w:id="6" w:name="bookmark8"/>
      <w:r>
        <w:rPr>
          <w:color w:val="000000"/>
          <w:sz w:val="26"/>
          <w:szCs w:val="26"/>
        </w:rPr>
        <w:t xml:space="preserve">Этапы разработки </w:t>
      </w:r>
      <w:bookmarkEnd w:id="6"/>
      <w:r>
        <w:rPr>
          <w:color w:val="000000"/>
          <w:sz w:val="26"/>
          <w:szCs w:val="26"/>
        </w:rPr>
        <w:t xml:space="preserve">муниципальной                       </w:t>
      </w:r>
      <w:r>
        <w:rPr>
          <w:color w:val="000000"/>
          <w:sz w:val="26"/>
          <w:szCs w:val="26"/>
        </w:rPr>
        <w:t xml:space="preserve">                                            программы (комплексной программы)</w:t>
      </w:r>
    </w:p>
    <w:p w:rsidR="00741106" w:rsidRDefault="00FB53DE">
      <w:pPr>
        <w:pStyle w:val="Bodytext2"/>
        <w:shd w:val="clear" w:color="auto" w:fill="auto"/>
        <w:tabs>
          <w:tab w:val="left" w:pos="1269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4.1.Разработка муниципальных </w:t>
      </w:r>
      <w:r>
        <w:rPr>
          <w:sz w:val="26"/>
          <w:szCs w:val="26"/>
        </w:rPr>
        <w:t>программ (комплексной программы) осуществляется на основании перечня муниципальных программ                        Ивнянского района, утверждаемого а</w:t>
      </w:r>
      <w:r>
        <w:rPr>
          <w:sz w:val="26"/>
          <w:szCs w:val="26"/>
        </w:rPr>
        <w:t>дминистрацией Ивнянского района                       (далее - перечень муниципальных программ).</w:t>
      </w:r>
    </w:p>
    <w:p w:rsidR="00741106" w:rsidRDefault="00FB53DE">
      <w:pPr>
        <w:pStyle w:val="Bodytext2"/>
        <w:shd w:val="clear" w:color="auto" w:fill="auto"/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Проект перечня муниципальных программ формируется отделом экономического развития и потребительского рынка администрации                   Ивнянского района по</w:t>
      </w:r>
      <w:r>
        <w:rPr>
          <w:sz w:val="26"/>
          <w:szCs w:val="26"/>
        </w:rPr>
        <w:t xml:space="preserve"> согласованию с управлением финансов и налоговой  политики администрации Ивнянского района исходя из приоритетов и целей Стратегии социально-экономического развития Ивнянского района,                               иных документов стратегического планирован</w:t>
      </w:r>
      <w:r>
        <w:rPr>
          <w:sz w:val="26"/>
          <w:szCs w:val="26"/>
        </w:rPr>
        <w:t>ия, на основании положений нормативных правовых актов Российской Федерации и Белгородской области.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Внесение изменений в перечень муниципальных программ производится экономического развития и потребительского рынка администрации                  Ивнянского </w:t>
      </w:r>
      <w:r>
        <w:rPr>
          <w:sz w:val="26"/>
          <w:szCs w:val="26"/>
        </w:rPr>
        <w:t>района на основании предложений ответственных исполнителей муниципальных программ по согласованию с управлением финансов и налоговой  политики администрации Ивнянского района.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Включение в перечень новых муниципальных программ (комплексных программ) осущест</w:t>
      </w:r>
      <w:r>
        <w:rPr>
          <w:sz w:val="26"/>
          <w:szCs w:val="26"/>
        </w:rPr>
        <w:t>вляется на основании предложений, представляемых ответственным исполнителем муниципальных программ (комплексных программ), согласованных с управлением финансов и налоговой  политики администрации Ивнянского района, в том числе с учетом сводного годового до</w:t>
      </w:r>
      <w:r>
        <w:rPr>
          <w:sz w:val="26"/>
          <w:szCs w:val="26"/>
        </w:rPr>
        <w:t>клада о ходе реализации и оценке эффективности  муниципальных программ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4.2.В перечне муниципальных программ указываются наименование каждой муниципальной программы (комплексной программы), период ее реализации, ответственный </w:t>
      </w:r>
      <w:r>
        <w:rPr>
          <w:sz w:val="26"/>
          <w:szCs w:val="26"/>
        </w:rPr>
        <w:t>исполнитель и куратор.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4.3.В рамках подготовки проекта решения о местном бюджете                    Ивнянского района на очередной финансовый год и плановый период ответственный исполнитель до 1 сентября текущего финансового года разрабатывает проект муниц</w:t>
      </w:r>
      <w:r>
        <w:rPr>
          <w:sz w:val="26"/>
          <w:szCs w:val="26"/>
        </w:rPr>
        <w:t>ипальной программы (комплексной программы)                      в составе документов, определенных подпунктами «б», «в» пункта 2.1 раздела            2 Положения, и направляет в отдел экономического развития и потребительского рынка администрации Ивнянског</w:t>
      </w:r>
      <w:r>
        <w:rPr>
          <w:sz w:val="26"/>
          <w:szCs w:val="26"/>
        </w:rPr>
        <w:t>о района на бумажном носителе                                          и в информационной системе, указанной в пункте 1.7 раздела 1 Положения,                       для проведения предварительной экспертизы на соответствие нормам Положения.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Доработанный с </w:t>
      </w:r>
      <w:r>
        <w:rPr>
          <w:sz w:val="26"/>
          <w:szCs w:val="26"/>
        </w:rPr>
        <w:t>учетом замечаний и предложений отделом экономического развития и потребительского рынка администрации Ивнянского района проект муниципальной программы (комплексной программы), указанный в настоящем пункте, направляется в управление финансов и налоговой  по</w:t>
      </w:r>
      <w:r>
        <w:rPr>
          <w:sz w:val="26"/>
          <w:szCs w:val="26"/>
        </w:rPr>
        <w:t>литики администрации Ивнянского района  в срок до 1 октября текущего финансового года.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4.4.Ответственный исполнитель муниципальной программы                       (комплексной программы) осуществляет подготовку проекта муниципальной программы (комплексной </w:t>
      </w:r>
      <w:r>
        <w:rPr>
          <w:sz w:val="26"/>
          <w:szCs w:val="26"/>
        </w:rPr>
        <w:t>программы) в составе документов, предусмотренных пунктом 2.1 раздела 2 Положения, с учетом пункта 3.3 раздела 3 Положения                   (далее - проект муниципальной программы) и обеспечивает его согласование соисполнителями и участниками муниципальной</w:t>
      </w:r>
      <w:r>
        <w:rPr>
          <w:sz w:val="26"/>
          <w:szCs w:val="26"/>
        </w:rPr>
        <w:t xml:space="preserve"> программы                            (комплексной программы).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Ответственные исполнители муниципальных программ                             (комплексных программ) несут персональную ответственность за полноту                            </w:t>
      </w:r>
      <w:r>
        <w:rPr>
          <w:sz w:val="26"/>
          <w:szCs w:val="26"/>
        </w:rPr>
        <w:lastRenderedPageBreak/>
        <w:t>и достоверность инфо</w:t>
      </w:r>
      <w:r>
        <w:rPr>
          <w:sz w:val="26"/>
          <w:szCs w:val="26"/>
        </w:rPr>
        <w:t>рмации, содержащейся в проекте муниципальной программы (комплексной программы).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4.5.Соисполнители и участники муниципальной программы                     (комплексной программы) рассматривают и согласовывают проект муниципальной программы (комплексной прог</w:t>
      </w:r>
      <w:r>
        <w:rPr>
          <w:sz w:val="26"/>
          <w:szCs w:val="26"/>
        </w:rPr>
        <w:t>раммы) в течение 5 (пять) рабочих дней со дня поступления от ответственного исполнителя на согласование.</w:t>
      </w:r>
    </w:p>
    <w:p w:rsidR="00741106" w:rsidRDefault="00FB53DE">
      <w:pPr>
        <w:pStyle w:val="Bodytext2"/>
        <w:shd w:val="clear" w:color="auto" w:fill="auto"/>
        <w:tabs>
          <w:tab w:val="left" w:pos="1283"/>
        </w:tabs>
        <w:spacing w:before="0" w:line="322" w:lineRule="exact"/>
        <w:ind w:right="142" w:firstLine="567"/>
        <w:rPr>
          <w:sz w:val="26"/>
          <w:szCs w:val="26"/>
          <w:highlight w:val="white"/>
        </w:rPr>
      </w:pPr>
      <w:r>
        <w:rPr>
          <w:sz w:val="26"/>
          <w:szCs w:val="26"/>
        </w:rPr>
        <w:t>4.6.Согласованный соисполнителями муниципальной программы (комплексной программы), участниками муниципальной программы (комплексной программы) проект м</w:t>
      </w:r>
      <w:r>
        <w:rPr>
          <w:sz w:val="26"/>
          <w:szCs w:val="26"/>
        </w:rPr>
        <w:t>униципальной программы (комплексной программы) направляется ответственным исполнителем для согласования в отдел экономического развития               и потребительского рынка администрации Ивнянского района, управл</w:t>
      </w:r>
      <w:r>
        <w:rPr>
          <w:sz w:val="26"/>
          <w:szCs w:val="26"/>
          <w:highlight w:val="white"/>
        </w:rPr>
        <w:t>ение финансов и налоговой  политики админи</w:t>
      </w:r>
      <w:r>
        <w:rPr>
          <w:sz w:val="26"/>
          <w:szCs w:val="26"/>
          <w:highlight w:val="white"/>
        </w:rPr>
        <w:t xml:space="preserve">страции Ивнянского района, а также направляется                 в </w:t>
      </w:r>
      <w:r>
        <w:rPr>
          <w:sz w:val="26"/>
          <w:szCs w:val="26"/>
          <w:highlight w:val="white"/>
          <w:shd w:val="clear" w:color="auto" w:fill="FFFF00"/>
        </w:rPr>
        <w:t>Контрольно - счетную комиссию Ивнянского района для проведения финансово -</w:t>
      </w:r>
      <w:r>
        <w:rPr>
          <w:sz w:val="26"/>
          <w:szCs w:val="26"/>
          <w:highlight w:val="white"/>
          <w:shd w:val="clear" w:color="auto" w:fill="FFFFFF"/>
        </w:rPr>
        <w:t xml:space="preserve"> </w:t>
      </w:r>
      <w:r>
        <w:rPr>
          <w:sz w:val="26"/>
          <w:szCs w:val="26"/>
          <w:highlight w:val="white"/>
          <w:shd w:val="clear" w:color="auto" w:fill="FFFF00"/>
        </w:rPr>
        <w:t>экономической экспертизы в порядке и в сроки, установленные Контрольно-счетно</w:t>
      </w:r>
      <w:r>
        <w:rPr>
          <w:sz w:val="26"/>
          <w:szCs w:val="26"/>
          <w:highlight w:val="white"/>
          <w:shd w:val="clear" w:color="auto" w:fill="FFFFFF"/>
        </w:rPr>
        <w:t>й комиссией Ивнянского района, в форме</w:t>
      </w:r>
      <w:r>
        <w:rPr>
          <w:sz w:val="26"/>
          <w:szCs w:val="26"/>
          <w:highlight w:val="white"/>
          <w:shd w:val="clear" w:color="auto" w:fill="FFFFFF"/>
        </w:rPr>
        <w:t xml:space="preserve"> документов на бумажном носителе и/или                в информационной системе, указанной в пункте 1.7 раздела 1 </w:t>
      </w:r>
      <w:r>
        <w:rPr>
          <w:sz w:val="26"/>
          <w:szCs w:val="26"/>
          <w:highlight w:val="white"/>
          <w:shd w:val="clear" w:color="auto" w:fill="FFFF00"/>
        </w:rPr>
        <w:t>Положения.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В случае если в проект муниципальной программы (комплексной программы) включены  проекты, входящие в национальные проекты, проекты, </w:t>
      </w:r>
      <w:r>
        <w:rPr>
          <w:sz w:val="26"/>
          <w:szCs w:val="26"/>
          <w:highlight w:val="white"/>
        </w:rPr>
        <w:t xml:space="preserve">не входящие                   в национальные проекты, и </w:t>
      </w:r>
      <w:r>
        <w:rPr>
          <w:sz w:val="26"/>
          <w:szCs w:val="26"/>
        </w:rPr>
        <w:t xml:space="preserve">ведомственные проекты, проект муниципальной программы (комплексной программы) дополнительно рассматривается                                и согласовывается с отделом проектной </w:t>
      </w:r>
      <w:r>
        <w:rPr>
          <w:sz w:val="26"/>
          <w:szCs w:val="26"/>
        </w:rPr>
        <w:t>деятельности аппарата главы администрации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5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4.7.Отдел экономического развития и потребительского рынка администрации Ивнянского района, управление финансов и налоговой  политики администрации Ивнянского района рассматривают и согласовывают</w:t>
      </w:r>
      <w:r>
        <w:rPr>
          <w:sz w:val="26"/>
          <w:szCs w:val="26"/>
        </w:rPr>
        <w:t xml:space="preserve"> проект муниципальной программы (комплексной программы) в течение 10 (десять) рабочих дней                              со дня поступления от ответственного исполнителя на согласование.</w:t>
      </w:r>
    </w:p>
    <w:p w:rsidR="00741106" w:rsidRDefault="00FB53DE">
      <w:pPr>
        <w:pStyle w:val="Bodytext2"/>
        <w:shd w:val="clear" w:color="auto" w:fill="auto"/>
        <w:tabs>
          <w:tab w:val="left" w:pos="125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4.8.Согласованный в соответствии с пунктами 4.5 - 4.7 настоящего разде</w:t>
      </w:r>
      <w:r>
        <w:rPr>
          <w:sz w:val="26"/>
          <w:szCs w:val="26"/>
        </w:rPr>
        <w:t>ла проект муниципальной программы (комплексной программы) направляется ответственным исполнителем для рассмотрения и согласования в установленном порядке в юридический отдел администрации Ивнянского района.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В случае если на проект муниципальной программы (</w:t>
      </w:r>
      <w:r>
        <w:rPr>
          <w:sz w:val="26"/>
          <w:szCs w:val="26"/>
        </w:rPr>
        <w:t>комплексной программы) получено отрицательное заключение  органов, указанных в пункте 4.6 настоящего раздела, ответственный исполнитель осуществляет его доработку и обеспечивает повторное рассмотрение и согласование.</w:t>
      </w:r>
    </w:p>
    <w:p w:rsidR="00741106" w:rsidRDefault="00FB53DE">
      <w:pPr>
        <w:pStyle w:val="Bodytext2"/>
        <w:shd w:val="clear" w:color="auto" w:fill="auto"/>
        <w:tabs>
          <w:tab w:val="left" w:pos="1254"/>
        </w:tabs>
        <w:spacing w:before="0" w:after="320" w:line="322" w:lineRule="exact"/>
        <w:ind w:right="142" w:firstLine="567"/>
        <w:rPr>
          <w:sz w:val="26"/>
          <w:szCs w:val="26"/>
        </w:rPr>
      </w:pPr>
      <w:r w:rsidRPr="009118A9">
        <w:rPr>
          <w:sz w:val="26"/>
          <w:szCs w:val="26"/>
        </w:rPr>
        <w:t xml:space="preserve">4.9.Согласованный в </w:t>
      </w:r>
      <w:r w:rsidRPr="009118A9">
        <w:rPr>
          <w:sz w:val="26"/>
          <w:szCs w:val="26"/>
        </w:rPr>
        <w:t>соответствии с пунктами 4.5 - 4.8 настоящего раздела проект муниципальной программы (комплексной программы) с заключением Контрольно-счетной комиссии Ивнянского района вносится ответственным исполнителем в установленном порядке на рассмотрение главы админи</w:t>
      </w:r>
      <w:r w:rsidRPr="009118A9">
        <w:rPr>
          <w:sz w:val="26"/>
          <w:szCs w:val="26"/>
        </w:rPr>
        <w:t>страции  Ивнянского района.</w:t>
      </w: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1814"/>
        </w:tabs>
        <w:spacing w:before="0" w:after="320"/>
        <w:ind w:right="142"/>
        <w:rPr>
          <w:sz w:val="26"/>
          <w:szCs w:val="26"/>
        </w:rPr>
      </w:pPr>
      <w:r>
        <w:rPr>
          <w:sz w:val="26"/>
          <w:szCs w:val="26"/>
        </w:rPr>
        <w:lastRenderedPageBreak/>
        <w:t>5.</w:t>
      </w:r>
      <w:bookmarkStart w:id="7" w:name="bookmark9"/>
      <w:r>
        <w:rPr>
          <w:sz w:val="26"/>
          <w:szCs w:val="26"/>
        </w:rPr>
        <w:t>Внесение изменений в муниципальную                                                                 программу (комплексную программу)</w:t>
      </w:r>
      <w:bookmarkEnd w:id="7"/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5.1.Подготовка изменений в муниципальную программу                          (комплексную прог</w:t>
      </w:r>
      <w:r>
        <w:rPr>
          <w:sz w:val="26"/>
          <w:szCs w:val="26"/>
        </w:rPr>
        <w:t>рамму) и ее структурные элементы может быть инициирована куратором, ответственным исполнителем, а также соисполнителями и участниками муниципальной программы (комплексной программы) (в части внесения изменений в соответствующие структурные элементы), в том</w:t>
      </w:r>
      <w:r>
        <w:rPr>
          <w:sz w:val="26"/>
          <w:szCs w:val="26"/>
        </w:rPr>
        <w:t xml:space="preserve"> числе во исполнение поручений главы администрации Ивнянского района, по результатам мониторинга реализации муниципальных программ (комплексных программ).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5.2.Внесение изменений в муниципальную программу (комплексную программу) и ее структурные элементы ос</w:t>
      </w:r>
      <w:r>
        <w:rPr>
          <w:sz w:val="26"/>
          <w:szCs w:val="26"/>
        </w:rPr>
        <w:t>уществляется в обязательном порядке:</w:t>
      </w:r>
    </w:p>
    <w:p w:rsidR="00741106" w:rsidRDefault="00FB53DE">
      <w:pPr>
        <w:pStyle w:val="Bodytext2"/>
        <w:shd w:val="clear" w:color="auto" w:fill="auto"/>
        <w:tabs>
          <w:tab w:val="left" w:pos="937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-при формировании проекта решения о местном бюджете на очередной финансовый год и плановый период - одновременно с формированием субъектами бюджетного планирования, главными распорядителями средств местного бюджета пред</w:t>
      </w:r>
      <w:r>
        <w:rPr>
          <w:sz w:val="26"/>
          <w:szCs w:val="26"/>
        </w:rPr>
        <w:t>ложений по распределению по кодам классификации расходов бюджетов предельных базовых бюджетных ассигнований и предложений по дополнительным бюджетным ассигнованиям местного бюджета на реализацию соответствующих муниципальных программ (комплексных программ)</w:t>
      </w:r>
      <w:r>
        <w:rPr>
          <w:sz w:val="26"/>
          <w:szCs w:val="26"/>
        </w:rPr>
        <w:t>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-при формировании проекта решения о внесении изменений в решение                 о местном бюджете на текущий финансовый год и на плановый период - одновременно с формированием субъектами бюджетного планирования, главными распорядителями средств местного</w:t>
      </w:r>
      <w:r>
        <w:rPr>
          <w:sz w:val="26"/>
          <w:szCs w:val="26"/>
        </w:rPr>
        <w:t xml:space="preserve"> бюджета предложений по перераспределению бюджетных ассигнований, предусмотренных на текущий финансовый год                            на реализацию соответствующих муниципальных программ (комплексных программ).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Предложения по внесению изменений в муниципа</w:t>
      </w:r>
      <w:r>
        <w:rPr>
          <w:sz w:val="26"/>
          <w:szCs w:val="26"/>
        </w:rPr>
        <w:t>льные программы (комплексные программы) учитываются при подготовке проекта решения                           о внесении изменений в решение о местном бюджете на очередной финансовый год и на плановый период.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5.3.Ответственный исполнитель с учетом </w:t>
      </w:r>
      <w:r>
        <w:rPr>
          <w:sz w:val="26"/>
          <w:szCs w:val="26"/>
        </w:rPr>
        <w:t>необходимых изменений муниципальной программы:</w:t>
      </w:r>
    </w:p>
    <w:p w:rsidR="00741106" w:rsidRDefault="00FB53DE">
      <w:pPr>
        <w:pStyle w:val="Bodytext2"/>
        <w:shd w:val="clear" w:color="auto" w:fill="auto"/>
        <w:tabs>
          <w:tab w:val="left" w:pos="96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-осуществляет подготовку проекта постановления администрации Ивнянского района о внесении изменений в постановление  администрации Ивнянского района       о муниципальной программе с пояснительной запиской, со</w:t>
      </w:r>
      <w:r>
        <w:rPr>
          <w:sz w:val="26"/>
          <w:szCs w:val="26"/>
        </w:rPr>
        <w:t>держащей информацию               о предлагаемых изменениях относительно действующей редакции муниципальной программы с приведением соответствующих обоснований;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after="32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-обеспечивает внесение изменений в муниципальную программу                                  в с</w:t>
      </w:r>
      <w:r>
        <w:rPr>
          <w:sz w:val="26"/>
          <w:szCs w:val="26"/>
        </w:rPr>
        <w:t>оответствии с пунктами 4.4 - 4.9 раздела 4 Положения.</w:t>
      </w: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1905"/>
        </w:tabs>
        <w:spacing w:before="0" w:after="320"/>
        <w:ind w:right="142"/>
        <w:rPr>
          <w:sz w:val="26"/>
          <w:szCs w:val="26"/>
        </w:rPr>
      </w:pPr>
      <w:r>
        <w:rPr>
          <w:sz w:val="26"/>
          <w:szCs w:val="26"/>
        </w:rPr>
        <w:t>6.</w:t>
      </w:r>
      <w:bookmarkStart w:id="8" w:name="bookmark10"/>
      <w:r>
        <w:rPr>
          <w:sz w:val="26"/>
          <w:szCs w:val="26"/>
        </w:rPr>
        <w:t xml:space="preserve">Система управления муниципальной                                                             программой (комплексной программы) </w:t>
      </w:r>
      <w:bookmarkEnd w:id="8"/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6.1.В целях обеспечения управления реализацией муниципальной программы </w:t>
      </w:r>
      <w:r>
        <w:rPr>
          <w:sz w:val="26"/>
          <w:szCs w:val="26"/>
        </w:rPr>
        <w:t>(комплексной программы) администрация Ивнянского района определяет куратора.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Кураторы назначаются из числа заместителей главы администрации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98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6.2.Куратор муниципальной программы (комплексной программы):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-несет </w:t>
      </w:r>
      <w:r>
        <w:rPr>
          <w:sz w:val="26"/>
          <w:szCs w:val="26"/>
        </w:rPr>
        <w:t>ответственность за реализацию муниципальной программы (комплексной программы).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Ответственный исполнитель, соисполнители и участники муниципальной программы (комплексной программы) несут ответственность за реализацию соответствующих структурных элементов му</w:t>
      </w:r>
      <w:r>
        <w:rPr>
          <w:sz w:val="26"/>
          <w:szCs w:val="26"/>
        </w:rPr>
        <w:t xml:space="preserve">ниципальной программы (комплексной программы), выполнение их мероприятий (результатов),                                      достижение соответствующих показателей муниципальной программы (комплексной программы) и ее структурных элементов, а также полноту </w:t>
      </w:r>
      <w:r>
        <w:rPr>
          <w:sz w:val="26"/>
          <w:szCs w:val="26"/>
        </w:rPr>
        <w:t xml:space="preserve">                              и достоверность представляемых сведений;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-координирует разработку и реализацию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-одобряет стратегические приоритеты, цели, показатели и структуру муниципальной программы (комплек</w:t>
      </w:r>
      <w:r>
        <w:rPr>
          <w:sz w:val="26"/>
          <w:szCs w:val="26"/>
        </w:rPr>
        <w:t>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-урегулирует разногласия между ответственным исполнителем, соисполнителями, участниками муниципальной программы (комплексной программы) по параметрам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7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-выполняет иные функции, предусмотренные</w:t>
      </w:r>
      <w:r>
        <w:rPr>
          <w:sz w:val="26"/>
          <w:szCs w:val="26"/>
        </w:rPr>
        <w:t xml:space="preserve"> Положением.</w:t>
      </w:r>
    </w:p>
    <w:p w:rsidR="00741106" w:rsidRDefault="00FB53DE">
      <w:pPr>
        <w:pStyle w:val="Bodytext2"/>
        <w:shd w:val="clear" w:color="auto" w:fill="auto"/>
        <w:tabs>
          <w:tab w:val="left" w:pos="97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6.3.Ответственный исполнитель муниципальной программы                       (комплексной программы):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-организует разработку и обеспечивает реализацию муниципальной программы (комплексной программы), ее согласование с соисполнителями;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-осуществ</w:t>
      </w:r>
      <w:r>
        <w:rPr>
          <w:sz w:val="26"/>
          <w:szCs w:val="26"/>
        </w:rPr>
        <w:t>ляет на постоянной основе контроль реализации муниципальной программы (комплексной программы), в том числе рассматривает результаты мониторинга и оценки эффективности реализации муниципальной программы (комплексной программы), представляемые отделом эконом</w:t>
      </w:r>
      <w:r>
        <w:rPr>
          <w:sz w:val="26"/>
          <w:szCs w:val="26"/>
        </w:rPr>
        <w:t>ического развития                   и потребительского рынка  администрации Ивнянского района;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-принимает решение о внесении изменений в муниципальную программу (комплексной программы) в соответствии с Положением;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-координирует деятельность соисполнителей </w:t>
      </w:r>
      <w:r>
        <w:rPr>
          <w:sz w:val="26"/>
          <w:szCs w:val="26"/>
        </w:rPr>
        <w:t>в рамках подготовки проекта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3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-представляет по запросу отдела экономического развития и потребительского рынка администрации Ивнянского района, управления финансов и налоговой политики </w:t>
      </w:r>
      <w:r>
        <w:rPr>
          <w:sz w:val="26"/>
          <w:szCs w:val="26"/>
        </w:rPr>
        <w:t>администрации Ивнянского района сведения, необходимые                              для осуществления мониторинга реализации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-координирует деятельность соисполнителей и участников, в том числе деятельность по</w:t>
      </w:r>
      <w:r>
        <w:rPr>
          <w:sz w:val="26"/>
          <w:szCs w:val="26"/>
        </w:rPr>
        <w:t xml:space="preserve"> заполнению форм и представлению данных для проведения мониторинга реализации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-запрашивает у соисполнителей и участников муниципальной программы информацию, необходимую для проведения мониторинга реализации </w:t>
      </w:r>
      <w:r>
        <w:rPr>
          <w:sz w:val="26"/>
          <w:szCs w:val="26"/>
        </w:rPr>
        <w:t>и оценки эффективности муниципальной программы и подготовки годового отчета;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-подготавливает годовой отчет, представляет его в отдел экономического развития и потребительского рынка администрации Ивнянского района                         и обеспечивает раз</w:t>
      </w:r>
      <w:r>
        <w:rPr>
          <w:sz w:val="26"/>
          <w:szCs w:val="26"/>
        </w:rPr>
        <w:t xml:space="preserve">мещение на официальных  сайтах ответственного исполнителя               и  </w:t>
      </w:r>
      <w:r>
        <w:rPr>
          <w:color w:val="000000"/>
          <w:sz w:val="26"/>
          <w:szCs w:val="26"/>
        </w:rPr>
        <w:t>администрации Ивнянского района в сети Интернет;</w:t>
      </w:r>
    </w:p>
    <w:p w:rsidR="00741106" w:rsidRDefault="00FB53DE">
      <w:pPr>
        <w:pStyle w:val="Bodytext2"/>
        <w:shd w:val="clear" w:color="auto" w:fill="auto"/>
        <w:tabs>
          <w:tab w:val="left" w:pos="96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-выполняет иные функции, предусмотренные Положением.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Ответственный исполнитель муниципальной программы (комплексной программы) запра</w:t>
      </w:r>
      <w:r>
        <w:rPr>
          <w:sz w:val="26"/>
          <w:szCs w:val="26"/>
        </w:rPr>
        <w:t>шивает у ответственных исполнителей муниципальных программ, мероприятия (результаты) которых подлежат аналитическому отражению                           в комплексной программе, информацию, необходимую для проведения оценки эффективности муниципальной прог</w:t>
      </w:r>
      <w:r>
        <w:rPr>
          <w:sz w:val="26"/>
          <w:szCs w:val="26"/>
        </w:rPr>
        <w:t>раммы и подготовки годового отчета.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6.4.Соисполнители муниципальной программы (комплексной программы):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-обеспечивают согласование проекта муниципальной программы (комплексной программы) с участниками муниципальной программы в части структурных элементов, в</w:t>
      </w:r>
      <w:r>
        <w:rPr>
          <w:sz w:val="26"/>
          <w:szCs w:val="26"/>
        </w:rPr>
        <w:t xml:space="preserve"> реализации которых предполагается их участие;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-обеспечивают совместно с участниками муниципальной программы (комплексной программы) реализацию включенных в муниципальную программу проектов, входящих в национальные проекты, проектов, не входящих           </w:t>
      </w:r>
      <w:r>
        <w:rPr>
          <w:sz w:val="26"/>
          <w:szCs w:val="26"/>
        </w:rPr>
        <w:t xml:space="preserve">                       в национальные проекты, ведомственных проектов и комплексов процессных мероприятий;</w:t>
      </w:r>
    </w:p>
    <w:p w:rsidR="00741106" w:rsidRDefault="00FB53DE">
      <w:pPr>
        <w:pStyle w:val="Bodytext2"/>
        <w:shd w:val="clear" w:color="auto" w:fill="auto"/>
        <w:tabs>
          <w:tab w:val="left" w:pos="93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-запрашивают у участников муниципальной программы информацию, необходимую для подготовки ответов на запросы ответственного исполнителя,              </w:t>
      </w:r>
      <w:r>
        <w:rPr>
          <w:sz w:val="26"/>
          <w:szCs w:val="26"/>
        </w:rPr>
        <w:t xml:space="preserve">     а также информацию, необходимую для проведения мониторинга реализации                         и оценки эффективности муниципальной программы (комплексной программы)                    и подготовки годового отчета;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-представляют </w:t>
      </w:r>
      <w:r>
        <w:rPr>
          <w:sz w:val="26"/>
          <w:szCs w:val="26"/>
        </w:rPr>
        <w:t>ответственному исполнителю необходимую информацию                для подготовки ответов на запросы отдела экономического развития                                    и потребительского рынка администрации Ивнянского района, управления финансов и налоговой п</w:t>
      </w:r>
      <w:r>
        <w:rPr>
          <w:sz w:val="26"/>
          <w:szCs w:val="26"/>
        </w:rPr>
        <w:t>олитики администрации Ивнянского района;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-представляют ответственному исполнителю информацию, необходимую                 для проведения оценки эффективности муниципальной программы (комплексной программы) и подготовки годового отчета;</w:t>
      </w:r>
    </w:p>
    <w:p w:rsidR="00741106" w:rsidRDefault="00FB53DE">
      <w:pPr>
        <w:pStyle w:val="Bodytext2"/>
        <w:shd w:val="clear" w:color="auto" w:fill="auto"/>
        <w:tabs>
          <w:tab w:val="left" w:pos="97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-выполняют иные </w:t>
      </w:r>
      <w:r>
        <w:rPr>
          <w:sz w:val="26"/>
          <w:szCs w:val="26"/>
        </w:rPr>
        <w:t>функции, предусмотренные Положением.</w:t>
      </w:r>
    </w:p>
    <w:p w:rsidR="00741106" w:rsidRDefault="00FB53DE">
      <w:pPr>
        <w:pStyle w:val="Bodytext2"/>
        <w:shd w:val="clear" w:color="auto" w:fill="auto"/>
        <w:tabs>
          <w:tab w:val="left" w:pos="129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6.5.Участники муниципальной программы (комплексной программы):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-обеспечивают реализацию отдельных мероприятий проектов,                            входящих в национальные проекты, проектов, не входящих в национальные пр</w:t>
      </w:r>
      <w:r>
        <w:rPr>
          <w:sz w:val="26"/>
          <w:szCs w:val="26"/>
        </w:rPr>
        <w:t>оекты, ведомственных проектов и комплексов процессных мероприятий,                         в реализации которых предполагается их участие;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-представляют ответственному исполнителю и соисполнителю информацию, необходимую для осуществления мониторинга реализ</w:t>
      </w:r>
      <w:r>
        <w:rPr>
          <w:sz w:val="26"/>
          <w:szCs w:val="26"/>
        </w:rPr>
        <w:t>ации муниципальной программы (комплексной программы), оценки ее эффективности;</w:t>
      </w:r>
    </w:p>
    <w:p w:rsidR="00741106" w:rsidRDefault="00FB53DE">
      <w:pPr>
        <w:pStyle w:val="Bodytext2"/>
        <w:shd w:val="clear" w:color="auto" w:fill="auto"/>
        <w:tabs>
          <w:tab w:val="left" w:pos="97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-выполняют иные функции, предусмотренные Положением.</w:t>
      </w:r>
    </w:p>
    <w:p w:rsidR="00741106" w:rsidRDefault="00FB53DE">
      <w:pPr>
        <w:pStyle w:val="Bodytext2"/>
        <w:shd w:val="clear" w:color="auto" w:fill="auto"/>
        <w:tabs>
          <w:tab w:val="left" w:pos="125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6.6.Ответственный исполнитель, соисполнители и участники муниципальной программы (комплексной программы) представляют по зап</w:t>
      </w:r>
      <w:r>
        <w:rPr>
          <w:sz w:val="26"/>
          <w:szCs w:val="26"/>
        </w:rPr>
        <w:t xml:space="preserve">росу отдела экономического развития и потребительского рынка администрации                    Ивнянского района, управления финансов и налоговой политики администрации </w:t>
      </w:r>
      <w:r>
        <w:rPr>
          <w:sz w:val="26"/>
          <w:szCs w:val="26"/>
        </w:rPr>
        <w:lastRenderedPageBreak/>
        <w:t>Ивнянского района дополнительную (уточненную) информацию о ходе реализации муниципальной</w:t>
      </w:r>
      <w:r>
        <w:rPr>
          <w:sz w:val="26"/>
          <w:szCs w:val="26"/>
        </w:rPr>
        <w:t xml:space="preserve"> программы (комплексной программы).</w:t>
      </w:r>
    </w:p>
    <w:p w:rsidR="00741106" w:rsidRDefault="00741106">
      <w:pPr>
        <w:pStyle w:val="Bodytext2"/>
        <w:shd w:val="clear" w:color="auto" w:fill="auto"/>
        <w:tabs>
          <w:tab w:val="left" w:pos="3389"/>
        </w:tabs>
        <w:spacing w:before="0" w:line="322" w:lineRule="exact"/>
        <w:ind w:right="142"/>
        <w:rPr>
          <w:sz w:val="26"/>
          <w:szCs w:val="26"/>
        </w:rPr>
      </w:pP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1710"/>
        </w:tabs>
        <w:spacing w:before="0" w:after="324"/>
        <w:ind w:right="142"/>
        <w:rPr>
          <w:sz w:val="26"/>
          <w:szCs w:val="26"/>
        </w:rPr>
      </w:pPr>
      <w:r>
        <w:rPr>
          <w:sz w:val="26"/>
          <w:szCs w:val="26"/>
        </w:rPr>
        <w:t>7.</w:t>
      </w:r>
      <w:bookmarkStart w:id="9" w:name="bookmark11"/>
      <w:r>
        <w:rPr>
          <w:sz w:val="26"/>
          <w:szCs w:val="26"/>
        </w:rPr>
        <w:t xml:space="preserve">Финансовое обеспечение реализации муниципальных программ </w:t>
      </w:r>
      <w:bookmarkEnd w:id="9"/>
      <w:r>
        <w:rPr>
          <w:sz w:val="26"/>
          <w:szCs w:val="26"/>
        </w:rPr>
        <w:t>(комплексных программ)</w:t>
      </w:r>
    </w:p>
    <w:p w:rsidR="00741106" w:rsidRDefault="00FB53DE">
      <w:pPr>
        <w:pStyle w:val="Bodytext2"/>
        <w:shd w:val="clear" w:color="auto" w:fill="auto"/>
        <w:tabs>
          <w:tab w:val="left" w:pos="1289"/>
        </w:tabs>
        <w:spacing w:before="0" w:line="317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7.1.Параметры финансового обеспечения муниципальных программ (комплексных программ) на период их действия планируются исходя            </w:t>
      </w:r>
      <w:r>
        <w:rPr>
          <w:sz w:val="26"/>
          <w:szCs w:val="26"/>
        </w:rPr>
        <w:t xml:space="preserve">                   из необходимости достижения приоритетов социально-экономического развития                 и безопасности населения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7.2.Финансовое обеспечение реализации муниципальных программ (комплексных программ) в части расходных о</w:t>
      </w:r>
      <w:r>
        <w:rPr>
          <w:sz w:val="26"/>
          <w:szCs w:val="26"/>
        </w:rPr>
        <w:t>бязательств Ивнянского района осуществляется за счет бюджетных ассигнований местного бюджета. Распределение бюджетных ассигнований на реализацию муниципальных программ (комплексных программ) утверждается решением о местном бюджете на очередной финансовый г</w:t>
      </w:r>
      <w:r>
        <w:rPr>
          <w:sz w:val="26"/>
          <w:szCs w:val="26"/>
        </w:rPr>
        <w:t>од и на плановый период.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7.3.Планирование бюджетных ассигнований на реализацию муниципальных программ (комплексных программ) в очередном финансовом году и плановом периоде осуществляется в соответствии с нормативными правовыми актами, регулирующими порядок</w:t>
      </w:r>
      <w:r>
        <w:rPr>
          <w:sz w:val="26"/>
          <w:szCs w:val="26"/>
        </w:rPr>
        <w:t xml:space="preserve"> составления проекта бюджета Ивнянского района                       на очередной финансовый год и на плановый период, а также с учетом результатов реализации муниципальных программ (комплексных программ) за предыдущий год.</w:t>
      </w:r>
    </w:p>
    <w:p w:rsidR="00741106" w:rsidRDefault="00FB53DE">
      <w:pPr>
        <w:pStyle w:val="Bodytext2"/>
        <w:shd w:val="clear" w:color="auto" w:fill="auto"/>
        <w:tabs>
          <w:tab w:val="left" w:pos="1254"/>
        </w:tabs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7.4.Показатели финансового обесп</w:t>
      </w:r>
      <w:r>
        <w:rPr>
          <w:sz w:val="26"/>
          <w:szCs w:val="26"/>
        </w:rPr>
        <w:t>ечения реализации муниципальных программ (комплексных программ) за счет средств местного бюджета за пределами планового периода определяются исходя из предельного объема расходов                        на реализацию муниципальных программ (комплексных прог</w:t>
      </w:r>
      <w:r>
        <w:rPr>
          <w:sz w:val="26"/>
          <w:szCs w:val="26"/>
        </w:rPr>
        <w:t>рамм) в соответствии              с бюджетным прогнозом Ивнянского района на долгосрочный период.</w:t>
      </w:r>
    </w:p>
    <w:p w:rsidR="00741106" w:rsidRDefault="00FB53DE">
      <w:pPr>
        <w:pStyle w:val="Bodytext2"/>
        <w:shd w:val="clear" w:color="auto" w:fill="auto"/>
        <w:tabs>
          <w:tab w:val="left" w:pos="1263"/>
        </w:tabs>
        <w:spacing w:before="0" w:after="316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>7.5.Финансовое обеспечение строительства, реконструкции, в том числе                      с элементами реставрации, технического перевооружения объектов капит</w:t>
      </w:r>
      <w:r>
        <w:rPr>
          <w:sz w:val="26"/>
          <w:szCs w:val="26"/>
        </w:rPr>
        <w:t>ального строительства и приобретения объектов недвижимого имущества в рамках муниципальной программы (комплексной программы) за счет средств местного бюджета осуществляется в порядке, утвержденном постановлением Правительства Белгородской области от 25 янв</w:t>
      </w:r>
      <w:r>
        <w:rPr>
          <w:sz w:val="26"/>
          <w:szCs w:val="26"/>
        </w:rPr>
        <w:t>аря 2021 года № 25-пп «Об утверждении Порядка организации и финансирования из областного бюджета строительства, реконструкции и капитального ремонта объектов социальной сферы и развития жилищно-коммунальной инфраструктуры государственной и муниципальной со</w:t>
      </w:r>
      <w:r>
        <w:rPr>
          <w:sz w:val="26"/>
          <w:szCs w:val="26"/>
        </w:rPr>
        <w:t>бственности».</w:t>
      </w:r>
    </w:p>
    <w:p w:rsidR="00741106" w:rsidRDefault="00FB53DE">
      <w:pPr>
        <w:pStyle w:val="Heading4"/>
        <w:keepNext/>
        <w:keepLines/>
        <w:numPr>
          <w:ilvl w:val="0"/>
          <w:numId w:val="1"/>
        </w:numPr>
        <w:shd w:val="clear" w:color="auto" w:fill="auto"/>
        <w:tabs>
          <w:tab w:val="left" w:pos="1826"/>
        </w:tabs>
        <w:spacing w:before="0" w:after="324" w:line="326" w:lineRule="exact"/>
        <w:ind w:right="142"/>
        <w:rPr>
          <w:sz w:val="26"/>
          <w:szCs w:val="26"/>
        </w:rPr>
      </w:pPr>
      <w:r>
        <w:rPr>
          <w:sz w:val="26"/>
          <w:szCs w:val="26"/>
        </w:rPr>
        <w:t>8.</w:t>
      </w:r>
      <w:bookmarkStart w:id="10" w:name="bookmark12"/>
      <w:r>
        <w:rPr>
          <w:sz w:val="26"/>
          <w:szCs w:val="26"/>
        </w:rPr>
        <w:t>Контроль за реализацией муниципальных                                                            программ</w:t>
      </w:r>
      <w:bookmarkEnd w:id="10"/>
      <w:r>
        <w:rPr>
          <w:sz w:val="26"/>
          <w:szCs w:val="26"/>
        </w:rPr>
        <w:t xml:space="preserve"> (комплексных программ)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8.1.Контроль за реализацией (мониторинг реализации) муниципальных программ (комплексных программ) (далее - </w:t>
      </w:r>
      <w:r>
        <w:rPr>
          <w:sz w:val="26"/>
          <w:szCs w:val="26"/>
        </w:rPr>
        <w:t xml:space="preserve">мониторинг) представляет собой комплекс мероприятий по измерению фактических параметров, расчету отклонения фактических параметров от плановых, анализу их причин,                                                         </w:t>
      </w:r>
      <w:r>
        <w:rPr>
          <w:sz w:val="26"/>
          <w:szCs w:val="26"/>
        </w:rPr>
        <w:lastRenderedPageBreak/>
        <w:t>а также по прогнозированию хода реали</w:t>
      </w:r>
      <w:r>
        <w:rPr>
          <w:sz w:val="26"/>
          <w:szCs w:val="26"/>
        </w:rPr>
        <w:t>зации муниципальных программ (комплексных программ), выявлению и минимизации рисков недостижения плановых параметров.</w:t>
      </w:r>
    </w:p>
    <w:p w:rsidR="00741106" w:rsidRDefault="00FB53DE">
      <w:pPr>
        <w:pStyle w:val="Bodytext2"/>
        <w:shd w:val="clear" w:color="auto" w:fill="auto"/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Целью мониторинга является получение на постоянной основе информации                о ходе реализации муниципальных программ (комплексных </w:t>
      </w:r>
      <w:r>
        <w:rPr>
          <w:sz w:val="26"/>
          <w:szCs w:val="26"/>
        </w:rPr>
        <w:t>программ) для принятия управленческих решений по определению, согласованию и реализации возможных корректирующих воздействий.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8.2.В ходе мониторинга формируются ежеквартальные и годовые отчеты                   в соответствии с </w:t>
      </w:r>
      <w:r>
        <w:rPr>
          <w:color w:val="000000" w:themeColor="text1"/>
          <w:sz w:val="26"/>
          <w:szCs w:val="26"/>
        </w:rPr>
        <w:t>Положением об управлении про</w:t>
      </w:r>
      <w:r>
        <w:rPr>
          <w:color w:val="000000" w:themeColor="text1"/>
          <w:sz w:val="26"/>
          <w:szCs w:val="26"/>
        </w:rPr>
        <w:t xml:space="preserve">ектами </w:t>
      </w:r>
      <w:r>
        <w:rPr>
          <w:sz w:val="26"/>
          <w:szCs w:val="26"/>
        </w:rPr>
        <w:t xml:space="preserve">и методическими рекомендациями по мониторингу муниципальных программ (комплексных программ), разрабатываемыми и утверждаемыми отделом экономического развития и потребительского рынка администрации Ивнянского района совместно                         </w:t>
      </w:r>
      <w:r>
        <w:rPr>
          <w:sz w:val="26"/>
          <w:szCs w:val="26"/>
        </w:rPr>
        <w:t xml:space="preserve">   с управлением финансов и налоговой</w:t>
      </w:r>
      <w:r>
        <w:rPr>
          <w:sz w:val="26"/>
          <w:szCs w:val="26"/>
        </w:rPr>
        <w:tab/>
        <w:t>политики администрации Ивнянского района.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/>
        <w:rPr>
          <w:sz w:val="26"/>
          <w:szCs w:val="26"/>
        </w:rPr>
      </w:pPr>
      <w:r>
        <w:rPr>
          <w:sz w:val="26"/>
          <w:szCs w:val="26"/>
        </w:rPr>
        <w:t>Подготовка отчета о ходе реализации муниципальной программы                      (комплексной программы) осуществляется ее ответственным исполнителем                       на о</w:t>
      </w:r>
      <w:r>
        <w:rPr>
          <w:sz w:val="26"/>
          <w:szCs w:val="26"/>
        </w:rPr>
        <w:t>снове отчетов о ходе реализации проектов, входящих в национальные проекты,  проектов, не входящих в национальные проекты, ведомственных проектов                         и комплексов процессных мероприятий, реализуемых в составе муниципальных программ (комп</w:t>
      </w:r>
      <w:r>
        <w:rPr>
          <w:sz w:val="26"/>
          <w:szCs w:val="26"/>
        </w:rPr>
        <w:t>лексных программ).</w:t>
      </w:r>
    </w:p>
    <w:p w:rsidR="00741106" w:rsidRDefault="00FB53DE">
      <w:pPr>
        <w:pStyle w:val="Bodytext2"/>
        <w:shd w:val="clear" w:color="auto" w:fill="auto"/>
        <w:tabs>
          <w:tab w:val="left" w:pos="124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8.3.Управление финансов и налоговой политики администрации                  Ивнянского района ежеквартально не позднее 10-го числа месяца, следующего                    за отчетным кварталом, направляет оперативную информацию об исполнен</w:t>
      </w:r>
      <w:r>
        <w:rPr>
          <w:sz w:val="26"/>
          <w:szCs w:val="26"/>
        </w:rPr>
        <w:t>ии бюджета в части бюджетных ассигнований, предусмотренных на реализацию муниципальных программ (комплексной программы), в том числе структурных элементов, включая бюджетные ассигнования по источникам финансирования дефицита бюджета, в отдел экономического</w:t>
      </w:r>
      <w:r>
        <w:rPr>
          <w:sz w:val="26"/>
          <w:szCs w:val="26"/>
        </w:rPr>
        <w:t xml:space="preserve"> развития и потребительского рынка  администрации Ивнянского района.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8.4.Подготовка отчета о ходе реализации муниципальной программы (комплексной программы) осуществляется на основе отчетов о ходе реализации               ее структурных элементов.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Формиров</w:t>
      </w:r>
      <w:r>
        <w:rPr>
          <w:sz w:val="26"/>
          <w:szCs w:val="26"/>
        </w:rPr>
        <w:t>ание и предоставление отчета о ходе реализации муниципальной программы (комплексной программы) осуществляется на бумажном носителе                    или в информационной системе, указанной в пункте 1.7 раздела 1 Положения.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Ежеквартальный отчет о ходе </w:t>
      </w:r>
      <w:r>
        <w:rPr>
          <w:sz w:val="26"/>
          <w:szCs w:val="26"/>
        </w:rPr>
        <w:t>реализации структурного элемента муниципальной программы (комплексной программы) формируется соисполнителем и направляется ответственному исполнителю не позднее                        5-го рабочего дня месяца, следующего за отчетным периодом, отчет по итог</w:t>
      </w:r>
      <w:r>
        <w:rPr>
          <w:sz w:val="26"/>
          <w:szCs w:val="26"/>
        </w:rPr>
        <w:t>ам года о ходе реализации структурного элемента муниципальной программы                     (комплексной программы) - до 4 февраля года, следующего за отчетным.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D8CE"/>
        </w:rPr>
      </w:pPr>
      <w:r>
        <w:rPr>
          <w:sz w:val="26"/>
          <w:szCs w:val="26"/>
        </w:rPr>
        <w:t>Ответственный исполнитель формирует ежеквартальный отчет о ходе реализации муниципальной програ</w:t>
      </w:r>
      <w:r>
        <w:rPr>
          <w:sz w:val="26"/>
          <w:szCs w:val="26"/>
        </w:rPr>
        <w:t>ммы (комплексной программы) до 15-го числа месяца, следующего за отчетным периодом, годовой отчет - до 14 февраля года, следующего за отчетным (уточненный годовой отчет (при необходимости внесения изменений) - до 12 апреля года, следующего за отчетным годо</w:t>
      </w:r>
      <w:r>
        <w:rPr>
          <w:sz w:val="26"/>
          <w:szCs w:val="26"/>
        </w:rPr>
        <w:t xml:space="preserve">м) и направляет                      </w:t>
      </w:r>
      <w:r>
        <w:rPr>
          <w:sz w:val="26"/>
          <w:szCs w:val="26"/>
        </w:rPr>
        <w:lastRenderedPageBreak/>
        <w:t>в отдел экономического развития и потребительского рынка администрации Ивнянского района для проведения мониторинга.</w:t>
      </w:r>
    </w:p>
    <w:p w:rsidR="00741106" w:rsidRDefault="00FB53DE">
      <w:pPr>
        <w:pStyle w:val="Bodytext2"/>
        <w:shd w:val="clear" w:color="auto" w:fill="auto"/>
        <w:tabs>
          <w:tab w:val="left" w:pos="1269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8.5.В годовом отчете содержатся: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-информация о достижении целей муниципальной программы (комплексной п</w:t>
      </w:r>
      <w:r>
        <w:rPr>
          <w:sz w:val="26"/>
          <w:szCs w:val="26"/>
        </w:rPr>
        <w:t>рограммы) за отчетный период, а также прогноз достижения целей муниципальной программы (комплексной программы) на предстоящий год и по итогам                              ее реализации в целом;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-перечень контрольных точек, пройденных и не пройденных       </w:t>
      </w:r>
      <w:r>
        <w:rPr>
          <w:sz w:val="26"/>
          <w:szCs w:val="26"/>
        </w:rPr>
        <w:t xml:space="preserve">                                 (с указанием причин) в установленные сроки;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-информация о достижении фактических значений показателей муниципальной программы (комплексной программы) и фактических значений показателей                      и результатов  пр</w:t>
      </w:r>
      <w:r>
        <w:rPr>
          <w:sz w:val="26"/>
          <w:szCs w:val="26"/>
        </w:rPr>
        <w:t>оектов, входящих в национальные проекты,  проектов, не входящих в национальные проекты, ведомственных проектов, комплексов процессных мероприятий за отчетный период;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-информация о структурных элементах, реализация которых осуществляется                   с</w:t>
      </w:r>
      <w:r>
        <w:rPr>
          <w:sz w:val="26"/>
          <w:szCs w:val="26"/>
        </w:rPr>
        <w:t xml:space="preserve"> нарушением установленных параметров и сроков;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-анализ факторов (при наличии), повлиявших на ход реализации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-данные об использовании бюджетных ассигнований и иных средств                          на реализац</w:t>
      </w:r>
      <w:r>
        <w:rPr>
          <w:sz w:val="26"/>
          <w:szCs w:val="26"/>
        </w:rPr>
        <w:t>ию муниципальной программы (комплексной программы);</w:t>
      </w:r>
    </w:p>
    <w:p w:rsidR="00741106" w:rsidRDefault="00FB53DE">
      <w:pPr>
        <w:pStyle w:val="Bodytext2"/>
        <w:shd w:val="clear" w:color="auto" w:fill="auto"/>
        <w:tabs>
          <w:tab w:val="left" w:pos="927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-предложения о корректировке, досрочном прекращении реализации структурных - элементов или муниципальной программы (комплексной программы) в целом;</w:t>
      </w:r>
    </w:p>
    <w:p w:rsidR="00741106" w:rsidRDefault="00FB53DE">
      <w:pPr>
        <w:pStyle w:val="Bodytext2"/>
        <w:shd w:val="clear" w:color="auto" w:fill="auto"/>
        <w:tabs>
          <w:tab w:val="left" w:pos="962"/>
          <w:tab w:val="left" w:pos="711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-сведения об изменениях, внесенных в отчетном периоде в </w:t>
      </w:r>
      <w:r>
        <w:rPr>
          <w:sz w:val="26"/>
          <w:szCs w:val="26"/>
        </w:rPr>
        <w:t>муниципальную программу (комплексную программу).</w:t>
      </w:r>
    </w:p>
    <w:p w:rsidR="00741106" w:rsidRDefault="00FB53DE">
      <w:pPr>
        <w:pStyle w:val="Bodytext2"/>
        <w:shd w:val="clear" w:color="auto" w:fill="auto"/>
        <w:tabs>
          <w:tab w:val="left" w:pos="1244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8.6.Годовой отчет подлежит размещению на официальных  сайтах ответственного исполнителя и администрации Ивнянского района в сети Интернет.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8.7.Информация о кассовых расходах бюджета на реализацию </w:t>
      </w:r>
      <w:r>
        <w:rPr>
          <w:sz w:val="26"/>
          <w:szCs w:val="26"/>
        </w:rPr>
        <w:t>муниципальных программ (комплексных программ), в том числе с распределением структурных элементов с целью формирования годовых отчетов, представляется управлением финансов и налоговой политики администрации Ивнянского района до 1 апреля (предварительная ин</w:t>
      </w:r>
      <w:r>
        <w:rPr>
          <w:sz w:val="26"/>
          <w:szCs w:val="26"/>
        </w:rPr>
        <w:t>формация - до 10 февраля) года, следующего за отчетным годом, на бумажном носителе или в информационной системе, указанной в пункте 1.7 раздела 1 Положения, в отдел экономического развития и потребительского рынка администрации Ивнянского района, а также о</w:t>
      </w:r>
      <w:r>
        <w:rPr>
          <w:sz w:val="26"/>
          <w:szCs w:val="26"/>
        </w:rPr>
        <w:t>тветственным исполнителям.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8.8.Отдел экономического развития и потребительского рынка администрации Ивнянского района ежеквартально до 5-го числа второго месяца, следующего                     за отчетным кварталом (за исключением 4 квартала), формирует св</w:t>
      </w:r>
      <w:r>
        <w:rPr>
          <w:sz w:val="26"/>
          <w:szCs w:val="26"/>
        </w:rPr>
        <w:t>одный ежеквартальный отчет о ходе реализации муниципальных программ               (комплексных программ).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8.9.Отдел экономического развития и потребительского рынка администрации Ивнянского района ежегодно проводит оценку эффективности реализации муниципал</w:t>
      </w:r>
      <w:r>
        <w:rPr>
          <w:sz w:val="26"/>
          <w:szCs w:val="26"/>
        </w:rPr>
        <w:t xml:space="preserve">ьной программы (комплексной программы), подготавливает заключение об оценке эффективности реализации муниципальной программы (комплексной </w:t>
      </w:r>
      <w:r>
        <w:rPr>
          <w:sz w:val="26"/>
          <w:szCs w:val="26"/>
        </w:rPr>
        <w:lastRenderedPageBreak/>
        <w:t>программы) и направляет его ответственному исполнителю в срок до 1 мая года, следующего за отчетным.</w:t>
      </w:r>
    </w:p>
    <w:p w:rsidR="00741106" w:rsidRDefault="00FB53DE">
      <w:pPr>
        <w:pStyle w:val="Bodytext2"/>
        <w:shd w:val="clear" w:color="auto" w:fill="auto"/>
        <w:tabs>
          <w:tab w:val="left" w:pos="0"/>
        </w:tabs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8.10.Оценка эффек</w:t>
      </w:r>
      <w:r>
        <w:rPr>
          <w:sz w:val="26"/>
          <w:szCs w:val="26"/>
        </w:rPr>
        <w:t>тивности реализации муниципальной программы (комплексной программы) осуществляется на основании годовых отчетов                          о реализации муниципальной программы (комплексной программы), представляемых ответственным исполнителем.</w:t>
      </w:r>
    </w:p>
    <w:p w:rsidR="00741106" w:rsidRDefault="00FB53DE">
      <w:pPr>
        <w:pStyle w:val="Bodytext2"/>
        <w:shd w:val="clear" w:color="auto" w:fill="auto"/>
        <w:spacing w:before="0" w:line="322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8.11.Оценка эф</w:t>
      </w:r>
      <w:r>
        <w:rPr>
          <w:sz w:val="26"/>
          <w:szCs w:val="26"/>
        </w:rPr>
        <w:t>фективности реализации муниципальной программы (комплексной программы) осуществляется по следующим критериям:</w:t>
      </w:r>
    </w:p>
    <w:p w:rsidR="00741106" w:rsidRDefault="00741106">
      <w:pPr>
        <w:pStyle w:val="Bodytext2"/>
        <w:shd w:val="clear" w:color="auto" w:fill="auto"/>
        <w:tabs>
          <w:tab w:val="left" w:pos="1395"/>
        </w:tabs>
        <w:spacing w:before="0" w:line="322" w:lineRule="exact"/>
        <w:ind w:right="142"/>
        <w:rPr>
          <w:sz w:val="26"/>
          <w:szCs w:val="26"/>
        </w:rPr>
      </w:pPr>
    </w:p>
    <w:tbl>
      <w:tblPr>
        <w:tblW w:w="9491" w:type="dxa"/>
        <w:tblInd w:w="6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1682"/>
        <w:gridCol w:w="1300"/>
        <w:gridCol w:w="4246"/>
        <w:gridCol w:w="1560"/>
      </w:tblGrid>
      <w:tr w:rsidR="00741106">
        <w:trPr>
          <w:tblHeader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Формули-ровка критерия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Весовой коэффи-циент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Градации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Балльная оценка</w:t>
            </w:r>
          </w:p>
        </w:tc>
      </w:tr>
      <w:tr w:rsidR="00741106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Достижение показателей муниципаль-ной 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(комплек-сной программы)              и ее структурных элементов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1.Достижение значений показателей реализации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(комплексной программы)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ее структурных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соответствует: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-100 процентов или выше предусмотренных муниципально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>(комплексной программой) и ее структурными                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для показателей,                рост значений которых свидетельствует о положительной динамике;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-100 процентов или ниже предусмотренных муниципальной 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>(комплексно</w:t>
            </w:r>
            <w:r>
              <w:rPr>
                <w:rFonts w:ascii="Times New Roman" w:hAnsi="Times New Roman"/>
                <w:sz w:val="24"/>
                <w:szCs w:val="24"/>
              </w:rPr>
              <w:t>й программ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ее структурными               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для показателей, снижение значений которых свидетельствует о положительной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2.Достижение значений показателей реализации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(комплексной программы)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ее структурных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-более 80 процентов, но менее                               100 процентов – для показателей, рост значений которых свидетельствует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о положительной динамике;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-более 100 процентов, но менее                               120 процентов – для показателей, снижение значений которых свидетельствует о положительной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3.Достижение значений показателей реализации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(комплексной программы)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ее структурных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 50 процентов до 80 процентов –                       для показателей, рост значений которых свидетельствует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о положительной динамике;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120 процентов до 150 процентов –                    для показателей, снижение значений которых свидетельствует                            о положительной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4.Достижение значений показателей реализации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(комплексной программы)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ее структурных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менее 50 процентов –                            для показателей, рост значений которых свидетельствует                            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положительной динамике;</w:t>
            </w:r>
          </w:p>
          <w:p w:rsidR="00741106" w:rsidRDefault="00FB53DE">
            <w:pPr>
              <w:widowControl w:val="0"/>
              <w:spacing w:after="0" w:line="24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более 150 процентов – для показателей, снижение значений которых свидетельствует                            о положительной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106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(результатов) структурных элементов муниципаль-ной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программы (комплек-сной программы)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1.Достижение значений выполнения мероприятий (результатов) структурных элементов муниципальной программы (комплексной программы) соответствует: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-100 процентов или выше                                          от запла</w:t>
            </w:r>
            <w:r>
              <w:rPr>
                <w:rFonts w:ascii="Times New Roman" w:hAnsi="Times New Roman"/>
                <w:sz w:val="24"/>
                <w:szCs w:val="24"/>
              </w:rPr>
              <w:t>нированных, рост значений которых свидетельствует                              о положительной динамике;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-100 процентов или ниже                                           от запланированных, снижение значений которых свидетельствует                 о полож</w:t>
            </w:r>
            <w:r>
              <w:rPr>
                <w:rFonts w:ascii="Times New Roman" w:hAnsi="Times New Roman"/>
                <w:sz w:val="24"/>
                <w:szCs w:val="24"/>
              </w:rPr>
              <w:t>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2.Достижение значений выполнения мероприятий (результатов) структурных элементов муниципальной программы (комплексной программы):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-более 80 процентов, но менее                      100 процентов – для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(результатов), рост значений которых свидетельствует о положительной динамике;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-более 100 процентов, но менее                           120 процентов – для мероприятий (результатов), снижение значений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которых свидетельствует                         о полож</w:t>
            </w:r>
            <w:r>
              <w:rPr>
                <w:rFonts w:ascii="Times New Roman" w:hAnsi="Times New Roman"/>
                <w:sz w:val="24"/>
                <w:szCs w:val="24"/>
              </w:rPr>
              <w:t>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3.Достижение значений выполнения мероприятий (результатов) структурных элементов муниципальной программы (комплексной программы):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-от 50 процентов до 80 процентов –                        для мероприятий (результатов), рост </w:t>
            </w:r>
            <w:r>
              <w:rPr>
                <w:rFonts w:ascii="Times New Roman" w:hAnsi="Times New Roman"/>
                <w:sz w:val="24"/>
                <w:szCs w:val="24"/>
              </w:rPr>
              <w:t>значений которых свидетельствует                              о положительной динамике;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 120 процентов до 150 процентов –                   для мероприятий (результатов), снижение значений которых свидетельствует о положительной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4.Достижение значений выполнения мероприятий (результатов) структурных элементов муниципальной программы (комплексной программы):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-менее 50 процентов –                              для мероприятий (результатов),               рост значений которых свидетел</w:t>
            </w:r>
            <w:r>
              <w:rPr>
                <w:rFonts w:ascii="Times New Roman" w:hAnsi="Times New Roman"/>
                <w:sz w:val="24"/>
                <w:szCs w:val="24"/>
              </w:rPr>
              <w:t>ьствует о положительной динамике;</w:t>
            </w:r>
          </w:p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-более 150 процентов –                            для мероприятий (результатов), снижение значений которых свидетельствует о положительной динамике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106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средств бюджетов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1.Средства освоены более чем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на 95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2.Средства освоены более чем                             на 75 процентов, но менее чем                          на 95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3.Средства освоены более чем                             на 50 </w:t>
            </w:r>
            <w:r>
              <w:rPr>
                <w:rFonts w:ascii="Times New Roman" w:hAnsi="Times New Roman"/>
                <w:sz w:val="24"/>
                <w:szCs w:val="24"/>
              </w:rPr>
              <w:t>процентов, но менее чем                          на 75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41106"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28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4.Средства освоены менее чем                                 на 50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41106" w:rsidRDefault="00FB53DE">
      <w:pPr>
        <w:pStyle w:val="Bodytext2"/>
        <w:shd w:val="clear" w:color="auto" w:fill="auto"/>
        <w:tabs>
          <w:tab w:val="left" w:pos="1388"/>
        </w:tabs>
        <w:spacing w:before="309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8.12.Расчет итоговой оценки эффективности и присвоение рейтинга эффективности муниципальных </w:t>
      </w:r>
      <w:r>
        <w:rPr>
          <w:sz w:val="26"/>
          <w:szCs w:val="26"/>
        </w:rPr>
        <w:t>программ (комплексных программ) осуществляются на основании критериев, их весовых значений и балльных оценок.</w:t>
      </w:r>
    </w:p>
    <w:p w:rsidR="00741106" w:rsidRDefault="00FB53DE">
      <w:pPr>
        <w:pStyle w:val="Bodytext2"/>
        <w:shd w:val="clear" w:color="auto" w:fill="auto"/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На основании итоговой оценки делается вывод об эффективности реализации муниципальной программы (комплексной программы), который оформляется </w:t>
      </w:r>
      <w:r>
        <w:rPr>
          <w:sz w:val="26"/>
          <w:szCs w:val="26"/>
        </w:rPr>
        <w:lastRenderedPageBreak/>
        <w:t>заклю</w:t>
      </w:r>
      <w:r>
        <w:rPr>
          <w:sz w:val="26"/>
          <w:szCs w:val="26"/>
        </w:rPr>
        <w:t>чением отдела экономического развития и потребительского рынка  администрации Ивнянского района и направляется ответственному исполнителю: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-если итоговая оценка составляет менее пяти баллов - муниципальная программа (комплексная программа) реализуется неэф</w:t>
      </w:r>
      <w:r>
        <w:rPr>
          <w:sz w:val="26"/>
          <w:szCs w:val="26"/>
        </w:rPr>
        <w:t>фективно;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-если итоговая оценка составляет пять баллов и более, но менее восьми баллов - эффективность реализации муниципальной программы (комплексной программы) низкая;</w:t>
      </w:r>
    </w:p>
    <w:p w:rsidR="00741106" w:rsidRDefault="00FB53DE">
      <w:pPr>
        <w:pStyle w:val="Bodytext2"/>
        <w:shd w:val="clear" w:color="auto" w:fill="auto"/>
        <w:tabs>
          <w:tab w:val="left" w:pos="922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>-если итоговая оценка составляет восемь баллов и более - муниципальная программа (комп</w:t>
      </w:r>
      <w:r>
        <w:rPr>
          <w:sz w:val="26"/>
          <w:szCs w:val="26"/>
        </w:rPr>
        <w:t>лексная программа) реализуется эффективно.</w:t>
      </w:r>
    </w:p>
    <w:p w:rsidR="00741106" w:rsidRDefault="00FB53DE">
      <w:pPr>
        <w:pStyle w:val="Bodytext2"/>
        <w:shd w:val="clear" w:color="auto" w:fill="auto"/>
        <w:tabs>
          <w:tab w:val="left" w:pos="1393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8.13.Отделом экономического развития и потребительского рынка администрации Ивнянского района осуществляется подготовка сводного годового доклада о ходе реализации и об оценке эффективности </w:t>
      </w:r>
      <w:r>
        <w:rPr>
          <w:sz w:val="26"/>
          <w:szCs w:val="26"/>
        </w:rPr>
        <w:t>муниципальных программ (комплексных программ) Ивнянского района до 1 июня года, следующего                         за отчетным.</w:t>
      </w:r>
    </w:p>
    <w:p w:rsidR="00741106" w:rsidRDefault="00FB53DE">
      <w:pPr>
        <w:pStyle w:val="Bodytext2"/>
        <w:shd w:val="clear" w:color="auto" w:fill="auto"/>
        <w:tabs>
          <w:tab w:val="left" w:pos="1393"/>
        </w:tabs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8.14. По результатам оценки эффективности муниципальной программы (комплексной программы) администрация Ивнянского района может </w:t>
      </w:r>
      <w:r>
        <w:rPr>
          <w:sz w:val="26"/>
          <w:szCs w:val="26"/>
        </w:rPr>
        <w:t>принять решение о сокращении на очередной финансовый год и плановый период бюджетных ассигнований на реализацию муниципальной программы (комплексной программы) или о досрочном прекращении реализации муниципальной программы (комплексной программы) в целом и</w:t>
      </w:r>
      <w:r>
        <w:rPr>
          <w:sz w:val="26"/>
          <w:szCs w:val="26"/>
        </w:rPr>
        <w:t>ли ее структурных элементов начиная                          с очередного финансового года.</w:t>
      </w:r>
    </w:p>
    <w:p w:rsidR="00741106" w:rsidRDefault="00FB53DE">
      <w:pPr>
        <w:pStyle w:val="Bodytext2"/>
        <w:shd w:val="clear" w:color="auto" w:fill="auto"/>
        <w:spacing w:before="0" w:line="317" w:lineRule="exact"/>
        <w:ind w:right="142" w:firstLine="567"/>
        <w:rPr>
          <w:sz w:val="26"/>
          <w:szCs w:val="26"/>
        </w:rPr>
      </w:pPr>
      <w:r>
        <w:rPr>
          <w:sz w:val="26"/>
          <w:szCs w:val="26"/>
        </w:rPr>
        <w:t xml:space="preserve">В случае досрочного прекращения реализации муниципальной программы (комплексной программы) ответственный исполнитель представляет в отдел экономического развития и </w:t>
      </w:r>
      <w:r>
        <w:rPr>
          <w:sz w:val="26"/>
          <w:szCs w:val="26"/>
        </w:rPr>
        <w:t>потребительского рынка  администрации Ивнянского района и управление финансов и налоговой  политики администрации Ивнянского района годовой отчет в течение 2 месяцев с даты досрочного прекращения реализации муниципальной программы (комплексной программы).</w:t>
      </w:r>
    </w:p>
    <w:p w:rsidR="00741106" w:rsidRDefault="00741106">
      <w:pPr>
        <w:pStyle w:val="ConsPlusNormal"/>
        <w:ind w:right="142"/>
        <w:jc w:val="both"/>
        <w:rPr>
          <w:rFonts w:ascii="Times New Roman" w:hAnsi="Times New Roman"/>
          <w:sz w:val="26"/>
          <w:szCs w:val="26"/>
        </w:rPr>
      </w:pPr>
    </w:p>
    <w:p w:rsidR="00741106" w:rsidRDefault="00741106">
      <w:pPr>
        <w:pStyle w:val="ConsPlusNormal"/>
        <w:ind w:right="142"/>
        <w:jc w:val="both"/>
        <w:rPr>
          <w:rFonts w:ascii="Times New Roman" w:hAnsi="Times New Roman"/>
          <w:sz w:val="26"/>
          <w:szCs w:val="26"/>
        </w:rPr>
      </w:pPr>
    </w:p>
    <w:p w:rsidR="00741106" w:rsidRDefault="00741106">
      <w:pPr>
        <w:pStyle w:val="ConsPlusNormal"/>
        <w:ind w:right="142"/>
        <w:jc w:val="both"/>
        <w:rPr>
          <w:rFonts w:ascii="Times New Roman" w:hAnsi="Times New Roman"/>
          <w:sz w:val="26"/>
          <w:szCs w:val="26"/>
        </w:rPr>
      </w:pPr>
    </w:p>
    <w:tbl>
      <w:tblPr>
        <w:tblW w:w="9630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4816"/>
        <w:gridCol w:w="4814"/>
      </w:tblGrid>
      <w:tr w:rsidR="00741106">
        <w:trPr>
          <w:trHeight w:val="977"/>
        </w:trPr>
        <w:tc>
          <w:tcPr>
            <w:tcW w:w="4815" w:type="dxa"/>
            <w:shd w:val="clear" w:color="auto" w:fill="auto"/>
          </w:tcPr>
          <w:p w:rsidR="00741106" w:rsidRDefault="00FB53DE">
            <w:pPr>
              <w:widowControl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Первый  заместитель главы администрации Ивнянского района по экономическому развитию</w:t>
            </w:r>
          </w:p>
        </w:tc>
        <w:tc>
          <w:tcPr>
            <w:tcW w:w="4814" w:type="dxa"/>
            <w:shd w:val="clear" w:color="auto" w:fill="auto"/>
          </w:tcPr>
          <w:p w:rsidR="00741106" w:rsidRDefault="00741106">
            <w:pPr>
              <w:widowControl w:val="0"/>
              <w:spacing w:after="0" w:line="240" w:lineRule="auto"/>
              <w:ind w:right="142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41106" w:rsidRDefault="00741106">
            <w:pPr>
              <w:widowControl w:val="0"/>
              <w:spacing w:after="0" w:line="240" w:lineRule="auto"/>
              <w:ind w:right="142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41106" w:rsidRDefault="00FB53DE">
            <w:pPr>
              <w:widowControl w:val="0"/>
              <w:spacing w:after="0" w:line="240" w:lineRule="auto"/>
              <w:ind w:right="14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Л.А. Родионова</w:t>
            </w:r>
          </w:p>
        </w:tc>
      </w:tr>
    </w:tbl>
    <w:p w:rsidR="00741106" w:rsidRDefault="00741106">
      <w:pPr>
        <w:pStyle w:val="ConsPlusNormal"/>
        <w:ind w:right="142"/>
        <w:rPr>
          <w:rFonts w:ascii="Times New Roman" w:hAnsi="Times New Roman"/>
          <w:sz w:val="26"/>
          <w:szCs w:val="26"/>
        </w:rPr>
      </w:pPr>
    </w:p>
    <w:p w:rsidR="00741106" w:rsidRDefault="00741106">
      <w:pPr>
        <w:sectPr w:rsidR="00741106">
          <w:headerReference w:type="default" r:id="rId13"/>
          <w:headerReference w:type="first" r:id="rId14"/>
          <w:footerReference w:type="first" r:id="rId15"/>
          <w:pgSz w:w="11906" w:h="16838"/>
          <w:pgMar w:top="1134" w:right="567" w:bottom="1134" w:left="1701" w:header="709" w:footer="0" w:gutter="0"/>
          <w:cols w:space="720"/>
          <w:formProt w:val="0"/>
          <w:titlePg/>
        </w:sectPr>
      </w:pPr>
    </w:p>
    <w:p w:rsidR="00741106" w:rsidRDefault="00FB53DE">
      <w:pPr>
        <w:spacing w:after="0" w:line="360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lastRenderedPageBreak/>
        <w:t>Лист № 1 из 1 листа</w:t>
      </w:r>
    </w:p>
    <w:p w:rsidR="00741106" w:rsidRDefault="00FB53D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ЛИСТ СОГЛАСОВАНИЯ</w:t>
      </w:r>
    </w:p>
    <w:p w:rsidR="00741106" w:rsidRDefault="0074110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741106" w:rsidRDefault="00FB53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проекта </w:t>
      </w:r>
      <w:r>
        <w:rPr>
          <w:rFonts w:ascii="Times New Roman" w:hAnsi="Times New Roman"/>
          <w:b/>
          <w:sz w:val="26"/>
          <w:szCs w:val="26"/>
          <w:lang w:eastAsia="ar-SA"/>
        </w:rPr>
        <w:t>постановления</w:t>
      </w:r>
    </w:p>
    <w:p w:rsidR="00741106" w:rsidRDefault="00FB53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администрации муниципального района «Ивнянский район» </w:t>
      </w:r>
    </w:p>
    <w:p w:rsidR="00741106" w:rsidRDefault="00FB53D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Белгородской области</w:t>
      </w:r>
    </w:p>
    <w:p w:rsidR="00741106" w:rsidRDefault="007411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741106" w:rsidRDefault="00FB53DE">
      <w:pPr>
        <w:widowControl w:val="0"/>
        <w:tabs>
          <w:tab w:val="left" w:pos="4550"/>
        </w:tabs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Об утверждении Положения </w:t>
      </w:r>
      <w:r>
        <w:rPr>
          <w:rFonts w:ascii="Times New Roman" w:hAnsi="Times New Roman"/>
          <w:b/>
          <w:bCs/>
          <w:sz w:val="26"/>
          <w:szCs w:val="26"/>
        </w:rPr>
        <w:t>о системе управления муниципальными  программами Ивнянского района Белгородской области</w:t>
      </w:r>
    </w:p>
    <w:p w:rsidR="00741106" w:rsidRDefault="00741106">
      <w:pPr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741106" w:rsidRDefault="00FB53DE">
      <w:pPr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Документу присвоен № ______________________от______</w:t>
      </w:r>
      <w:r>
        <w:rPr>
          <w:rFonts w:ascii="Times New Roman" w:hAnsi="Times New Roman"/>
          <w:sz w:val="26"/>
          <w:szCs w:val="26"/>
          <w:lang w:eastAsia="ar-SA"/>
        </w:rPr>
        <w:t>_________________2024 г.</w:t>
      </w:r>
    </w:p>
    <w:p w:rsidR="00741106" w:rsidRDefault="00FB53DE">
      <w:pPr>
        <w:spacing w:after="0" w:line="360" w:lineRule="auto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Подготовлено:</w:t>
      </w: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5066"/>
        <w:gridCol w:w="1980"/>
        <w:gridCol w:w="2659"/>
      </w:tblGrid>
      <w:tr w:rsidR="00741106">
        <w:trPr>
          <w:trHeight w:val="1124"/>
        </w:trPr>
        <w:tc>
          <w:tcPr>
            <w:tcW w:w="5066" w:type="dxa"/>
          </w:tcPr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развития                             и потребительского рынка администрации Ивнянского района</w:t>
            </w:r>
          </w:p>
        </w:tc>
        <w:tc>
          <w:tcPr>
            <w:tcW w:w="1980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2659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ar-SA"/>
              </w:rPr>
              <w:t>Н.А. Галкина</w:t>
            </w:r>
          </w:p>
        </w:tc>
      </w:tr>
    </w:tbl>
    <w:p w:rsidR="00741106" w:rsidRDefault="00FB53DE">
      <w:pPr>
        <w:spacing w:after="0" w:line="360" w:lineRule="auto"/>
        <w:ind w:left="284" w:hanging="284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Согласовано:</w:t>
      </w: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5066"/>
        <w:gridCol w:w="1980"/>
        <w:gridCol w:w="2659"/>
      </w:tblGrid>
      <w:tr w:rsidR="00741106">
        <w:tc>
          <w:tcPr>
            <w:tcW w:w="5066" w:type="dxa"/>
          </w:tcPr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Заместитель главы администрации Ивнянского района –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руководитель аппарата главы администрации Ивнянского района</w:t>
            </w:r>
          </w:p>
        </w:tc>
        <w:tc>
          <w:tcPr>
            <w:tcW w:w="1980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2659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Н.А. Позднякова</w:t>
            </w: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41106">
        <w:tc>
          <w:tcPr>
            <w:tcW w:w="5066" w:type="dxa"/>
          </w:tcPr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Первый заместитель главы администрации Ивнянского района по экономическому развитию</w:t>
            </w: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Заместитель главы администрации Ивнянского района по финансам                          и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налоговой политике – начальник управления финансов и налоговой политики администрации                     Ивнянского района</w:t>
            </w: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980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2659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ar-SA"/>
              </w:rPr>
              <w:t>Л.А. Родионова</w:t>
            </w: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ar-SA"/>
              </w:rPr>
              <w:t>В.В. Бобылева</w:t>
            </w:r>
          </w:p>
        </w:tc>
      </w:tr>
      <w:tr w:rsidR="00741106">
        <w:tc>
          <w:tcPr>
            <w:tcW w:w="5066" w:type="dxa"/>
          </w:tcPr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Юридический отдел администрации Ивнянского района</w:t>
            </w: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980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2659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С.И. Солощенко</w:t>
            </w:r>
          </w:p>
        </w:tc>
      </w:tr>
      <w:tr w:rsidR="00741106">
        <w:tc>
          <w:tcPr>
            <w:tcW w:w="5066" w:type="dxa"/>
          </w:tcPr>
          <w:p w:rsidR="00741106" w:rsidRDefault="00FB53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Проверено:</w:t>
            </w:r>
          </w:p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Отдел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делопроизводства</w:t>
            </w:r>
          </w:p>
          <w:p w:rsidR="00741106" w:rsidRDefault="00FB53D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и организационно - распорядительных</w:t>
            </w:r>
          </w:p>
          <w:p w:rsidR="00741106" w:rsidRDefault="00FB53DE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документов аппарата главы администрации Ивнянского района</w:t>
            </w:r>
          </w:p>
        </w:tc>
        <w:tc>
          <w:tcPr>
            <w:tcW w:w="1980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2659" w:type="dxa"/>
          </w:tcPr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74110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  <w:p w:rsidR="00741106" w:rsidRDefault="00FB53DE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Н.Н. Рахим</w:t>
            </w:r>
          </w:p>
        </w:tc>
      </w:tr>
    </w:tbl>
    <w:p w:rsidR="00741106" w:rsidRDefault="00741106">
      <w:pPr>
        <w:spacing w:after="0" w:line="240" w:lineRule="auto"/>
        <w:rPr>
          <w:rFonts w:ascii="Times New Roman" w:eastAsia="Calibri" w:hAnsi="Times New Roman"/>
          <w:sz w:val="26"/>
          <w:szCs w:val="26"/>
          <w:lang w:eastAsia="ar-SA"/>
        </w:rPr>
      </w:pPr>
    </w:p>
    <w:p w:rsidR="00741106" w:rsidRDefault="00741106">
      <w:pPr>
        <w:spacing w:after="0" w:line="240" w:lineRule="auto"/>
        <w:rPr>
          <w:rFonts w:ascii="Times New Roman" w:eastAsia="Calibri" w:hAnsi="Times New Roman"/>
          <w:sz w:val="26"/>
          <w:szCs w:val="26"/>
          <w:lang w:eastAsia="ar-SA"/>
        </w:rPr>
      </w:pPr>
    </w:p>
    <w:p w:rsidR="00741106" w:rsidRDefault="00FB53DE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Лист согласования оформил:</w:t>
      </w:r>
    </w:p>
    <w:p w:rsidR="00741106" w:rsidRDefault="00FB53DE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i/>
          <w:iCs/>
          <w:sz w:val="26"/>
          <w:szCs w:val="26"/>
          <w:u w:val="single"/>
        </w:rPr>
        <w:t xml:space="preserve">        Галкина Наталья Александровна</w:t>
      </w:r>
      <w:r>
        <w:rPr>
          <w:rFonts w:ascii="Times New Roman" w:eastAsia="Calibri" w:hAnsi="Times New Roman"/>
          <w:i/>
          <w:sz w:val="26"/>
          <w:szCs w:val="26"/>
          <w:u w:val="single"/>
        </w:rPr>
        <w:t>, 19</w:t>
      </w:r>
      <w:r>
        <w:rPr>
          <w:rFonts w:ascii="Times New Roman" w:eastAsia="Calibri" w:hAnsi="Times New Roman"/>
          <w:i/>
          <w:sz w:val="26"/>
          <w:szCs w:val="26"/>
          <w:u w:val="single"/>
        </w:rPr>
        <w:t xml:space="preserve"> августа 2024 года, тел. 5-12-38 (доб. 185)</w:t>
      </w:r>
    </w:p>
    <w:p w:rsidR="00741106" w:rsidRDefault="00FB53DE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</w:rPr>
        <w:t>(подпись, фамилия, имя, отчество, дата, рабочий телефон)</w:t>
      </w:r>
    </w:p>
    <w:sectPr w:rsidR="0074110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3DE" w:rsidRDefault="00FB53DE">
      <w:pPr>
        <w:spacing w:after="0" w:line="240" w:lineRule="auto"/>
      </w:pPr>
      <w:r>
        <w:separator/>
      </w:r>
    </w:p>
  </w:endnote>
  <w:endnote w:type="continuationSeparator" w:id="0">
    <w:p w:rsidR="00FB53DE" w:rsidRDefault="00FB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1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Arial Black">
    <w:panose1 w:val="020B0A04020102020204"/>
    <w:charset w:val="01"/>
    <w:family w:val="roman"/>
    <w:pitch w:val="default"/>
  </w:font>
  <w:font w:name="Verdana">
    <w:panose1 w:val="020B0604030504040204"/>
    <w:charset w:val="01"/>
    <w:family w:val="roman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741106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74110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741106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3DE" w:rsidRDefault="00FB53DE">
      <w:pPr>
        <w:spacing w:after="0" w:line="240" w:lineRule="auto"/>
      </w:pPr>
      <w:r>
        <w:separator/>
      </w:r>
    </w:p>
  </w:footnote>
  <w:footnote w:type="continuationSeparator" w:id="0">
    <w:p w:rsidR="00FB53DE" w:rsidRDefault="00FB5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FB53DE">
    <w:pPr>
      <w:pStyle w:val="afc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25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741106">
    <w:pPr>
      <w:pStyle w:val="afc"/>
      <w:tabs>
        <w:tab w:val="clear" w:pos="4677"/>
        <w:tab w:val="clear" w:pos="9355"/>
        <w:tab w:val="left" w:pos="7401"/>
      </w:tabs>
      <w:jc w:val="right"/>
      <w:rPr>
        <w:rFonts w:ascii="Times New Roman" w:hAnsi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741106">
    <w:pPr>
      <w:pStyle w:val="afc"/>
      <w:jc w:val="center"/>
    </w:pPr>
  </w:p>
  <w:p w:rsidR="00741106" w:rsidRDefault="00FB53DE">
    <w:pPr>
      <w:pStyle w:val="afc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27</w:t>
    </w:r>
    <w:r>
      <w:rPr>
        <w:rFonts w:ascii="Times New Roman" w:hAnsi="Times New Roman"/>
        <w:sz w:val="24"/>
        <w:szCs w:val="24"/>
      </w:rPr>
      <w:fldChar w:fldCharType="end"/>
    </w:r>
  </w:p>
  <w:p w:rsidR="00741106" w:rsidRDefault="00741106">
    <w:pPr>
      <w:pStyle w:val="af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106" w:rsidRDefault="00FB53DE">
    <w:pPr>
      <w:pStyle w:val="afc"/>
      <w:jc w:val="center"/>
    </w:pPr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955F9"/>
    <w:multiLevelType w:val="multilevel"/>
    <w:tmpl w:val="0AB4EF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E848F5"/>
    <w:multiLevelType w:val="multilevel"/>
    <w:tmpl w:val="68B210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106"/>
    <w:rsid w:val="00741106"/>
    <w:rsid w:val="009118A9"/>
    <w:rsid w:val="00FB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8E6E"/>
  <w15:docId w15:val="{32562183-6F23-402B-BE60-485FDFA5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uiPriority w:val="99"/>
    <w:qFormat/>
    <w:rPr>
      <w:rFonts w:ascii="Calibri" w:eastAsia="Times New Roman" w:hAnsi="Calibri" w:cs="Times New Roman"/>
      <w:lang w:eastAsia="ru-RU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ab">
    <w:name w:val="Основной текст_"/>
    <w:qFormat/>
    <w:rPr>
      <w:spacing w:val="-4"/>
      <w:sz w:val="28"/>
      <w:szCs w:val="28"/>
      <w:shd w:val="clear" w:color="auto" w:fill="FFFFFF"/>
    </w:rPr>
  </w:style>
  <w:style w:type="character" w:styleId="ac">
    <w:name w:val="Hyperlink"/>
    <w:uiPriority w:val="99"/>
    <w:semiHidden/>
    <w:unhideWhenUsed/>
    <w:rPr>
      <w:color w:val="0000FF"/>
      <w:u w:val="single"/>
    </w:rPr>
  </w:style>
  <w:style w:type="character" w:customStyle="1" w:styleId="20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Текст сноски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Символ нумерации"/>
    <w:qFormat/>
  </w:style>
  <w:style w:type="paragraph" w:styleId="af0">
    <w:name w:val="Title"/>
    <w:basedOn w:val="a"/>
    <w:next w:val="af1"/>
    <w:uiPriority w:val="10"/>
    <w:qFormat/>
    <w:pPr>
      <w:spacing w:before="3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pacing w:after="0" w:line="240" w:lineRule="auto"/>
      <w:jc w:val="center"/>
    </w:pPr>
    <w:rPr>
      <w:rFonts w:ascii="Arial Black" w:hAnsi="Arial Black"/>
      <w:sz w:val="40"/>
      <w:szCs w:val="20"/>
    </w:rPr>
  </w:style>
  <w:style w:type="paragraph" w:styleId="af4">
    <w:name w:val="index heading"/>
    <w:basedOn w:val="af0"/>
  </w:style>
  <w:style w:type="paragraph" w:styleId="af5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b">
    <w:name w:val="Колонтитул"/>
    <w:basedOn w:val="a"/>
    <w:qFormat/>
  </w:style>
  <w:style w:type="paragraph" w:styleId="afc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e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">
    <w:name w:val="No Spacing"/>
    <w:uiPriority w:val="1"/>
    <w:qFormat/>
    <w:rPr>
      <w:rFonts w:eastAsia="Times New Roman" w:cs="Times New Roman"/>
      <w:lang w:eastAsia="ru-RU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qFormat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2"/>
    <w:basedOn w:val="a"/>
    <w:qFormat/>
    <w:pPr>
      <w:widowControl w:val="0"/>
      <w:shd w:val="clear" w:color="auto" w:fill="FFFFFF"/>
      <w:spacing w:before="900" w:after="0" w:line="320" w:lineRule="exact"/>
    </w:pPr>
    <w:rPr>
      <w:rFonts w:eastAsiaTheme="minorHAnsi" w:cstheme="minorBidi"/>
      <w:spacing w:val="-4"/>
      <w:sz w:val="28"/>
      <w:szCs w:val="28"/>
      <w:lang w:eastAsia="en-US"/>
    </w:rPr>
  </w:style>
  <w:style w:type="paragraph" w:styleId="aff0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styleId="24">
    <w:name w:val="Body Text Indent 2"/>
    <w:basedOn w:val="a"/>
    <w:qFormat/>
    <w:pPr>
      <w:spacing w:after="0" w:line="360" w:lineRule="auto"/>
      <w:ind w:firstLine="1418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f2">
    <w:name w:val="Plain Text"/>
    <w:basedOn w:val="a"/>
    <w:qFormat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Heading4">
    <w:name w:val="Heading #4"/>
    <w:basedOn w:val="a"/>
    <w:qFormat/>
    <w:pPr>
      <w:shd w:val="clear" w:color="auto" w:fill="FFFFFF"/>
      <w:spacing w:before="780" w:after="0" w:line="322" w:lineRule="exact"/>
      <w:ind w:hanging="2120"/>
      <w:jc w:val="center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Bodytext2">
    <w:name w:val="Body text (2)"/>
    <w:basedOn w:val="a"/>
    <w:qFormat/>
    <w:pPr>
      <w:shd w:val="clear" w:color="auto" w:fill="FFFFFF"/>
      <w:spacing w:before="860" w:after="0" w:line="302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vnya-r31.gosweb.gosuslugi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93557&amp;dst=100017&amp;field=134&amp;date=18.07.202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57927&amp;date=18.07.2024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E499221BB16E89FD6180AD98AA48AFE7776B23E0B9EE7E936B7B2438D08CF91BD2315183A8C15859c2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C16D2-DE78-4448-B1FD-F69E6ECD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26</Pages>
  <Words>10371</Words>
  <Characters>59115</Characters>
  <Application>Microsoft Office Word</Application>
  <DocSecurity>0</DocSecurity>
  <Lines>492</Lines>
  <Paragraphs>138</Paragraphs>
  <ScaleCrop>false</ScaleCrop>
  <Company>RePack by SPecialiST</Company>
  <LinksUpToDate>false</LinksUpToDate>
  <CharactersWithSpaces>69348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dc:description/>
  <cp:lastModifiedBy>Юрист 1</cp:lastModifiedBy>
  <cp:revision>663</cp:revision>
  <cp:lastPrinted>2024-08-19T14:06:00Z</cp:lastPrinted>
  <dcterms:created xsi:type="dcterms:W3CDTF">2019-08-13T08:52:00Z</dcterms:created>
  <dcterms:modified xsi:type="dcterms:W3CDTF">2024-08-20T13:40:00Z</dcterms:modified>
  <dc:language>ru-RU</dc:language>
</cp:coreProperties>
</file>