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1EAA" w:rsidRDefault="003861E3">
      <w:pPr>
        <w:pStyle w:val="af1"/>
        <w:spacing w:before="72"/>
        <w:ind w:left="562" w:right="568"/>
        <w:jc w:val="center"/>
      </w:pPr>
      <w:r>
        <w:t>Обоснование</w:t>
      </w:r>
    </w:p>
    <w:p w:rsidR="00771EAA" w:rsidRDefault="003861E3">
      <w:pPr>
        <w:pStyle w:val="af1"/>
        <w:spacing w:before="2"/>
        <w:ind w:left="562" w:right="572"/>
        <w:jc w:val="center"/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  <w:r>
        <w:t>на конкуренцию</w:t>
      </w:r>
    </w:p>
    <w:p w:rsidR="00771EAA" w:rsidRDefault="00771EAA">
      <w:pPr>
        <w:rPr>
          <w:b/>
          <w:sz w:val="20"/>
        </w:rPr>
      </w:pPr>
    </w:p>
    <w:p w:rsidR="00771EAA" w:rsidRDefault="00771EAA">
      <w:pPr>
        <w:spacing w:before="9"/>
        <w:rPr>
          <w:b/>
          <w:sz w:val="29"/>
        </w:rPr>
      </w:pPr>
    </w:p>
    <w:tbl>
      <w:tblPr>
        <w:tblStyle w:val="TableNormal"/>
        <w:tblW w:w="9573" w:type="dxa"/>
        <w:tblInd w:w="119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9573"/>
      </w:tblGrid>
      <w:tr w:rsidR="00771EAA">
        <w:trPr>
          <w:trHeight w:val="2625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EAA" w:rsidRDefault="00771EAA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:rsidR="00771EAA" w:rsidRPr="003861E3" w:rsidRDefault="003861E3">
            <w:pPr>
              <w:pStyle w:val="TableParagraph"/>
              <w:spacing w:before="3" w:after="26"/>
              <w:ind w:left="271" w:right="259"/>
              <w:jc w:val="center"/>
              <w:rPr>
                <w:sz w:val="28"/>
                <w:szCs w:val="28"/>
              </w:rPr>
            </w:pPr>
            <w:bookmarkStart w:id="0" w:name="_GoBack"/>
            <w:r w:rsidRPr="003861E3">
              <w:rPr>
                <w:sz w:val="28"/>
                <w:szCs w:val="28"/>
              </w:rPr>
              <w:t>Проект постановления администрации муниципального района «Ивнянский район» Белгородской области «</w:t>
            </w:r>
            <w:r w:rsidRPr="003861E3">
              <w:rPr>
                <w:bCs/>
                <w:sz w:val="28"/>
                <w:szCs w:val="28"/>
              </w:rPr>
              <w:t>О</w:t>
            </w:r>
            <w:r w:rsidRPr="003861E3">
              <w:rPr>
                <w:bCs/>
                <w:sz w:val="28"/>
                <w:szCs w:val="28"/>
              </w:rPr>
              <w:t xml:space="preserve">б утверждении Методических рекомендаций </w:t>
            </w:r>
            <w:r w:rsidRPr="003861E3">
              <w:rPr>
                <w:sz w:val="28"/>
                <w:szCs w:val="28"/>
              </w:rPr>
              <w:t xml:space="preserve">по </w:t>
            </w:r>
            <w:proofErr w:type="gramStart"/>
            <w:r w:rsidRPr="003861E3">
              <w:rPr>
                <w:sz w:val="28"/>
                <w:szCs w:val="28"/>
              </w:rPr>
              <w:t>разработке  и</w:t>
            </w:r>
            <w:proofErr w:type="gramEnd"/>
            <w:r w:rsidRPr="003861E3">
              <w:rPr>
                <w:sz w:val="28"/>
                <w:szCs w:val="28"/>
              </w:rPr>
              <w:t xml:space="preserve"> реализации м</w:t>
            </w:r>
            <w:r w:rsidRPr="003861E3">
              <w:rPr>
                <w:bCs/>
                <w:sz w:val="28"/>
                <w:szCs w:val="28"/>
              </w:rPr>
              <w:t>униципальных  программ Ивнянского района Белгородской области»</w:t>
            </w:r>
          </w:p>
          <w:bookmarkEnd w:id="0"/>
          <w:p w:rsidR="00771EAA" w:rsidRDefault="003861E3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BF6F421">
                      <wp:extent cx="5978525" cy="18415"/>
                      <wp:effectExtent l="0" t="0" r="3175" b="635"/>
                      <wp:docPr id="1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978520" cy="18360"/>
                                <a:chOff x="0" y="0"/>
                                <a:chExt cx="5978520" cy="18360"/>
                              </a:xfrm>
                            </wpg:grpSpPr>
                            <wps:wsp>
                              <wps:cNvPr id="2" name="Rectangle 3"/>
                              <wps:cNvSpPr/>
                              <wps:spPr>
                                <a:xfrm>
                                  <a:off x="0" y="0"/>
                                  <a:ext cx="5978520" cy="18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16222B6" id="Group 2" o:spid="_x0000_s1026" style="width:470.75pt;height:1.45pt;mso-position-horizontal-relative:char;mso-position-vertical-relative:line" coordsize="59785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">
                      <v:rect id="Rectangle 3" o:spid="_x0000_s1027" style="position:absolute;width:59785;height:1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" fillcolor="black" stroked="f" strokeweight="0"/>
                      <w10:anchorlock/>
                    </v:group>
                  </w:pict>
                </mc:Fallback>
              </mc:AlternateContent>
            </w:r>
          </w:p>
          <w:p w:rsidR="00771EAA" w:rsidRDefault="003861E3">
            <w:pPr>
              <w:pStyle w:val="TableParagraph"/>
              <w:ind w:left="271" w:right="269"/>
              <w:jc w:val="center"/>
              <w:rPr>
                <w:sz w:val="28"/>
              </w:rPr>
            </w:pPr>
            <w:r>
              <w:rPr>
                <w:sz w:val="28"/>
              </w:rPr>
              <w:t>Отдел экономического развития и потребительского рынка администрации Ивнянского района</w:t>
            </w:r>
          </w:p>
        </w:tc>
      </w:tr>
      <w:tr w:rsidR="00771EAA">
        <w:trPr>
          <w:trHeight w:val="642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EAA" w:rsidRDefault="003861E3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1.   </w:t>
            </w:r>
            <w:proofErr w:type="gramStart"/>
            <w:r>
              <w:rPr>
                <w:sz w:val="28"/>
              </w:rPr>
              <w:t xml:space="preserve">Обоснование 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z w:val="28"/>
              </w:rPr>
              <w:tab/>
              <w:t>нормативного правового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  <w:p w:rsidR="00771EAA" w:rsidRDefault="003861E3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(основания, концепция, цели, задачи, последствия принятия):</w:t>
            </w:r>
          </w:p>
        </w:tc>
      </w:tr>
      <w:tr w:rsidR="00771EAA">
        <w:trPr>
          <w:trHeight w:val="2008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EAA" w:rsidRDefault="003861E3">
            <w:pPr>
              <w:pStyle w:val="TableParagraph"/>
              <w:tabs>
                <w:tab w:val="left" w:pos="259"/>
              </w:tabs>
              <w:ind w:left="107" w:right="99"/>
              <w:jc w:val="both"/>
              <w:rPr>
                <w:sz w:val="24"/>
              </w:rPr>
            </w:pPr>
            <w:r>
              <w:rPr>
                <w:sz w:val="26"/>
                <w:szCs w:val="26"/>
              </w:rPr>
              <w:t xml:space="preserve">В </w:t>
            </w:r>
            <w:r>
              <w:rPr>
                <w:sz w:val="26"/>
                <w:szCs w:val="26"/>
              </w:rPr>
              <w:t xml:space="preserve"> соответствии с постановлением администрации муниципального района «Ивнянский район» Белгородской области </w:t>
            </w:r>
            <w:r>
              <w:rPr>
                <w:color w:val="C9211E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«Об утверждении Положения о системе управления муниципальными программами Ивнянского района Белгородской области», в целях определения требований, предъявляемых к разработке проектов муниципальных программ  Ивнянского  района   Белгородской области   </w:t>
            </w:r>
            <w:r>
              <w:rPr>
                <w:sz w:val="26"/>
                <w:szCs w:val="26"/>
              </w:rPr>
              <w:t xml:space="preserve"> в но</w:t>
            </w:r>
            <w:r>
              <w:rPr>
                <w:sz w:val="26"/>
                <w:szCs w:val="26"/>
              </w:rPr>
              <w:t>вом формате разработан данный нормативный правовой акт.</w:t>
            </w:r>
          </w:p>
        </w:tc>
      </w:tr>
      <w:tr w:rsidR="00771EAA">
        <w:trPr>
          <w:trHeight w:val="1288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EAA" w:rsidRDefault="003861E3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(окажет/не окажет,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если ок</w:t>
            </w:r>
            <w:r>
              <w:rPr>
                <w:sz w:val="28"/>
              </w:rPr>
              <w:t>ажет,</w:t>
            </w:r>
          </w:p>
          <w:p w:rsidR="00771EAA" w:rsidRDefault="003861E3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771EAA">
        <w:trPr>
          <w:trHeight w:val="356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EAA" w:rsidRDefault="003861E3">
            <w:pPr>
              <w:pStyle w:val="TableParagraph"/>
              <w:tabs>
                <w:tab w:val="left" w:pos="535"/>
              </w:tabs>
              <w:spacing w:line="261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 Не окажет</w:t>
            </w:r>
          </w:p>
        </w:tc>
      </w:tr>
      <w:tr w:rsidR="00771EAA">
        <w:trPr>
          <w:trHeight w:val="1610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EAA" w:rsidRDefault="003861E3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3. Информация о положениях проекта нормативного правового </w:t>
            </w:r>
            <w:proofErr w:type="gramStart"/>
            <w:r>
              <w:rPr>
                <w:sz w:val="28"/>
              </w:rPr>
              <w:t>акта,  которые</w:t>
            </w:r>
            <w:proofErr w:type="gramEnd"/>
            <w:r>
              <w:rPr>
                <w:sz w:val="28"/>
              </w:rPr>
              <w:t xml:space="preserve"> могут привести к недопущению, ограничению или устранению конкуренции</w:t>
            </w:r>
            <w:r>
              <w:rPr>
                <w:sz w:val="28"/>
              </w:rPr>
              <w:tab/>
              <w:t xml:space="preserve">на рынках товаров, работ, услуг </w:t>
            </w:r>
            <w:r>
              <w:rPr>
                <w:sz w:val="28"/>
              </w:rPr>
              <w:t>Ивнянского района Белгородской области (отсутствуют/присутствуют, если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присутствуют,</w:t>
            </w:r>
          </w:p>
          <w:p w:rsidR="00771EAA" w:rsidRDefault="003861E3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отразите короткое обоснование их наличия):</w:t>
            </w:r>
          </w:p>
        </w:tc>
      </w:tr>
      <w:tr w:rsidR="00771EAA">
        <w:trPr>
          <w:trHeight w:val="218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EAA" w:rsidRDefault="003861E3">
            <w:pPr>
              <w:pStyle w:val="TableParagraph"/>
              <w:spacing w:line="312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</w:tbl>
    <w:p w:rsidR="00771EAA" w:rsidRDefault="00771EAA"/>
    <w:sectPr w:rsidR="00771EAA">
      <w:pgSz w:w="11906" w:h="16838"/>
      <w:pgMar w:top="1120" w:right="620" w:bottom="280" w:left="148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charset w:val="01"/>
    <w:family w:val="roman"/>
    <w:pitch w:val="default"/>
  </w:font>
  <w:font w:name="Noto Sans Devanagari">
    <w:panose1 w:val="00000000000000000000"/>
    <w:charset w:val="00"/>
    <w:family w:val="roman"/>
    <w:notTrueType/>
    <w:pitch w:val="default"/>
  </w:font>
  <w:font w:name="Arial Black">
    <w:panose1 w:val="020B0A04020102020204"/>
    <w:charset w:val="01"/>
    <w:family w:val="roman"/>
    <w:pitch w:val="default"/>
  </w:font>
  <w:font w:name="Verdana">
    <w:panose1 w:val="020B0604030504040204"/>
    <w:charset w:val="01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1EAA"/>
    <w:rsid w:val="003861E3"/>
    <w:rsid w:val="00771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739D57-C34A-4EF1-ABC9-6AD358C8D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pPr>
      <w:widowControl w:val="0"/>
    </w:pPr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qFormat/>
    <w:rPr>
      <w:rFonts w:ascii="Courier New" w:eastAsia="Times New Roman" w:hAnsi="Courier New" w:cs="Times New Roman"/>
      <w:color w:val="000000"/>
      <w:sz w:val="20"/>
      <w:szCs w:val="20"/>
    </w:rPr>
  </w:style>
  <w:style w:type="character" w:customStyle="1" w:styleId="a4">
    <w:name w:val="Текст сноски Знак"/>
    <w:qFormat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2">
    <w:name w:val="Основной текст с отступом 2 Знак"/>
    <w:qFormat/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5">
    <w:name w:val="Основной текст_"/>
    <w:qFormat/>
    <w:rPr>
      <w:spacing w:val="-4"/>
      <w:sz w:val="28"/>
      <w:szCs w:val="28"/>
      <w:shd w:val="clear" w:color="auto" w:fill="FFFFFF"/>
    </w:rPr>
  </w:style>
  <w:style w:type="character" w:styleId="a6">
    <w:name w:val="Placeholder Text"/>
    <w:qFormat/>
    <w:rPr>
      <w:color w:val="808080"/>
    </w:rPr>
  </w:style>
  <w:style w:type="character" w:customStyle="1" w:styleId="a7">
    <w:name w:val="Нижний колонтитул Знак"/>
    <w:qFormat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a8">
    <w:name w:val="Верхний колонтитул Знак"/>
    <w:qFormat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a9">
    <w:name w:val="Текст выноски Знак"/>
    <w:qFormat/>
    <w:rPr>
      <w:rFonts w:ascii="Tahoma" w:eastAsia="Times New Roman" w:hAnsi="Tahoma" w:cs="Tahoma"/>
      <w:color w:val="000000"/>
      <w:sz w:val="16"/>
      <w:szCs w:val="16"/>
    </w:rPr>
  </w:style>
  <w:style w:type="character" w:customStyle="1" w:styleId="EndnoteTextChar">
    <w:name w:val="Endnote Text Char"/>
    <w:qFormat/>
    <w:rPr>
      <w:sz w:val="20"/>
    </w:rPr>
  </w:style>
  <w:style w:type="character" w:customStyle="1" w:styleId="FootnoteTextChar">
    <w:name w:val="Footnote Text Char"/>
    <w:qFormat/>
    <w:rPr>
      <w:sz w:val="18"/>
    </w:rPr>
  </w:style>
  <w:style w:type="character" w:customStyle="1" w:styleId="CaptionChar">
    <w:name w:val="Caption Char"/>
    <w:qFormat/>
  </w:style>
  <w:style w:type="character" w:customStyle="1" w:styleId="FooterChar">
    <w:name w:val="Footer Char"/>
    <w:basedOn w:val="a0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erChar">
    <w:name w:val="Header Char"/>
    <w:basedOn w:val="a0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IntenseQuoteChar">
    <w:name w:val="Intense Quote Char"/>
    <w:qFormat/>
    <w:rPr>
      <w:i/>
    </w:rPr>
  </w:style>
  <w:style w:type="character" w:customStyle="1" w:styleId="QuoteChar">
    <w:name w:val="Quote Char"/>
    <w:qFormat/>
    <w:rPr>
      <w:i/>
    </w:rPr>
  </w:style>
  <w:style w:type="character" w:customStyle="1" w:styleId="SubtitleChar">
    <w:name w:val="Subtitle Char"/>
    <w:basedOn w:val="a0"/>
    <w:qFormat/>
    <w:rPr>
      <w:rFonts w:ascii="Times New Roman" w:eastAsia="Times New Roman" w:hAnsi="Times New Roman" w:cs="Times New Roman"/>
      <w:color w:val="000000"/>
    </w:rPr>
  </w:style>
  <w:style w:type="character" w:customStyle="1" w:styleId="TitleChar">
    <w:name w:val="Title Char"/>
    <w:basedOn w:val="a0"/>
    <w:qFormat/>
    <w:rPr>
      <w:rFonts w:ascii="Times New Roman" w:eastAsia="Times New Roman" w:hAnsi="Times New Roman" w:cs="Times New Roman"/>
      <w:color w:val="000000"/>
      <w:sz w:val="48"/>
      <w:szCs w:val="48"/>
    </w:rPr>
  </w:style>
  <w:style w:type="character" w:customStyle="1" w:styleId="Heading9Char">
    <w:name w:val="Heading 9 Char"/>
    <w:basedOn w:val="a0"/>
    <w:qFormat/>
    <w:rPr>
      <w:rFonts w:ascii="Arial" w:eastAsia="Arial" w:hAnsi="Arial" w:cs="Arial"/>
      <w:i/>
      <w:iCs/>
      <w:color w:val="000000"/>
      <w:sz w:val="21"/>
      <w:szCs w:val="21"/>
    </w:rPr>
  </w:style>
  <w:style w:type="character" w:customStyle="1" w:styleId="Heading8Char">
    <w:name w:val="Heading 8 Char"/>
    <w:basedOn w:val="a0"/>
    <w:qFormat/>
    <w:rPr>
      <w:rFonts w:ascii="Arial" w:eastAsia="Arial" w:hAnsi="Arial" w:cs="Arial"/>
      <w:i/>
      <w:iCs/>
      <w:color w:val="000000"/>
      <w:sz w:val="22"/>
      <w:szCs w:val="22"/>
    </w:rPr>
  </w:style>
  <w:style w:type="character" w:customStyle="1" w:styleId="Heading7Char">
    <w:name w:val="Heading 7 Char"/>
    <w:basedOn w:val="a0"/>
    <w:qFormat/>
    <w:rPr>
      <w:rFonts w:ascii="Arial" w:eastAsia="Arial" w:hAnsi="Arial" w:cs="Arial"/>
      <w:b/>
      <w:bCs/>
      <w:i/>
      <w:iCs/>
      <w:color w:val="000000"/>
      <w:sz w:val="22"/>
      <w:szCs w:val="22"/>
    </w:rPr>
  </w:style>
  <w:style w:type="character" w:customStyle="1" w:styleId="Heading6Char">
    <w:name w:val="Heading 6 Char"/>
    <w:basedOn w:val="a0"/>
    <w:qFormat/>
    <w:rPr>
      <w:rFonts w:ascii="Arial" w:eastAsia="Arial" w:hAnsi="Arial" w:cs="Arial"/>
      <w:b/>
      <w:bCs/>
      <w:color w:val="000000"/>
      <w:sz w:val="22"/>
      <w:szCs w:val="22"/>
    </w:rPr>
  </w:style>
  <w:style w:type="character" w:customStyle="1" w:styleId="Heading5Char">
    <w:name w:val="Heading 5 Char"/>
    <w:basedOn w:val="a0"/>
    <w:qFormat/>
    <w:rPr>
      <w:rFonts w:ascii="Arial" w:eastAsia="Arial" w:hAnsi="Arial" w:cs="Arial"/>
      <w:b/>
      <w:bCs/>
      <w:color w:val="000000"/>
    </w:rPr>
  </w:style>
  <w:style w:type="character" w:customStyle="1" w:styleId="Heading4Char">
    <w:name w:val="Heading 4 Char"/>
    <w:basedOn w:val="a0"/>
    <w:qFormat/>
    <w:rPr>
      <w:rFonts w:ascii="Arial" w:eastAsia="Arial" w:hAnsi="Arial" w:cs="Arial"/>
      <w:b/>
      <w:bCs/>
      <w:color w:val="000000"/>
      <w:sz w:val="26"/>
      <w:szCs w:val="26"/>
    </w:rPr>
  </w:style>
  <w:style w:type="character" w:customStyle="1" w:styleId="Heading3Char">
    <w:name w:val="Heading 3 Char"/>
    <w:basedOn w:val="a0"/>
    <w:qFormat/>
    <w:rPr>
      <w:rFonts w:ascii="Arial" w:eastAsia="Arial" w:hAnsi="Arial" w:cs="Arial"/>
      <w:color w:val="000000"/>
      <w:sz w:val="30"/>
      <w:szCs w:val="30"/>
    </w:rPr>
  </w:style>
  <w:style w:type="character" w:customStyle="1" w:styleId="Heading2Char">
    <w:name w:val="Heading 2 Char"/>
    <w:basedOn w:val="a0"/>
    <w:qFormat/>
    <w:rPr>
      <w:rFonts w:ascii="Arial" w:eastAsia="Arial" w:hAnsi="Arial" w:cs="Arial"/>
      <w:color w:val="000000"/>
      <w:sz w:val="34"/>
      <w:szCs w:val="24"/>
    </w:rPr>
  </w:style>
  <w:style w:type="character" w:customStyle="1" w:styleId="Heading1Char">
    <w:name w:val="Heading 1 Char"/>
    <w:basedOn w:val="a0"/>
    <w:qFormat/>
    <w:rPr>
      <w:rFonts w:ascii="Arial" w:eastAsia="Arial" w:hAnsi="Arial" w:cs="Arial"/>
      <w:color w:val="000000"/>
      <w:sz w:val="40"/>
      <w:szCs w:val="40"/>
    </w:rPr>
  </w:style>
  <w:style w:type="character" w:styleId="aa">
    <w:name w:val="Hyperlink"/>
    <w:rPr>
      <w:color w:val="000080"/>
      <w:u w:val="single"/>
    </w:rPr>
  </w:style>
  <w:style w:type="character" w:customStyle="1" w:styleId="ab">
    <w:name w:val="Тема примечания Знак"/>
    <w:qFormat/>
    <w:rPr>
      <w:rFonts w:eastAsia="Times New Roman" w:cs="Times New Roman"/>
      <w:b/>
      <w:bCs/>
    </w:rPr>
  </w:style>
  <w:style w:type="character" w:customStyle="1" w:styleId="ac">
    <w:name w:val="Текст примечания Знак"/>
    <w:qFormat/>
    <w:rPr>
      <w:rFonts w:eastAsia="Times New Roman" w:cs="Times New Roman"/>
    </w:rPr>
  </w:style>
  <w:style w:type="character" w:styleId="ad">
    <w:name w:val="annotation reference"/>
    <w:qFormat/>
    <w:rPr>
      <w:sz w:val="16"/>
      <w:szCs w:val="16"/>
    </w:rPr>
  </w:style>
  <w:style w:type="character" w:styleId="ae">
    <w:name w:val="endnote reference"/>
    <w:qFormat/>
    <w:rPr>
      <w:vertAlign w:val="superscript"/>
    </w:rPr>
  </w:style>
  <w:style w:type="character" w:styleId="af">
    <w:name w:val="footnote reference"/>
    <w:qFormat/>
    <w:rPr>
      <w:vertAlign w:val="superscript"/>
    </w:rPr>
  </w:style>
  <w:style w:type="paragraph" w:styleId="af0">
    <w:name w:val="Title"/>
    <w:basedOn w:val="a"/>
    <w:next w:val="af1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1">
    <w:name w:val="Body Text"/>
    <w:basedOn w:val="a"/>
    <w:uiPriority w:val="1"/>
    <w:qFormat/>
    <w:rPr>
      <w:b/>
      <w:bCs/>
      <w:sz w:val="28"/>
      <w:szCs w:val="28"/>
    </w:rPr>
  </w:style>
  <w:style w:type="paragraph" w:styleId="af2">
    <w:name w:val="List"/>
    <w:basedOn w:val="af1"/>
    <w:rPr>
      <w:rFonts w:ascii="PT Astra Serif" w:hAnsi="PT Astra Serif" w:cs="Noto Sans Devanagari"/>
    </w:rPr>
  </w:style>
  <w:style w:type="paragraph" w:styleId="af3">
    <w:name w:val="caption"/>
    <w:basedOn w:val="a"/>
    <w:qFormat/>
    <w:pPr>
      <w:spacing w:line="240" w:lineRule="exact"/>
      <w:jc w:val="center"/>
    </w:pPr>
    <w:rPr>
      <w:rFonts w:ascii="Arial Black" w:hAnsi="Arial Black" w:cs="Arial Black"/>
      <w:sz w:val="40"/>
      <w:szCs w:val="20"/>
    </w:rPr>
  </w:style>
  <w:style w:type="paragraph" w:styleId="af4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f5">
    <w:name w:val="List Paragraph"/>
    <w:basedOn w:val="a"/>
    <w:qFormat/>
    <w:pPr>
      <w:spacing w:line="240" w:lineRule="exact"/>
      <w:ind w:left="720"/>
      <w:contextualSpacing/>
    </w:pPr>
    <w:rPr>
      <w:rFonts w:eastAsia="Calibri"/>
      <w:sz w:val="20"/>
      <w:szCs w:val="20"/>
    </w:rPr>
  </w:style>
  <w:style w:type="paragraph" w:customStyle="1" w:styleId="TableParagraph">
    <w:name w:val="Table Paragraph"/>
    <w:basedOn w:val="a"/>
    <w:uiPriority w:val="1"/>
    <w:qFormat/>
    <w:pPr>
      <w:ind w:left="534"/>
    </w:pPr>
  </w:style>
  <w:style w:type="paragraph" w:customStyle="1" w:styleId="Bodytext2">
    <w:name w:val="Body text (2)"/>
    <w:basedOn w:val="a"/>
    <w:qFormat/>
    <w:pPr>
      <w:shd w:val="clear" w:color="auto" w:fill="FFFFFF"/>
      <w:spacing w:before="860" w:line="302" w:lineRule="exact"/>
      <w:jc w:val="both"/>
    </w:pPr>
    <w:rPr>
      <w:sz w:val="28"/>
      <w:szCs w:val="28"/>
    </w:rPr>
  </w:style>
  <w:style w:type="paragraph" w:customStyle="1" w:styleId="Heading4">
    <w:name w:val="Heading #4"/>
    <w:basedOn w:val="a"/>
    <w:qFormat/>
    <w:pPr>
      <w:shd w:val="clear" w:color="auto" w:fill="FFFFFF"/>
      <w:spacing w:before="780" w:line="322" w:lineRule="exact"/>
      <w:ind w:hanging="2120"/>
      <w:jc w:val="center"/>
    </w:pPr>
    <w:rPr>
      <w:b/>
      <w:bCs/>
      <w:sz w:val="28"/>
      <w:szCs w:val="28"/>
    </w:rPr>
  </w:style>
  <w:style w:type="paragraph" w:styleId="af6">
    <w:name w:val="Plain Text"/>
    <w:basedOn w:val="a"/>
    <w:qFormat/>
    <w:pPr>
      <w:spacing w:line="240" w:lineRule="exact"/>
    </w:pPr>
    <w:rPr>
      <w:rFonts w:ascii="Courier New" w:hAnsi="Courier New"/>
      <w:sz w:val="20"/>
      <w:szCs w:val="20"/>
    </w:rPr>
  </w:style>
  <w:style w:type="paragraph" w:customStyle="1" w:styleId="ConsPlusTextList">
    <w:name w:val="ConsPlusTextList"/>
    <w:qFormat/>
    <w:pPr>
      <w:widowControl w:val="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ConsPlusJurTerm">
    <w:name w:val="ConsPlusJurTerm"/>
    <w:qFormat/>
    <w:pPr>
      <w:widowControl w:val="0"/>
    </w:pPr>
    <w:rPr>
      <w:rFonts w:ascii="Tahoma" w:eastAsia="Times New Roman" w:hAnsi="Tahoma" w:cs="Tahoma"/>
      <w:sz w:val="26"/>
      <w:szCs w:val="20"/>
      <w:lang w:val="ru-RU" w:eastAsia="ru-RU"/>
    </w:rPr>
  </w:style>
  <w:style w:type="paragraph" w:customStyle="1" w:styleId="ConsPlusTitlePage">
    <w:name w:val="ConsPlusTitlePage"/>
    <w:qFormat/>
    <w:pPr>
      <w:widowControl w:val="0"/>
    </w:pPr>
    <w:rPr>
      <w:rFonts w:ascii="Tahoma" w:eastAsia="Times New Roman" w:hAnsi="Tahoma" w:cs="Tahoma"/>
      <w:sz w:val="20"/>
      <w:szCs w:val="20"/>
      <w:lang w:val="ru-RU" w:eastAsia="ru-RU"/>
    </w:rPr>
  </w:style>
  <w:style w:type="paragraph" w:customStyle="1" w:styleId="ConsPlusDocList">
    <w:name w:val="ConsPlusDocLis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onsPlusCell">
    <w:name w:val="ConsPlusCell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20">
    <w:name w:val="Body Text Indent 2"/>
    <w:basedOn w:val="a"/>
    <w:qFormat/>
    <w:pPr>
      <w:spacing w:line="360" w:lineRule="exact"/>
      <w:ind w:firstLine="1418"/>
    </w:pPr>
    <w:rPr>
      <w:sz w:val="28"/>
      <w:szCs w:val="20"/>
    </w:rPr>
  </w:style>
  <w:style w:type="paragraph" w:customStyle="1" w:styleId="21">
    <w:name w:val="Основной текст2"/>
    <w:basedOn w:val="a"/>
    <w:qFormat/>
    <w:pPr>
      <w:shd w:val="clear" w:color="auto" w:fill="FFFFFF"/>
      <w:spacing w:before="900" w:line="320" w:lineRule="exact"/>
    </w:pPr>
    <w:rPr>
      <w:rFonts w:ascii="Calibri" w:eastAsia="Calibri" w:hAnsi="Calibri" w:cs="Arial"/>
      <w:spacing w:val="-4"/>
      <w:sz w:val="28"/>
      <w:szCs w:val="28"/>
    </w:rPr>
  </w:style>
  <w:style w:type="paragraph" w:customStyle="1" w:styleId="ConsPlusTitle">
    <w:name w:val="ConsPlusTitle"/>
    <w:qFormat/>
    <w:pPr>
      <w:widowControl w:val="0"/>
      <w:ind w:firstLine="709"/>
      <w:jc w:val="both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paragraph" w:customStyle="1" w:styleId="ConsPlusNormal">
    <w:name w:val="ConsPlusNormal"/>
    <w:qFormat/>
    <w:rPr>
      <w:rFonts w:ascii="Arial" w:eastAsia="Times New Roman" w:hAnsi="Arial" w:cs="Times New Roman"/>
      <w:sz w:val="20"/>
      <w:szCs w:val="20"/>
      <w:lang w:val="ru-RU" w:eastAsia="ru-RU"/>
    </w:rPr>
  </w:style>
  <w:style w:type="paragraph" w:customStyle="1" w:styleId="Default">
    <w:name w:val="Default"/>
    <w:qFormat/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f7">
    <w:name w:val="No Spacing"/>
    <w:qFormat/>
    <w:rPr>
      <w:rFonts w:ascii="Calibri" w:eastAsia="Times New Roman" w:hAnsi="Calibri" w:cs="Times New Roman"/>
      <w:kern w:val="2"/>
      <w:lang w:val="ru-RU" w:eastAsia="zh-CN"/>
    </w:rPr>
  </w:style>
  <w:style w:type="paragraph" w:customStyle="1" w:styleId="af8">
    <w:name w:val="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9">
    <w:name w:val="Balloon Text"/>
    <w:basedOn w:val="a"/>
    <w:qFormat/>
    <w:pPr>
      <w:spacing w:line="240" w:lineRule="exact"/>
    </w:pPr>
    <w:rPr>
      <w:rFonts w:ascii="Tahoma" w:hAnsi="Tahoma" w:cs="Tahoma"/>
      <w:sz w:val="16"/>
      <w:szCs w:val="16"/>
    </w:rPr>
  </w:style>
  <w:style w:type="paragraph" w:styleId="afa">
    <w:name w:val="table of figures"/>
    <w:basedOn w:val="a"/>
    <w:qFormat/>
  </w:style>
  <w:style w:type="paragraph" w:styleId="afb">
    <w:name w:val="Intense Quote"/>
    <w:basedOn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2">
    <w:name w:val="Quote"/>
    <w:basedOn w:val="a"/>
    <w:qFormat/>
    <w:pPr>
      <w:ind w:left="720" w:right="720"/>
    </w:pPr>
    <w:rPr>
      <w:i/>
    </w:rPr>
  </w:style>
  <w:style w:type="paragraph" w:styleId="afc">
    <w:name w:val="annotation subject"/>
    <w:qFormat/>
    <w:rPr>
      <w:b/>
      <w:bCs/>
      <w:sz w:val="20"/>
      <w:szCs w:val="20"/>
    </w:rPr>
  </w:style>
  <w:style w:type="paragraph" w:styleId="afd">
    <w:name w:val="annotation text"/>
    <w:basedOn w:val="a"/>
    <w:qFormat/>
    <w:rPr>
      <w:sz w:val="20"/>
      <w:szCs w:val="20"/>
    </w:rPr>
  </w:style>
  <w:style w:type="paragraph" w:customStyle="1" w:styleId="1">
    <w:name w:val="Указатель1"/>
    <w:basedOn w:val="a"/>
    <w:qFormat/>
    <w:rPr>
      <w:rFonts w:cs="Noto Sans Devanagari"/>
    </w:rPr>
  </w:style>
  <w:style w:type="paragraph" w:customStyle="1" w:styleId="10">
    <w:name w:val="Заголовок1"/>
    <w:basedOn w:val="a"/>
    <w:qFormat/>
    <w:pPr>
      <w:keepNext/>
      <w:spacing w:before="240" w:after="120"/>
    </w:pPr>
    <w:rPr>
      <w:rFonts w:eastAsia="Tahoma" w:cs="Noto Sans Devanagari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239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dc:description/>
  <cp:lastModifiedBy>Юрист 1</cp:lastModifiedBy>
  <cp:revision>8</cp:revision>
  <dcterms:created xsi:type="dcterms:W3CDTF">2024-08-21T05:37:00Z</dcterms:created>
  <dcterms:modified xsi:type="dcterms:W3CDTF">2024-08-21T05:37:00Z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