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3"/>
        <w:spacing w:before="72"/>
        <w:ind w:left="562" w:right="56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Обоснование</w:t>
      </w:r>
    </w:p>
    <w:p>
      <w:pPr>
        <w:pStyle w:val="a3"/>
        <w:spacing w:before="2"/>
        <w:ind w:left="562" w:right="57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  <w:sz w:val="26"/>
          <w:szCs w:val="26"/>
        </w:rPr>
        <w:t xml:space="preserve"> </w:t>
      </w:r>
      <w:r>
        <w:rPr>
          <w:spacing w:val="-33"/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на конкуренцию</w:t>
      </w:r>
    </w:p>
    <w:p>
      <w:pPr>
        <w:spacing w:before="9"/>
        <w:rPr>
          <w:b/>
          <w:sz w:val="16"/>
          <w:szCs w:val="16"/>
        </w:rPr>
      </w:pPr>
    </w:p>
    <w:tbl>
      <w:tblPr>
        <w:tblStyle w:val="TableNormal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rPr>
          <w:trHeight w:val="1745"/>
        </w:trPr>
        <w:tc>
          <w:tcPr>
            <w:tcW w:w="9573" w:type="dxa"/>
          </w:tcPr>
          <w:p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TableParagraph"/>
              <w:spacing w:before="3" w:after="26"/>
              <w:ind w:left="271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муниципального района «Ивнянский район» Белгородской области «</w:t>
            </w:r>
            <w:r>
              <w:rPr>
                <w:sz w:val="24"/>
                <w:szCs w:val="24"/>
                <w:lang w:eastAsia="ru-RU"/>
              </w:rPr>
              <w:t xml:space="preserve">О внесении изменений в постановление администрации муниципального района  «Ивнянский район» от 28 февраля 2022 года № 49»</w:t>
            </w:r>
          </w:p>
          <w:p>
            <w:pPr>
              <w:pStyle w:val="TableParagraph"/>
              <w:spacing w:line="28" w:lineRule="exact"/>
              <w:ind w:left="7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</w:p>
          <w:p>
            <w:pPr>
              <w:pStyle w:val="TableParagraph"/>
              <w:ind w:left="271" w:right="2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экономического развития и потребительского рынка администрации Ивнянского района</w:t>
            </w:r>
          </w:p>
        </w:tc>
      </w:tr>
      <w:tr>
        <w:trPr>
          <w:trHeight w:val="642"/>
        </w:trPr>
        <w:tc>
          <w:tcPr>
            <w:tcW w:w="9573" w:type="dxa"/>
          </w:tcPr>
          <w:p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Обоснование 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необходимости 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нормативного правового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акта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(основания, концепция, цели, задачи, последствия принятия):</w:t>
            </w:r>
          </w:p>
        </w:tc>
      </w:tr>
      <w:tr>
        <w:trPr>
          <w:trHeight w:val="573"/>
        </w:trPr>
        <w:tc>
          <w:tcPr>
            <w:tcW w:w="9573" w:type="dxa"/>
          </w:tcPr>
          <w:p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целях создания условий для развития конкуренции и расширения перечня товарных рынков в Ивнянском районе, в соответствии с Национальным планом («дорожной картой») развития конкуренции в Российской Федерации на 2021-2025 годы, утвержденным распоряжением Правительства Российской Федерации от 2 сентября 2021 года № 2424-р, стандартом развития конкуренции в субъектах Российской Федерации, утвержденным распоряжением Правительства Российской Федерации от 17 апреля 2019 года № 768-р, постановлением Губернатора Белгородской области от 30 декабря 2021 года № 180 «Об утверждении перечня товарных рынков и плана мероприятий по содействию развитию конкуренции в Белгородской области на 2021-2025 годы», постановлением Губернатора Белгородской области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19 сентября 2023 года № 136 «О внесении изменений в постановление Губернатора Белгородской области от 30 декабря 2021 года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№ 180»</w:t>
            </w:r>
          </w:p>
        </w:tc>
      </w:tr>
      <w:tr>
        <w:trPr>
          <w:trHeight w:val="1288"/>
        </w:trPr>
        <w:tc>
          <w:tcPr>
            <w:tcW w:w="9573" w:type="dxa"/>
          </w:tcPr>
          <w:p>
            <w:pPr>
              <w:pStyle w:val="TableParagraph"/>
              <w:ind w:left="107"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(окажет/не окажет,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если окажет,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укажите какое влияние и на какие товарные рынки):</w:t>
            </w:r>
          </w:p>
        </w:tc>
      </w:tr>
      <w:tr>
        <w:trPr>
          <w:trHeight w:val="356"/>
        </w:trPr>
        <w:tc>
          <w:tcPr>
            <w:tcW w:w="9573" w:type="dxa"/>
          </w:tcPr>
          <w:p>
            <w:pPr>
              <w:pStyle w:val="TableParagraph"/>
              <w:tabs>
                <w:tab w:val="left" w:pos="535"/>
              </w:tabs>
              <w:spacing w:line="261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окажет </w:t>
            </w:r>
          </w:p>
        </w:tc>
      </w:tr>
      <w:tr>
        <w:trPr>
          <w:trHeight w:val="1170"/>
        </w:trPr>
        <w:tc>
          <w:tcPr>
            <w:tcW w:w="9573" w:type="dxa"/>
          </w:tcPr>
          <w:p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присутствуют,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отразите короткое обоснование их наличия):</w:t>
            </w:r>
          </w:p>
        </w:tc>
      </w:tr>
      <w:tr>
        <w:trPr>
          <w:trHeight w:val="218"/>
        </w:trPr>
        <w:tc>
          <w:tcPr>
            <w:tcW w:w="9573" w:type="dxa"/>
          </w:tcPr>
          <w:p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</w:t>
            </w:r>
          </w:p>
        </w:tc>
      </w:tr>
    </w:tbl>
    <w:p/>
    <w:sectPr>
      <w:pgSz w:w="11910" w:h="16840"/>
      <w:pgMar w:top="1120" w:right="620" w:bottom="280" w:left="14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4ABC9C9E">
      <w:start w:val="12"/>
      <w:numFmt w:val="decimal"/>
      <w:lvlText w:val="%1."/>
      <w:lvlJc w:val="left"/>
      <w:pPr>
        <w:ind w:left="534" w:hanging="428"/>
      </w:pPr>
      <w:rPr>
        <w:rFonts w:hint="default" w:ascii="Times New Roman" w:hAnsi="Times New Roman" w:eastAsia="Times New Roman" w:cs="Times New Roman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 w:tplc="38E888D6">
      <w:numFmt w:val="bullet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 w:tplc="C5004D5E">
      <w:start w:val="1"/>
      <w:numFmt w:val="decimal"/>
      <w:lvlText w:val="%1."/>
      <w:lvlJc w:val="left"/>
      <w:pPr>
        <w:ind w:left="534" w:hanging="428"/>
      </w:pPr>
      <w:rPr>
        <w:rFonts w:hint="default" w:ascii="Times New Roman" w:hAnsi="Times New Roman" w:eastAsia="Times New Roman" w:cs="Times New Roman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styleId="TableParagraph" w:customStyle="1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1775</Characters>
  <CharactersWithSpaces>2082</CharactersWithSpaces>
  <Company/>
  <DocSecurity>0</DocSecurity>
  <HyperlinksChanged>false</HyperlinksChanged>
  <Lines>14</Lines>
  <LinksUpToDate>false</LinksUpToDate>
  <Pages>1</Pages>
  <Paragraphs>4</Paragraphs>
  <ScaleCrop>false</ScaleCrop>
  <SharedDoc>false</SharedDoc>
  <Template>Normal</Template>
  <TotalTime>10</TotalTime>
  <Words>311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9</cp:revision>
  <dcterms:created xsi:type="dcterms:W3CDTF">2023-08-30T13:31:00Z</dcterms:created>
  <dcterms:modified xsi:type="dcterms:W3CDTF">2024-12-03T12:02:00Z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