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С И Й С К А Я   Ф Е Д Е Р А Ц И Я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0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spacing w:before="0"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900"/>
        <w:tblW w:w="960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2"/>
        <w:gridCol w:w="2835"/>
        <w:gridCol w:w="2834"/>
      </w:tblGrid>
      <w:tr>
        <w:trPr/>
        <w:tblPrEx/>
        <w:tc>
          <w:tcPr>
            <w:tcW w:w="3932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</w:t>
            </w:r>
            <w:r>
              <w:rPr>
                <w:rFonts w:hint="default" w:ascii="Arial" w:hAnsi="Arial" w:cs="Arial"/>
                <w:sz w:val="18"/>
                <w:szCs w:val="18"/>
                <w:lang w:val="ru-RU"/>
              </w:rPr>
              <w:t xml:space="preserve">5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5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4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</w:tbl>
    <w:p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900"/>
        <w:tblW w:w="235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31"/>
      </w:tblGrid>
      <w:tr>
        <w:trPr>
          <w:trHeight w:val="2354"/>
        </w:trPr>
        <w:tblPrEx/>
        <w:tc>
          <w:tcPr>
            <w:tcW w:w="4529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итогах мониторинга                        и оценки эффективности реализации муниципальных программ Ивнянского района       в      202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году</w:t>
            </w:r>
            <w:bookmarkEnd w:id="0"/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widowControl w:val="off"/>
              <w:spacing w:before="0" w:after="200"/>
              <w:ind w:firstLine="7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 октября 2003 года №</w:t>
      </w:r>
      <w:r>
        <w:rPr>
          <w:rFonts w:ascii="Times New Roman" w:hAnsi="Times New Roman"/>
          <w:sz w:val="26"/>
          <w:szCs w:val="26"/>
        </w:rPr>
        <w:t xml:space="preserve"> 13</w:t>
      </w:r>
      <w:r>
        <w:rPr>
          <w:rFonts w:ascii="Times New Roman" w:hAnsi="Times New Roman"/>
          <w:sz w:val="26"/>
          <w:szCs w:val="26"/>
        </w:rPr>
        <w:t xml:space="preserve">1-ФЗ   «Об общих принципах организации местного самоуправления в Российской Федерации», Уставом муниципального района «Ивнянский район» и протоколом заседания коллегии при главе администрации Ивнянского района                                         от 15 </w:t>
      </w:r>
      <w:r>
        <w:rPr>
          <w:rFonts w:ascii="Times New Roman" w:hAnsi="Times New Roman"/>
          <w:b w:val="0"/>
          <w:bCs w:val="0"/>
          <w:sz w:val="26"/>
          <w:szCs w:val="26"/>
        </w:rPr>
        <w:t xml:space="preserve">мая 202</w:t>
      </w:r>
      <w:r>
        <w:rPr>
          <w:rFonts w:hint="default" w:ascii="Times New Roman" w:hAnsi="Times New Roman"/>
          <w:b w:val="0"/>
          <w:bCs w:val="0"/>
          <w:sz w:val="26"/>
          <w:szCs w:val="26"/>
          <w:lang w:val="ru-RU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 года администрация  Ивнянского района </w:t>
      </w:r>
      <w:r>
        <w:rPr>
          <w:rFonts w:ascii="Times New Roman" w:hAnsi="Times New Roman"/>
          <w:b/>
          <w:sz w:val="26"/>
          <w:szCs w:val="26"/>
        </w:rPr>
        <w:t xml:space="preserve">п о с т а н о в л я е т: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hint="default" w:ascii="Times New Roman" w:hAnsi="Times New Roman"/>
          <w:sz w:val="26"/>
          <w:szCs w:val="26"/>
          <w:lang w:val="ru-RU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.Предусмотреть заместителям главы администрации Ивнянского района, курирующим  отраслевые муниципальные программы, с целью достижения наилучших результатов по оценке эффективности  реализации муниципальных программ  Ивнянского района на 202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 год с учетом весовых коэффициентов исполнение ответственными исполнителями следующих мероприятий: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-качественное планирование мероприятий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(результатов) структурных элементов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-своевременное внесение изменений в действующие нормативные правовые акты;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-корректировка плановых мероприятий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(результатов) структурных элементов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по финансированию;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-своевременное размеще</w:t>
      </w:r>
      <w:r>
        <w:rPr>
          <w:rFonts w:ascii="Times New Roman" w:hAnsi="Times New Roman"/>
          <w:sz w:val="26"/>
          <w:szCs w:val="26"/>
        </w:rPr>
        <w:t xml:space="preserve">ние необходимой информации (регистрации документов стратегического планирования, изменений вносимых в нормативные правовые акты, отчетов о ходе исполнения муниципальной программы)                               в автоматизированной системе ГАС «Управление»;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-размещение имеющейся нормативно-правовой базы, отчётов  об исполнении за период начала реализации муниципальных программ Ивнянского района                        на официальном сайте администрации Ивнянского района в разделе «Муниципальные программы»;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-соблюдение сроков при предоставлении отчетности об оценке эффективности  муниципальной программы (в срок до 15 февраля следующего за отчетным годом) </w:t>
      </w:r>
      <w:r>
        <w:rPr>
          <w:rFonts w:ascii="Times New Roman" w:hAnsi="Times New Roman"/>
          <w:sz w:val="26"/>
          <w:szCs w:val="26"/>
        </w:rPr>
        <w:t xml:space="preserve">для проведения итогового мониторинга в отдел экономического развития                               и потребительского рынка администрации Ивнянского района.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numId w:val="0"/>
          <w:ilvl w:val="0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hint="default" w:ascii="Times New Roman" w:hAnsi="Times New Roman"/>
          <w:sz w:val="26"/>
          <w:szCs w:val="26"/>
          <w:lang w:val="ru-RU"/>
        </w:rPr>
        <w:t xml:space="preserve">         2.</w:t>
      </w:r>
      <w:r>
        <w:rPr>
          <w:rFonts w:ascii="Times New Roman" w:hAnsi="Times New Roman"/>
          <w:sz w:val="26"/>
          <w:szCs w:val="26"/>
        </w:rPr>
        <w:t xml:space="preserve">Заместителю главы администрации Ивнянск</w:t>
      </w:r>
      <w:r>
        <w:rPr>
          <w:rFonts w:ascii="Times New Roman" w:hAnsi="Times New Roman"/>
          <w:sz w:val="26"/>
          <w:szCs w:val="26"/>
        </w:rPr>
        <w:t xml:space="preserve">ого района по социально-культурному развитию Абраменко Т.В.  в рамках муниципальных программ «Развитие образования Ивнянского района», «Социальная поддержка граждан                      в Ивнянском районе», «Развитие культуры и искусства Ивнянского района»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и заместителю главы администрации Ивнянского района по стро</w:t>
      </w:r>
      <w:r>
        <w:rPr>
          <w:rFonts w:ascii="Times New Roman" w:hAnsi="Times New Roman"/>
          <w:sz w:val="26"/>
          <w:szCs w:val="26"/>
        </w:rPr>
        <w:t xml:space="preserve">ительству, транспорту и жилищно-коммунальному хозяйству Панину А.В. в рамках муниципальных программ «Обеспечение доступным и комфортным жильем коммунальными услугами населения Ивнянского района Белгородской области» обеспечить  своевременную корректировку </w:t>
      </w:r>
      <w:r>
        <w:rPr>
          <w:rFonts w:ascii="Times New Roman" w:hAnsi="Times New Roman" w:eastAsia="MS Mincho"/>
          <w:color w:val="auto"/>
          <w:sz w:val="27"/>
          <w:szCs w:val="27"/>
        </w:rPr>
        <w:t xml:space="preserve">значений </w:t>
      </w:r>
      <w:r>
        <w:rPr>
          <w:rFonts w:ascii="Times New Roman" w:hAnsi="Times New Roman" w:eastAsia="MS Mincho"/>
          <w:color w:val="auto"/>
          <w:sz w:val="27"/>
          <w:szCs w:val="27"/>
          <w:lang w:val="ru-RU"/>
        </w:rPr>
        <w:t xml:space="preserve">показателей</w:t>
      </w:r>
      <w:r>
        <w:rPr>
          <w:rFonts w:hint="default" w:ascii="Times New Roman" w:hAnsi="Times New Roman" w:eastAsia="MS Mincho"/>
          <w:color w:val="auto"/>
          <w:sz w:val="27"/>
          <w:szCs w:val="27"/>
          <w:lang w:val="ru-RU"/>
        </w:rPr>
        <w:t xml:space="preserve"> муниципальной программы, структурных элементов, мероприятий (результатов) ее структурных элементов, в целях достижения итоговой оценки эффективности реализации подведомственных программ 10 баллов.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hint="default" w:ascii="Times New Roman" w:hAnsi="Times New Roman"/>
          <w:color w:val="auto"/>
          <w:sz w:val="26"/>
          <w:szCs w:val="26"/>
          <w:lang w:val="ru-RU"/>
        </w:rPr>
        <w:t xml:space="preserve">3.</w:t>
      </w:r>
      <w:r>
        <w:rPr>
          <w:rFonts w:hint="default" w:ascii="Times New Roman" w:hAnsi="Times New Roman"/>
          <w:color w:val="auto"/>
          <w:sz w:val="27"/>
          <w:szCs w:val="27"/>
        </w:rPr>
        <w:t xml:space="preserve">Информационно-техническому отделу аппарата главы администрации</w:t>
      </w:r>
      <w:r>
        <w:rPr>
          <w:rFonts w:hint="default" w:ascii="Times New Roman" w:hAnsi="Times New Roman"/>
          <w:color w:val="auto"/>
          <w:sz w:val="27"/>
          <w:szCs w:val="27"/>
          <w:lang w:val="ru-RU"/>
        </w:rPr>
        <w:t xml:space="preserve"> </w:t>
      </w:r>
      <w:r>
        <w:rPr>
          <w:rFonts w:hint="default" w:ascii="Times New Roman" w:hAnsi="Times New Roman"/>
          <w:color w:val="auto"/>
          <w:sz w:val="27"/>
          <w:szCs w:val="27"/>
        </w:rPr>
        <w:t xml:space="preserve">Ивнянского района (Куровицкий А.В.) обеспечить размещение данного</w:t>
      </w:r>
      <w:r>
        <w:rPr>
          <w:rFonts w:hint="default" w:ascii="Times New Roman" w:hAnsi="Times New Roman"/>
          <w:color w:val="auto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  <w:lang w:val="ru-RU"/>
        </w:rPr>
        <w:t xml:space="preserve">постановления</w:t>
      </w:r>
      <w:r>
        <w:rPr>
          <w:rFonts w:ascii="Times New Roman" w:hAnsi="Times New Roman"/>
          <w:color w:val="auto"/>
          <w:sz w:val="26"/>
          <w:szCs w:val="26"/>
        </w:rPr>
        <w:t xml:space="preserve"> на официальном сайте администрации Ивнянского района.</w:t>
      </w:r>
      <w:r>
        <w:rPr>
          <w:rFonts w:ascii="Times New Roman" w:hAnsi="Times New Roman"/>
          <w:color w:val="auto"/>
          <w:sz w:val="26"/>
          <w:szCs w:val="26"/>
        </w:rPr>
      </w:r>
      <w:r>
        <w:rPr>
          <w:rFonts w:ascii="Times New Roman" w:hAnsi="Times New Roman"/>
          <w:color w:val="auto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hint="default" w:ascii="Times New Roman" w:hAnsi="Times New Roman"/>
          <w:sz w:val="26"/>
          <w:szCs w:val="26"/>
          <w:lang w:val="ru-RU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.Контроль за исполнением постановления возложить на первого заместителя главы администрации Ивнянского района по экономическому развитию Родионову Ларису Анатольевну.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Информацию об исполнении постановления представить до 20 февраля                   202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 года.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</w:r>
      <w:r>
        <w:rPr>
          <w:rFonts w:ascii="Times New Roman" w:hAnsi="Times New Roman"/>
          <w:bCs/>
          <w:sz w:val="26"/>
          <w:szCs w:val="26"/>
        </w:rPr>
      </w:r>
      <w:r>
        <w:rPr>
          <w:rFonts w:ascii="Times New Roman" w:hAnsi="Times New Roman"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</w:r>
      <w:r>
        <w:rPr>
          <w:rFonts w:ascii="Times New Roman" w:hAnsi="Times New Roman"/>
          <w:bCs/>
          <w:sz w:val="26"/>
          <w:szCs w:val="26"/>
        </w:rPr>
      </w:r>
      <w:r>
        <w:rPr>
          <w:rFonts w:ascii="Times New Roman" w:hAnsi="Times New Roman"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Глава администрации 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Ивнянского района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И.А. Щепин 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  <w:sectPr>
          <w:headerReference w:type="default" r:id="rId8"/>
          <w:headerReference w:type="firs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1134" w:right="567" w:bottom="1134" w:left="1701" w:header="709" w:footer="0" w:gutter="0"/>
          <w:pgNumType w:start="2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spacing w:before="0" w:after="0" w:line="360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Лист № 1 из 1 листа</w:t>
      </w:r>
      <w:r>
        <w:rPr>
          <w:rFonts w:ascii="Times New Roman" w:hAnsi="Times New Roman"/>
          <w:sz w:val="26"/>
          <w:szCs w:val="26"/>
          <w:lang w:eastAsia="ar-SA"/>
        </w:rPr>
      </w: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ЛИСТ СОГЛАСОВАНИЯ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проекта постановления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администрации муниципального района «Ивнянский район»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Белгородской области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spacing w:before="0"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  <w:r>
        <w:rPr>
          <w:rFonts w:ascii="Times New Roman" w:hAnsi="Times New Roman"/>
          <w:b/>
          <w:sz w:val="16"/>
          <w:szCs w:val="16"/>
          <w:lang w:eastAsia="ar-SA"/>
        </w:rPr>
      </w:r>
      <w:r>
        <w:rPr>
          <w:rFonts w:ascii="Times New Roman" w:hAnsi="Times New Roman"/>
          <w:b/>
          <w:sz w:val="16"/>
          <w:szCs w:val="16"/>
          <w:lang w:eastAsia="ar-SA"/>
        </w:rPr>
      </w:r>
      <w:r>
        <w:rPr>
          <w:rFonts w:ascii="Times New Roman" w:hAnsi="Times New Roman"/>
          <w:b/>
          <w:sz w:val="16"/>
          <w:szCs w:val="16"/>
          <w:lang w:eastAsia="ar-SA"/>
        </w:rPr>
      </w:r>
    </w:p>
    <w:p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итогах мониторинга и оценки эффективности реализации муниципальных программ Ивнянского района в 2024 году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before="0" w:after="0" w:line="240" w:lineRule="auto"/>
        <w:rPr>
          <w:rFonts w:ascii="Times New Roman" w:hAnsi="Times New Roman"/>
          <w:b/>
          <w:sz w:val="16"/>
          <w:szCs w:val="16"/>
          <w:lang w:eastAsia="ar-SA"/>
        </w:rPr>
      </w:pPr>
      <w:r>
        <w:rPr>
          <w:rFonts w:ascii="Times New Roman" w:hAnsi="Times New Roman"/>
          <w:b/>
          <w:sz w:val="16"/>
          <w:szCs w:val="16"/>
          <w:lang w:eastAsia="ar-SA"/>
        </w:rPr>
      </w:r>
      <w:r>
        <w:rPr>
          <w:rFonts w:ascii="Times New Roman" w:hAnsi="Times New Roman"/>
          <w:b/>
          <w:sz w:val="16"/>
          <w:szCs w:val="16"/>
          <w:lang w:eastAsia="ar-SA"/>
        </w:rPr>
      </w:r>
      <w:r>
        <w:rPr>
          <w:rFonts w:ascii="Times New Roman" w:hAnsi="Times New Roman"/>
          <w:b/>
          <w:sz w:val="16"/>
          <w:szCs w:val="16"/>
          <w:lang w:eastAsia="ar-SA"/>
        </w:rPr>
      </w:r>
    </w:p>
    <w:p>
      <w:pPr>
        <w:spacing w:before="0" w:after="120" w:line="240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Документу присвоен № ________________от_____________________________2025 г.</w:t>
      </w:r>
      <w:r>
        <w:rPr>
          <w:rFonts w:ascii="Times New Roman" w:hAnsi="Times New Roman"/>
          <w:sz w:val="26"/>
          <w:szCs w:val="26"/>
          <w:lang w:eastAsia="ar-SA"/>
        </w:rPr>
      </w: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spacing w:before="0" w:after="0" w:line="360" w:lineRule="auto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Подготовлено: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tbl>
      <w:tblPr>
        <w:tblStyle w:val="900"/>
        <w:tblW w:w="999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1983"/>
        <w:gridCol w:w="2655"/>
      </w:tblGrid>
      <w:tr>
        <w:trPr>
          <w:trHeight w:val="676"/>
        </w:trPr>
        <w:tblPrEx/>
        <w:tc>
          <w:tcPr>
            <w:tcW w:w="5353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МКУ «Центр ресурсного обеспечения»</w:t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1983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5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469" w:leader="none"/>
                <w:tab w:val="left" w:pos="683" w:leader="none"/>
              </w:tabs>
              <w:spacing w:before="0" w:after="0" w:line="240" w:lineRule="auto"/>
              <w:jc w:val="center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  <w:t xml:space="preserve">   А.А. Никулина</w:t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</w:tr>
    </w:tbl>
    <w:p>
      <w:pPr>
        <w:spacing w:before="0" w:after="0" w:line="240" w:lineRule="auto"/>
        <w:ind w:hanging="284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    Согласовано:</w:t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p>
      <w:pPr>
        <w:spacing w:before="0" w:after="0" w:line="240" w:lineRule="auto"/>
        <w:ind w:hanging="284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  <w:r>
        <w:rPr>
          <w:rFonts w:ascii="Times New Roman" w:hAnsi="Times New Roman"/>
          <w:b/>
          <w:sz w:val="26"/>
          <w:szCs w:val="26"/>
          <w:lang w:eastAsia="ar-SA"/>
        </w:rPr>
      </w:r>
    </w:p>
    <w:tbl>
      <w:tblPr>
        <w:tblStyle w:val="900"/>
        <w:tblW w:w="984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11"/>
        <w:gridCol w:w="1981"/>
        <w:gridCol w:w="2657"/>
      </w:tblGrid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Заместитель главы администрации  Ивнянского района – руководителя аппарата главы администрации Ивнянского района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Первый заместитель главы администрации Ивнянского района по экономическому  развитию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ascii="Times New Roman" w:hAnsi="Times New Roman" w:eastAsia="Calibri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 w:eastAsia="Calibri"/>
                <w:sz w:val="16"/>
                <w:szCs w:val="16"/>
              </w:rPr>
            </w:r>
            <w:r>
              <w:rPr>
                <w:rFonts w:ascii="Times New Roman" w:hAnsi="Times New Roman" w:eastAsia="Calibri"/>
                <w:sz w:val="16"/>
                <w:szCs w:val="16"/>
              </w:rPr>
            </w:r>
          </w:p>
        </w:tc>
        <w:tc>
          <w:tcPr>
            <w:tcW w:w="198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7" w:type="dxa"/>
            <w:noWrap w:val="false"/>
            <w:textDirection w:val="lrTb"/>
          </w:tcPr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03" w:leader="none"/>
              </w:tabs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Н.А. Позднякова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22" w:leader="none"/>
                <w:tab w:val="left" w:pos="699" w:leader="none"/>
              </w:tabs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Л.А. Родионова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</w:tc>
      </w:tr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Заместитель       главы       администрации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Ивнянского района    по       строительству,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транспорту    и   жилищно-коммунальному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хозяйству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</w:tc>
        <w:tc>
          <w:tcPr>
            <w:tcW w:w="198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7" w:type="dxa"/>
            <w:noWrap w:val="false"/>
            <w:textDirection w:val="lrTb"/>
          </w:tcPr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highlight w:val="none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  <w:t xml:space="preserve">        А.В. Панин</w:t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highlight w:val="none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</w:tr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Заместитель главы  администрации  Ивнянского района  по социально-культурному развитию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</w:tc>
        <w:tc>
          <w:tcPr>
            <w:tcW w:w="198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7" w:type="dxa"/>
            <w:noWrap w:val="false"/>
            <w:textDirection w:val="lrTb"/>
          </w:tcPr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  <w:t xml:space="preserve">        Т.В. Абраменко </w:t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</w:tr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экономического развития                           и потребительского рынка администрации Ивнянского района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  <w:t xml:space="preserve">Юридического отдел администрации  Ивнянского района</w:t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198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7" w:type="dxa"/>
            <w:noWrap w:val="false"/>
            <w:textDirection w:val="lrTb"/>
          </w:tcPr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553" w:leader="none"/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ab/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553" w:leader="none"/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Н.А. Галкина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368" w:leader="none"/>
                <w:tab w:val="left" w:pos="605" w:leader="none"/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368" w:leader="none"/>
                <w:tab w:val="left" w:pos="605" w:leader="none"/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368" w:leader="none"/>
                <w:tab w:val="left" w:pos="605" w:leader="none"/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С.И. Солощенко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</w:tr>
      <w:tr>
        <w:trPr>
          <w:trHeight w:val="1543"/>
        </w:trPr>
        <w:tblPrEx/>
        <w:tc>
          <w:tcPr>
            <w:tcW w:w="521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Проверено:</w:t>
            </w:r>
            <w:r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делопроизводства и организационно - распорядительных документов аппарата главы администрации Ивнянского района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</w:tc>
        <w:tc>
          <w:tcPr>
            <w:tcW w:w="1981" w:type="dxa"/>
            <w:noWrap w:val="false"/>
            <w:textDirection w:val="lrTb"/>
          </w:tcPr>
          <w:p>
            <w:pPr>
              <w:widowControl w:val="off"/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  <w:tc>
          <w:tcPr>
            <w:tcW w:w="2657" w:type="dxa"/>
            <w:noWrap w:val="false"/>
            <w:textDirection w:val="lrTb"/>
          </w:tcPr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99" w:leader="none"/>
              </w:tabs>
              <w:spacing w:before="0"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</w:r>
          </w:p>
          <w:p>
            <w:pPr>
              <w:widowControl w:val="off"/>
              <w:tabs>
                <w:tab w:val="left" w:pos="610" w:leader="none"/>
                <w:tab w:val="left" w:pos="699" w:leader="none"/>
                <w:tab w:val="left" w:pos="888" w:leader="none"/>
              </w:tabs>
              <w:spacing w:before="0" w:after="0" w:line="240" w:lineRule="auto"/>
              <w:jc w:val="center"/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Н.Н. Рахим</w:t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  <w:r>
              <w:rPr>
                <w:rFonts w:ascii="Times New Roman" w:hAnsi="Times New Roman" w:eastAsia="Calibri"/>
                <w:sz w:val="26"/>
                <w:szCs w:val="26"/>
                <w:lang w:eastAsia="ar-SA"/>
              </w:rPr>
            </w:r>
          </w:p>
        </w:tc>
      </w:tr>
    </w:tbl>
    <w:p>
      <w:pPr>
        <w:spacing w:before="0" w:after="0" w:line="240" w:lineRule="auto"/>
        <w:rPr>
          <w:rFonts w:ascii="Times New Roman" w:hAnsi="Times New Roman" w:eastAsia="Calibri"/>
          <w:sz w:val="16"/>
          <w:szCs w:val="16"/>
          <w:lang w:eastAsia="ar-SA"/>
        </w:rPr>
      </w:pPr>
      <w:r>
        <w:rPr>
          <w:rFonts w:ascii="Times New Roman" w:hAnsi="Times New Roman" w:eastAsia="Calibri"/>
          <w:sz w:val="16"/>
          <w:szCs w:val="16"/>
          <w:lang w:eastAsia="ar-SA"/>
        </w:rPr>
      </w:r>
      <w:r>
        <w:rPr>
          <w:rFonts w:ascii="Times New Roman" w:hAnsi="Times New Roman" w:eastAsia="Calibri"/>
          <w:sz w:val="16"/>
          <w:szCs w:val="16"/>
          <w:lang w:eastAsia="ar-SA"/>
        </w:rPr>
      </w:r>
      <w:r>
        <w:rPr>
          <w:rFonts w:ascii="Times New Roman" w:hAnsi="Times New Roman" w:eastAsia="Calibri"/>
          <w:sz w:val="16"/>
          <w:szCs w:val="16"/>
          <w:lang w:eastAsia="ar-SA"/>
        </w:rPr>
      </w:r>
    </w:p>
    <w:p>
      <w:pPr>
        <w:spacing w:before="0" w:after="0" w:line="240" w:lineRule="auto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Лист согласования оформил: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spacing w:before="0" w:after="0" w:line="240" w:lineRule="auto"/>
        <w:jc w:val="both"/>
        <w:rPr>
          <w:rFonts w:ascii="Times New Roman" w:hAnsi="Times New Roman" w:eastAsia="Calibri"/>
          <w:i/>
          <w:sz w:val="26"/>
          <w:szCs w:val="26"/>
          <w:u w:val="single"/>
        </w:rPr>
      </w:pPr>
      <w:r>
        <w:rPr>
          <w:rFonts w:ascii="Times New Roman" w:hAnsi="Times New Roman" w:eastAsia="Calibri"/>
          <w:i/>
          <w:sz w:val="26"/>
          <w:szCs w:val="26"/>
          <w:u w:val="single"/>
        </w:rPr>
        <w:t xml:space="preserve">Никулина Ангелина Александровна, 15 мая 2025 года, тел.5-12-38(доб.186)______</w:t>
      </w:r>
      <w:r>
        <w:rPr>
          <w:rFonts w:ascii="Times New Roman" w:hAnsi="Times New Roman" w:eastAsia="Calibri"/>
          <w:i/>
          <w:sz w:val="26"/>
          <w:szCs w:val="26"/>
          <w:u w:val="single"/>
        </w:rPr>
      </w:r>
      <w:r>
        <w:rPr>
          <w:rFonts w:ascii="Times New Roman" w:hAnsi="Times New Roman" w:eastAsia="Calibri"/>
          <w:i/>
          <w:sz w:val="26"/>
          <w:szCs w:val="26"/>
          <w:u w:val="single"/>
        </w:rPr>
      </w:r>
    </w:p>
    <w:p>
      <w:pPr>
        <w:spacing w:before="0" w:after="0" w:line="240" w:lineRule="auto"/>
        <w:jc w:val="center"/>
        <w:rPr>
          <w:rFonts w:ascii="Times New Roman" w:hAnsi="Times New Roman" w:eastAsia="Calibri"/>
          <w:sz w:val="26"/>
          <w:szCs w:val="26"/>
          <w:lang w:eastAsia="en-US"/>
        </w:rPr>
      </w:pPr>
      <w:r>
        <w:rPr>
          <w:rFonts w:ascii="Times New Roman" w:hAnsi="Times New Roman" w:eastAsia="Calibri"/>
          <w:sz w:val="26"/>
          <w:szCs w:val="26"/>
        </w:rPr>
        <w:t xml:space="preserve">(подпись, фамилия, имя, отчество, дата, рабочий телефон)</w:t>
      </w:r>
      <w:r>
        <w:rPr>
          <w:rFonts w:ascii="Times New Roman" w:hAnsi="Times New Roman" w:eastAsia="Calibri"/>
          <w:sz w:val="26"/>
          <w:szCs w:val="26"/>
          <w:lang w:eastAsia="en-US"/>
        </w:rPr>
      </w:r>
      <w:r>
        <w:rPr>
          <w:rFonts w:ascii="Times New Roman" w:hAnsi="Times New Roman" w:eastAsia="Calibri"/>
          <w:sz w:val="26"/>
          <w:szCs w:val="26"/>
          <w:lang w:eastAsia="en-US"/>
        </w:rPr>
      </w:r>
    </w:p>
    <w:p>
      <w:pPr>
        <w:tabs>
          <w:tab w:val="left" w:pos="991" w:leader="none"/>
        </w:tabs>
        <w:spacing w:before="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sectPr>
      <w:headerReference w:type="default" r:id="rId10"/>
      <w:headerReference w:type="first" r:id="rId11"/>
      <w:footnotePr/>
      <w:endnotePr/>
      <w:type w:val="nextPage"/>
      <w:pgSz w:w="11906" w:h="16838" w:orient="portrait"/>
      <w:pgMar w:top="1134" w:right="567" w:bottom="1134" w:left="1701" w:header="709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alibri">
    <w:panose1 w:val="020F0502020204030204"/>
  </w:font>
  <w:font w:name="Noto Sans Devanagari">
    <w:panose1 w:val="020B0502040504020204"/>
  </w:font>
  <w:font w:name="MS Mincho">
    <w:panose1 w:val="020205030504050903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76" w:lineRule="auto"/>
      </w:pPr>
      <w:r>
        <w:separator/>
      </w:r>
    </w:p>
  </w:footnote>
  <w:footnote w:type="continuationSeparator" w:id="0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tabs>
        <w:tab w:val="clear" w:pos="4677" w:leader="none"/>
        <w:tab w:val="left" w:pos="7256" w:leader="none"/>
        <w:tab w:val="clear" w:pos="9355" w:leader="none"/>
      </w:tabs>
      <w:jc w:val="center"/>
    </w:pPr>
    <w:r>
      <w:t xml:space="preserve">                                                                            2</w:t>
      <w:tab/>
    </w:r>
  </w:p>
  <w:p>
    <w:pPr>
      <w:pStyle w:val="90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>
      <w:t xml:space="preserve">1</w:t>
    </w:r>
  </w:p>
  <w:p>
    <w:pPr>
      <w:pStyle w:val="9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898"/>
    <w:next w:val="898"/>
    <w:link w:val="72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basedOn w:val="899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8"/>
    <w:next w:val="898"/>
    <w:link w:val="72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9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898"/>
    <w:next w:val="898"/>
    <w:link w:val="72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basedOn w:val="899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898"/>
    <w:next w:val="898"/>
    <w:link w:val="73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basedOn w:val="899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898"/>
    <w:next w:val="898"/>
    <w:link w:val="73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basedOn w:val="899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898"/>
    <w:next w:val="898"/>
    <w:link w:val="73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basedOn w:val="899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898"/>
    <w:next w:val="898"/>
    <w:link w:val="73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basedOn w:val="89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898"/>
    <w:next w:val="898"/>
    <w:link w:val="73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basedOn w:val="899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898"/>
    <w:next w:val="898"/>
    <w:link w:val="74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basedOn w:val="899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898"/>
    <w:uiPriority w:val="34"/>
    <w:qFormat/>
    <w:pPr>
      <w:ind w:left="720"/>
      <w:contextualSpacing/>
    </w:pPr>
  </w:style>
  <w:style w:type="paragraph" w:styleId="743">
    <w:name w:val="Title"/>
    <w:basedOn w:val="898"/>
    <w:next w:val="898"/>
    <w:link w:val="74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44">
    <w:name w:val="Title Char"/>
    <w:basedOn w:val="899"/>
    <w:link w:val="743"/>
    <w:uiPriority w:val="10"/>
    <w:rPr>
      <w:sz w:val="48"/>
      <w:szCs w:val="48"/>
    </w:rPr>
  </w:style>
  <w:style w:type="paragraph" w:styleId="745">
    <w:name w:val="Subtitle"/>
    <w:basedOn w:val="898"/>
    <w:next w:val="898"/>
    <w:link w:val="746"/>
    <w:uiPriority w:val="11"/>
    <w:qFormat/>
    <w:pPr>
      <w:spacing w:before="200" w:after="200"/>
    </w:pPr>
    <w:rPr>
      <w:sz w:val="24"/>
      <w:szCs w:val="24"/>
    </w:rPr>
  </w:style>
  <w:style w:type="character" w:styleId="746">
    <w:name w:val="Subtitle Char"/>
    <w:basedOn w:val="899"/>
    <w:link w:val="745"/>
    <w:uiPriority w:val="11"/>
    <w:rPr>
      <w:sz w:val="24"/>
      <w:szCs w:val="24"/>
    </w:rPr>
  </w:style>
  <w:style w:type="paragraph" w:styleId="747">
    <w:name w:val="Quote"/>
    <w:basedOn w:val="898"/>
    <w:next w:val="898"/>
    <w:link w:val="748"/>
    <w:uiPriority w:val="29"/>
    <w:qFormat/>
    <w:pPr>
      <w:ind w:left="720" w:right="720"/>
    </w:pPr>
    <w:rPr>
      <w:i/>
    </w:rPr>
  </w:style>
  <w:style w:type="character" w:styleId="748">
    <w:name w:val="Quote Char"/>
    <w:link w:val="747"/>
    <w:uiPriority w:val="29"/>
    <w:rPr>
      <w:i/>
    </w:rPr>
  </w:style>
  <w:style w:type="paragraph" w:styleId="749">
    <w:name w:val="Intense Quote"/>
    <w:basedOn w:val="898"/>
    <w:next w:val="898"/>
    <w:link w:val="75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50">
    <w:name w:val="Intense Quote Char"/>
    <w:link w:val="749"/>
    <w:uiPriority w:val="30"/>
    <w:rPr>
      <w:i/>
    </w:rPr>
  </w:style>
  <w:style w:type="character" w:styleId="751">
    <w:name w:val="Header Char"/>
    <w:basedOn w:val="899"/>
    <w:link w:val="903"/>
    <w:uiPriority w:val="99"/>
  </w:style>
  <w:style w:type="character" w:styleId="752">
    <w:name w:val="Footer Char"/>
    <w:basedOn w:val="899"/>
    <w:link w:val="905"/>
    <w:uiPriority w:val="99"/>
  </w:style>
  <w:style w:type="character" w:styleId="753">
    <w:name w:val="Caption Char"/>
    <w:basedOn w:val="899"/>
    <w:link w:val="902"/>
    <w:uiPriority w:val="35"/>
    <w:rPr>
      <w:b/>
      <w:bCs/>
      <w:color w:val="4f81bd" w:themeColor="accent1"/>
      <w:sz w:val="18"/>
      <w:szCs w:val="18"/>
    </w:rPr>
  </w:style>
  <w:style w:type="table" w:styleId="754">
    <w:name w:val="Table Grid"/>
    <w:basedOn w:val="9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basedOn w:val="9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9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9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1 Light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2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0">
    <w:name w:val="Grid Table 2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1">
    <w:name w:val="Grid Table 2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2">
    <w:name w:val="Grid Table 2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3">
    <w:name w:val="Grid Table 2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4">
    <w:name w:val="Grid Table 2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5">
    <w:name w:val="Grid Table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6">
    <w:name w:val="Grid Table 3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7">
    <w:name w:val="Grid Table 3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8">
    <w:name w:val="Grid Table 3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9">
    <w:name w:val="Grid Table 3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0">
    <w:name w:val="Grid Table 3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1">
    <w:name w:val="Grid Table 3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2">
    <w:name w:val="Grid Table 4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9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90">
    <w:name w:val="Grid Table 5 Dark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91">
    <w:name w:val="Grid Table 5 Dark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92">
    <w:name w:val="Grid Table 5 Dark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93">
    <w:name w:val="Grid Table 5 Dark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94">
    <w:name w:val="Grid Table 5 Dark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95">
    <w:name w:val="Grid Table 5 Dark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96">
    <w:name w:val="Grid Table 6 Colorful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4">
    <w:name w:val="Grid Table 7 Colorful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5">
    <w:name w:val="Grid Table 7 Colorful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6">
    <w:name w:val="Grid Table 7 Colorful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7">
    <w:name w:val="Grid Table 7 Colorful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8">
    <w:name w:val="Grid Table 7 Colorful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9">
    <w:name w:val="Grid Table 7 Colorful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0">
    <w:name w:val="List Table 1 Light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basedOn w:val="9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9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basedOn w:val="899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basedOn w:val="899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spacing w:after="57"/>
      <w:ind w:left="0" w:right="0" w:firstLine="0"/>
    </w:pPr>
  </w:style>
  <w:style w:type="paragraph" w:styleId="888">
    <w:name w:val="toc 2"/>
    <w:basedOn w:val="898"/>
    <w:next w:val="898"/>
    <w:uiPriority w:val="39"/>
    <w:unhideWhenUsed/>
    <w:pPr>
      <w:spacing w:after="57"/>
      <w:ind w:left="283" w:right="0" w:firstLine="0"/>
    </w:pPr>
  </w:style>
  <w:style w:type="paragraph" w:styleId="889">
    <w:name w:val="toc 3"/>
    <w:basedOn w:val="898"/>
    <w:next w:val="898"/>
    <w:uiPriority w:val="39"/>
    <w:unhideWhenUsed/>
    <w:pPr>
      <w:spacing w:after="57"/>
      <w:ind w:left="567" w:right="0" w:firstLine="0"/>
    </w:pPr>
  </w:style>
  <w:style w:type="paragraph" w:styleId="890">
    <w:name w:val="toc 4"/>
    <w:basedOn w:val="898"/>
    <w:next w:val="898"/>
    <w:uiPriority w:val="39"/>
    <w:unhideWhenUsed/>
    <w:pPr>
      <w:spacing w:after="57"/>
      <w:ind w:left="850" w:right="0" w:firstLine="0"/>
    </w:pPr>
  </w:style>
  <w:style w:type="paragraph" w:styleId="891">
    <w:name w:val="toc 5"/>
    <w:basedOn w:val="898"/>
    <w:next w:val="898"/>
    <w:uiPriority w:val="39"/>
    <w:unhideWhenUsed/>
    <w:pPr>
      <w:spacing w:after="57"/>
      <w:ind w:left="1134" w:right="0" w:firstLine="0"/>
    </w:pPr>
  </w:style>
  <w:style w:type="paragraph" w:styleId="892">
    <w:name w:val="toc 6"/>
    <w:basedOn w:val="898"/>
    <w:next w:val="898"/>
    <w:uiPriority w:val="39"/>
    <w:unhideWhenUsed/>
    <w:pPr>
      <w:spacing w:after="57"/>
      <w:ind w:left="1417" w:right="0" w:firstLine="0"/>
    </w:pPr>
  </w:style>
  <w:style w:type="paragraph" w:styleId="893">
    <w:name w:val="toc 7"/>
    <w:basedOn w:val="898"/>
    <w:next w:val="898"/>
    <w:uiPriority w:val="39"/>
    <w:unhideWhenUsed/>
    <w:pPr>
      <w:spacing w:after="57"/>
      <w:ind w:left="1701" w:right="0" w:firstLine="0"/>
    </w:pPr>
  </w:style>
  <w:style w:type="paragraph" w:styleId="894">
    <w:name w:val="toc 8"/>
    <w:basedOn w:val="898"/>
    <w:next w:val="898"/>
    <w:uiPriority w:val="39"/>
    <w:unhideWhenUsed/>
    <w:pPr>
      <w:spacing w:after="57"/>
      <w:ind w:left="1984" w:right="0" w:firstLine="0"/>
    </w:pPr>
  </w:style>
  <w:style w:type="paragraph" w:styleId="895">
    <w:name w:val="toc 9"/>
    <w:basedOn w:val="898"/>
    <w:next w:val="898"/>
    <w:uiPriority w:val="39"/>
    <w:unhideWhenUsed/>
    <w:pPr>
      <w:spacing w:after="57"/>
      <w:ind w:left="2268" w:right="0" w:firstLine="0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uiPriority w:val="0"/>
    <w:qFormat/>
    <w:pPr>
      <w:widowControl/>
      <w:spacing w:before="0" w:after="200" w:line="276" w:lineRule="auto"/>
      <w:jc w:val="left"/>
    </w:pPr>
    <w:rPr>
      <w:rFonts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character" w:styleId="899" w:default="1">
    <w:name w:val="Default Paragraph Font"/>
    <w:uiPriority w:val="1"/>
    <w:semiHidden/>
    <w:unhideWhenUsed/>
    <w:qFormat/>
  </w:style>
  <w:style w:type="table" w:styleId="900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901">
    <w:name w:val="Balloon Text"/>
    <w:basedOn w:val="898"/>
    <w:link w:val="907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2">
    <w:name w:val="Caption"/>
    <w:basedOn w:val="898"/>
    <w:link w:val="753"/>
    <w:uiPriority w:val="0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903">
    <w:name w:val="Header"/>
    <w:basedOn w:val="898"/>
    <w:link w:val="908"/>
    <w:uiPriority w:val="99"/>
    <w:unhideWhenUsed/>
    <w:qFormat/>
    <w:pPr>
      <w:tabs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904">
    <w:name w:val="Body Text"/>
    <w:basedOn w:val="898"/>
    <w:uiPriority w:val="0"/>
    <w:pPr>
      <w:spacing w:before="0" w:after="140" w:line="276" w:lineRule="auto"/>
    </w:pPr>
  </w:style>
  <w:style w:type="paragraph" w:styleId="905">
    <w:name w:val="Footer"/>
    <w:basedOn w:val="898"/>
    <w:link w:val="909"/>
    <w:uiPriority w:val="99"/>
    <w:unhideWhenUsed/>
    <w:qFormat/>
    <w:pPr>
      <w:tabs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906">
    <w:name w:val="List"/>
    <w:basedOn w:val="904"/>
    <w:uiPriority w:val="0"/>
    <w:rPr>
      <w:rFonts w:ascii="PT Astra Serif" w:hAnsi="PT Astra Serif" w:cs="Noto Sans Devanagari"/>
    </w:rPr>
  </w:style>
  <w:style w:type="character" w:styleId="907" w:customStyle="1">
    <w:name w:val="Текст выноски Знак"/>
    <w:basedOn w:val="899"/>
    <w:link w:val="901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8" w:customStyle="1">
    <w:name w:val="Верхний колонтитул Знак"/>
    <w:basedOn w:val="899"/>
    <w:link w:val="903"/>
    <w:uiPriority w:val="99"/>
    <w:qFormat/>
    <w:rPr>
      <w:rFonts w:ascii="Calibri" w:hAnsi="Calibri" w:eastAsia="Times New Roman" w:cs="Times New Roman"/>
      <w:lang w:eastAsia="ru-RU"/>
    </w:rPr>
  </w:style>
  <w:style w:type="character" w:styleId="909" w:customStyle="1">
    <w:name w:val="Нижний колонтитул Знак"/>
    <w:basedOn w:val="899"/>
    <w:link w:val="905"/>
    <w:uiPriority w:val="99"/>
    <w:qFormat/>
    <w:rPr>
      <w:rFonts w:ascii="Calibri" w:hAnsi="Calibri" w:eastAsia="Times New Roman" w:cs="Times New Roman"/>
      <w:lang w:eastAsia="ru-RU"/>
    </w:rPr>
  </w:style>
  <w:style w:type="paragraph" w:styleId="910" w:customStyle="1">
    <w:name w:val="Заголовок"/>
    <w:basedOn w:val="898"/>
    <w:next w:val="904"/>
    <w:uiPriority w:val="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911" w:customStyle="1">
    <w:name w:val="Указатель1"/>
    <w:basedOn w:val="898"/>
    <w:uiPriority w:val="0"/>
    <w:qFormat/>
    <w:pPr>
      <w:suppressLineNumbers/>
    </w:pPr>
    <w:rPr>
      <w:rFonts w:ascii="PT Astra Serif" w:hAnsi="PT Astra Serif" w:cs="Noto Sans Devanagari"/>
    </w:rPr>
  </w:style>
  <w:style w:type="paragraph" w:styleId="912" w:customStyle="1">
    <w:name w:val="Колонтитул"/>
    <w:basedOn w:val="898"/>
    <w:uiPriority w:val="0"/>
    <w:qFormat/>
  </w:style>
  <w:style w:type="paragraph" w:styleId="913" w:customStyle="1">
    <w:name w:val="Знак"/>
    <w:basedOn w:val="898"/>
    <w:uiPriority w:val="0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4">
    <w:name w:val="No Spacing"/>
    <w:uiPriority w:val="1"/>
    <w:qFormat/>
    <w:pPr>
      <w:widowControl/>
      <w:spacing w:before="0" w:after="0" w:line="240" w:lineRule="auto"/>
      <w:jc w:val="left"/>
    </w:pPr>
    <w:rPr>
      <w:rFonts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915" w:customStyle="1">
    <w:name w:val="Default"/>
    <w:uiPriority w:val="0"/>
    <w:qFormat/>
    <w:pPr>
      <w:widowControl/>
      <w:spacing w:before="0" w:after="0" w:line="240" w:lineRule="auto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916" w:customStyle="1">
    <w:name w:val="ConsPlusNormal"/>
    <w:uiPriority w:val="0"/>
    <w:qFormat/>
    <w:pPr>
      <w:widowControl w:val="off"/>
      <w:spacing w:before="0" w:after="0" w:line="240" w:lineRule="auto"/>
      <w:jc w:val="left"/>
    </w:pPr>
    <w:rPr>
      <w:rFonts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numbering" w:styleId="91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55A71-2DDB-49F7-ACC6-8027E3DDD28C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user</cp:lastModifiedBy>
  <cp:revision>344</cp:revision>
  <dcterms:created xsi:type="dcterms:W3CDTF">2019-08-13T08:52:00Z</dcterms:created>
  <dcterms:modified xsi:type="dcterms:W3CDTF">2025-05-15T08:43:43Z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F9984C6EB3B14E5DA6E7FEF6F1264B5F_12</vt:lpwstr>
  </property>
</Properties>
</file>