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723"/>
        </w:trPr>
        <w:tc>
          <w:tcPr>
            <w:tcW w:w="9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по предоставлению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Запись на обучение по дополнительной общеобразовательной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образования» Ивнянского района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в Федеральным законом от 27 июля 2010 года № 210 – 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22" w:firstLine="3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 окажет, если окажет, кажите какое влияние и на какие товарные рынки):</w:t>
            </w:r>
          </w:p>
        </w:tc>
      </w:tr>
      <w:tr>
        <w:tc>
          <w:tcPr>
            <w:tcW w:w="962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окажет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1093</Characters>
  <CharactersWithSpaces>1282</CharactersWithSpaces>
  <Company/>
  <DocSecurity>0</DocSecurity>
  <HyperlinksChanged>false</HyperlinksChanged>
  <Lines>9</Lines>
  <LinksUpToDate>false</LinksUpToDate>
  <Pages>1</Pages>
  <Paragraphs>2</Paragraphs>
  <ScaleCrop>false</ScaleCrop>
  <SharedDoc>false</SharedDoc>
  <Template>Normal.dotm</Template>
  <TotalTime>18</TotalTime>
  <Words>191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user</cp:lastModifiedBy>
  <cp:revision>5</cp:revision>
  <dcterms:created xsi:type="dcterms:W3CDTF">2023-09-25T12:33:00Z</dcterms:created>
  <dcterms:modified xsi:type="dcterms:W3CDTF">2025-04-09T08:30:00Z</dcterms:modified>
</cp:coreProperties>
</file>