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rPr>
          <w:trHeight w:val="1842"/>
        </w:trPr>
        <w:tc>
          <w:tcPr>
            <w:tcW w:w="4814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Приложение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УТВЕРЖДЕН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остановлением администрации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Ивнянского района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от «___» __________ 2025 года № ___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дминистративный регламент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 предоставлению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муниципальной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услуги</w:t>
      </w:r>
    </w:p>
    <w:p>
      <w:pPr>
        <w:spacing w:after="0" w:line="240" w:lineRule="auto"/>
        <w:jc w:val="center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«Выплата компенсации части родительской платы 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на территории Ивнянского район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  <w:lang w:val="en-US"/>
        </w:rPr>
        <w:t xml:space="preserve">f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»</w:t>
      </w:r>
    </w:p>
    <w:p>
      <w:pPr>
        <w:widowControl w:val="off"/>
        <w:spacing w:after="0" w:line="240" w:lineRule="auto"/>
        <w:jc w:val="both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  <w:outlineLvl w:val="1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1. Общ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ие положения</w:t>
      </w:r>
    </w:p>
    <w:p>
      <w:pPr>
        <w:widowControl w:val="off"/>
        <w:spacing w:after="0" w:line="240" w:lineRule="auto"/>
        <w:ind w:left="357"/>
        <w:outlineLvl w:val="1"/>
        <w:rPr>
          <w:color w:val="000000" w:themeColor="text1"/>
        </w:rPr>
      </w:pPr>
    </w:p>
    <w:p>
      <w:pPr>
        <w:widowControl w:val="off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 Предмет регулирования административного регламента</w:t>
      </w:r>
    </w:p>
    <w:p>
      <w:pPr>
        <w:widowControl w:val="off"/>
        <w:tabs>
          <w:tab w:val="center" w:pos="4818"/>
          <w:tab w:val="left" w:pos="8649"/>
        </w:tabs>
        <w:spacing w:after="0" w:line="240" w:lineRule="auto"/>
        <w:outlineLvl w:val="1"/>
        <w:rPr>
          <w:color w:val="000000" w:themeColor="text1"/>
        </w:rPr>
      </w:pPr>
    </w:p>
    <w:p>
      <w:pPr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1.1.1. Настоящий административный регламент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 предоставлению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муниципальной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«Выплата компенсации части родительской платы 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</w:t>
      </w:r>
    </w:p>
    <w:p>
      <w:pPr>
        <w:spacing w:after="0" w:line="240" w:lineRule="auto"/>
        <w:rPr>
          <w:color w:val="000000" w:themeColor="text1"/>
        </w:rPr>
      </w:pPr>
    </w:p>
    <w:p>
      <w:pPr>
        <w:widowControl w:val="off"/>
        <w:jc w:val="center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1.2. Круг заявителей</w:t>
      </w:r>
    </w:p>
    <w:p>
      <w:pPr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1.2.1. Заявителями муниципальной услуги являются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родители (законные представители) детей, посещающих образовательные организации,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соответствующую образовательную программу</w:t>
      </w:r>
      <w:r>
        <w:rPr>
          <w:rStyle w:val="aa"/>
          <w:rFonts w:ascii="Times New Roman" w:hAnsi="Times New Roman"/>
          <w:color w:val="000000" w:themeColor="text1"/>
          <w:sz w:val="26"/>
          <w:szCs w:val="26"/>
          <w:vertAlign w:val="baseline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(далее – з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аявитель).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настоящего административного регламента, могут представлять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физические лица,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имеющие доверенность, заверенную в нотариальной форме на совершение соответствующих действий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представитель заявителя).</w:t>
      </w:r>
    </w:p>
    <w:p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br w:type="page" w:clear="all"/>
      </w: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1.3. Требование предоставле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ния заявителю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профилир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ование),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а также результата, по предоставлению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которого обратился заявитель</w:t>
      </w:r>
    </w:p>
    <w:p>
      <w:pPr>
        <w:widowControl w:val="off"/>
        <w:spacing w:after="0" w:line="240" w:lineRule="auto"/>
        <w:ind w:firstLine="709"/>
        <w:jc w:val="center"/>
        <w:outlineLvl w:val="2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1.3.1.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</w:t>
      </w:r>
      <w:r>
        <w:rPr>
          <w:rFonts w:ascii="Times New Roman" w:hAnsi="Times New Roman"/>
          <w:sz w:val="26"/>
          <w:szCs w:val="26"/>
        </w:rPr>
        <w:t xml:space="preserve">луга должна быть предоставлена з</w:t>
      </w:r>
      <w:r>
        <w:rPr>
          <w:rFonts w:ascii="Times New Roman" w:hAnsi="Times New Roman"/>
          <w:sz w:val="26"/>
          <w:szCs w:val="26"/>
        </w:rPr>
        <w:t xml:space="preserve">аявителю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вариантом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(далее – вариант). 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услуга, определяет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ся исходя из признаков заявителя, а также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из результата предоставления муниципальной </w:t>
      </w:r>
      <w:r>
        <w:rPr>
          <w:rFonts w:ascii="Times New Roman" w:hAnsi="Times New Roman"/>
          <w:sz w:val="26"/>
          <w:szCs w:val="26"/>
        </w:rPr>
        <w:t xml:space="preserve">услуги, за предоставлением которой обратился заявитель.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1.3.3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Орган, предоставляющий муниципальную услугу, проводит анкетирование по результатам которого определяется: соответствие лица, обратившегося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за оказанием муниципальной услуги, признакам заявителя и варианта предоставления муниципальной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Анкета должна содержать перечень вопросов и ответов,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>
      <w:pPr>
        <w:widowControl w:val="off"/>
        <w:spacing w:after="0" w:line="240" w:lineRule="auto"/>
        <w:jc w:val="both"/>
      </w:pPr>
    </w:p>
    <w:p>
      <w:pPr>
        <w:widowControl w:val="off"/>
        <w:spacing w:after="0" w:line="240" w:lineRule="auto"/>
        <w:jc w:val="center"/>
        <w:outlineLvl w:val="1"/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2.</w:t>
      </w:r>
      <w: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Стандарт предоставления муниципальной услуги</w:t>
      </w:r>
    </w:p>
    <w:p>
      <w:pPr>
        <w:widowControl w:val="off"/>
        <w:spacing w:after="0" w:line="240" w:lineRule="auto"/>
        <w:ind w:left="1080"/>
        <w:outlineLvl w:val="1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2.1. Наименование муниципальной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Выплата компенсации части родительской платы за присмотр и уход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услуга).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</w:p>
    <w:p>
      <w:pPr>
        <w:widowControl w:val="off"/>
        <w:spacing w:after="0" w:line="240" w:lineRule="auto"/>
        <w:jc w:val="center"/>
        <w:outlineLvl w:val="2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2.2.1. Услуга предоставляется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муниципальными бюджетными дошкольными образовательными учреждениями Ивнянского района, реализующими дошкольные образовательные программы, в отношении которых муниципальное казенное учреждение «Управление образования администрации муниципального района «Ивнянский район» Белгородской области в пределах своей компетенции обеспечивает осуществление функций и полномочий учредителя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уполномоченный орган).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2.2.2. Получение услуги возможно: 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через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муниципальных услуг» (далее – МФЦ), в том числе по экстерриториальному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принципу на территории Белгородской области, в соответствии с заключенным соглашением между МФЦ и уполномоченным органом; 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секторе пользовательского сопровождения в отделениях МФЦ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через информационно-телекоммуникационную сеть «Интернет» (при наличии технической возможности).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2.2.3. МФЦ, в который подается заявление о предоставлении муниципальной услуги, может принимать решение об отказе в приеме 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документов, необходимых для ее предоставления, в соответствии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с исчерпывающим перечнем оснований для отказа в приеме документов, указанных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описании соответствующих вариантов в разделе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  <w:outlineLvl w:val="2"/>
      </w:pPr>
      <w:r>
        <w:rPr>
          <w:rFonts w:ascii="Times New Roman" w:hAnsi="Times New Roman"/>
          <w:b/>
          <w:sz w:val="26"/>
          <w:szCs w:val="26"/>
        </w:rPr>
        <w:t xml:space="preserve">2.3. Результат предоставления услуги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2.3.1. Результатом предоставления услуги является: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вынесение решения о выплате компенсации части родительской платы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 присмотр и уход за детьми в образовательных организациях, реализующие образовательные программы дошкольного образования, находящиеся на территории Ивнянского района;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исправление допущенных опечаток и ошибок, выданных в результате предоставления муниципальной услуги документах.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2.3.2. Реестровая запись по результатам предоставления услуги фиксируется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информационной системе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ГИС Образование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2.3.3. Результат предоставления муниципальной услуги может быть получен: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муниципальном бюджетном дошкольном образовательном учреждении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электронного документа через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Положения, указанные в настоящем подпункте, приводятся в описании соответствующих вариантов в разделе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  <w:szCs w:val="26"/>
        </w:rPr>
        <w:t xml:space="preserve">ия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2.4.1. Максимальный срок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исчисляется со дня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) в органе, предоставляющи</w:t>
      </w:r>
      <w:r>
        <w:rPr>
          <w:rFonts w:ascii="Times New Roman" w:hAnsi="Times New Roman"/>
          <w:sz w:val="26"/>
          <w:szCs w:val="26"/>
        </w:rPr>
        <w:t xml:space="preserve">м муниципальную услугу</w:t>
      </w:r>
      <w:r>
        <w:rPr>
          <w:rFonts w:ascii="Times New Roman" w:hAnsi="Times New Roman"/>
          <w:sz w:val="26"/>
          <w:szCs w:val="26"/>
        </w:rPr>
        <w:t xml:space="preserve"> –</w:t>
      </w:r>
      <w:r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 xml:space="preserve"> рабочих дня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/>
          <w:sz w:val="26"/>
          <w:szCs w:val="26"/>
        </w:rPr>
        <w:t xml:space="preserve">, на официальном сайте органа, предоставляющего муниципальную услугу –</w:t>
      </w:r>
      <w:r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 xml:space="preserve"> рабочих дня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2.5. Правовые основания предоставления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2.5.1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действий (бездействия) органа, предоставляющего услугу, а также его должностных лиц подлежит обязательному </w:t>
      </w:r>
      <w:r>
        <w:rPr>
          <w:rFonts w:ascii="Times New Roman" w:hAnsi="Times New Roman"/>
          <w:sz w:val="26"/>
          <w:szCs w:val="26"/>
        </w:rPr>
        <w:t xml:space="preserve">размещению: на официальном сайте уполномоченного органа, на ЕПГУ и РПГУ, 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2.5.2. Орган, предоставляющий услугу, обеспечивает размещение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 РПГУ и ЕПГУ, в ФРГУ.</w:t>
      </w:r>
    </w:p>
    <w:p>
      <w:pPr>
        <w:widowControl w:val="off"/>
        <w:spacing w:after="0" w:line="240" w:lineRule="auto"/>
        <w:outlineLvl w:val="2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2.6.1. Исчерпывающий перечень документов, необходимых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законодательными или иными нормативными правовыми актами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</w:t>
      </w:r>
      <w:r>
        <w:rPr>
          <w:rFonts w:ascii="Times New Roman" w:hAnsi="Times New Roman"/>
          <w:sz w:val="26"/>
          <w:szCs w:val="26"/>
        </w:rPr>
        <w:br/>
        <w:t xml:space="preserve">в рамках межведомственного информационного взаимодействия, определяется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каждого варианта и приведен в их описании, содержащемся </w:t>
      </w:r>
      <w:r>
        <w:rPr>
          <w:rFonts w:ascii="Times New Roman" w:hAnsi="Times New Roman"/>
          <w:sz w:val="26"/>
          <w:szCs w:val="26"/>
        </w:rPr>
        <w:br/>
        <w:t xml:space="preserve">в разделе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2.6.2. Способы подачи запроса о предоставлении услуги приводятся </w:t>
      </w:r>
      <w:r>
        <w:rPr>
          <w:rFonts w:ascii="Times New Roman" w:hAnsi="Times New Roman"/>
          <w:sz w:val="26"/>
          <w:szCs w:val="26"/>
        </w:rPr>
        <w:br/>
        <w:t xml:space="preserve">в описании соответствующих вариантов в разделе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>
      <w:pPr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  <w:szCs w:val="26"/>
        </w:rPr>
        <w:br/>
        <w:t xml:space="preserve">в приёме документов, 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2.7.1.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>
        <w:rPr>
          <w:rFonts w:ascii="Times New Roman" w:hAnsi="Times New Roman"/>
          <w:sz w:val="26"/>
          <w:szCs w:val="26"/>
        </w:rPr>
        <w:br/>
        <w:t xml:space="preserve">и приведен в их описании, содержащемся в разделе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>
      <w:pPr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предоставления услуги или отказа в предоставлении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</w:t>
      </w:r>
      <w:r>
        <w:rPr>
          <w:rFonts w:ascii="Times New Roman" w:hAnsi="Times New Roman"/>
          <w:sz w:val="26"/>
          <w:szCs w:val="26"/>
        </w:rPr>
        <w:br/>
        <w:t xml:space="preserve">для каждого варианта и приведен в их описании, содержащемся в разделе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административного регламента</w:t>
      </w:r>
      <w:r>
        <w:t xml:space="preserve">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t xml:space="preserve">2.9. Размер платы, взимаемой с заявителя</w:t>
      </w: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br/>
        <w:t xml:space="preserve">при предоставлении услуги, и способы её взимания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2.9.1.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Предоставление муниципальной услуги осуществляется бесплатно.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spacing w:after="0" w:line="240" w:lineRule="auto"/>
        <w:jc w:val="center"/>
        <w:outlineLvl w:val="0"/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срок ожидания в очереди при подаче запроса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 xml:space="preserve">о предоставлении услуги и при получении результата предоставления услуги</w:t>
      </w:r>
    </w:p>
    <w:p>
      <w:pPr>
        <w:spacing w:after="0" w:line="240" w:lineRule="auto"/>
        <w:jc w:val="center"/>
        <w:outlineLvl w:val="0"/>
      </w:pPr>
    </w:p>
    <w:p>
      <w:pPr>
        <w:spacing w:after="0" w:line="240" w:lineRule="auto"/>
        <w:ind w:firstLine="540"/>
        <w:jc w:val="both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2.10.1.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Срок ожидания в очереди при подаче запроса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слуги, и при получении результата предоставления услуги не должен превышать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15 минут.</w:t>
      </w:r>
    </w:p>
    <w:p>
      <w:pPr>
        <w:spacing w:after="0" w:line="240" w:lineRule="auto"/>
        <w:ind w:firstLine="540"/>
        <w:jc w:val="both"/>
      </w:pPr>
    </w:p>
    <w:p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запроса заявителя о предоставлении услуги</w:t>
      </w:r>
    </w:p>
    <w:p>
      <w:pPr>
        <w:spacing w:after="0" w:line="240" w:lineRule="auto"/>
        <w:jc w:val="both"/>
      </w:pPr>
    </w:p>
    <w:p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2.11.1. 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государственной 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муниципальное бюджетное дошкольное образовательное учреждение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осуществляется в день поступления запроса.</w:t>
      </w:r>
    </w:p>
    <w:p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по почте или в форме электронного документа на </w:t>
      </w:r>
      <w:r>
        <w:rPr>
          <w:rFonts w:ascii="Times New Roman" w:hAnsi="Times New Roman"/>
          <w:sz w:val="26"/>
          <w:szCs w:val="26"/>
        </w:rPr>
        <w:t xml:space="preserve">почтовый </w:t>
      </w:r>
      <w:r>
        <w:rPr>
          <w:rFonts w:ascii="Times New Roman" w:hAnsi="Times New Roman"/>
          <w:sz w:val="26"/>
          <w:szCs w:val="26"/>
        </w:rPr>
        <w:t xml:space="preserve">или электронный адрес учреждения, уполномоченного за предоставление муниципальной услуги</w:t>
      </w:r>
      <w:r>
        <w:rPr>
          <w:rFonts w:ascii="Times New Roman" w:hAnsi="Times New Roman"/>
          <w:sz w:val="26"/>
          <w:szCs w:val="26"/>
        </w:rPr>
        <w:t xml:space="preserve">, осуществляется в день его поступления либо на следующий рабочий день, в случае его получения </w:t>
      </w:r>
      <w:r>
        <w:rPr>
          <w:rFonts w:ascii="Times New Roman" w:hAnsi="Times New Roman"/>
          <w:sz w:val="26"/>
          <w:szCs w:val="26"/>
        </w:rPr>
        <w:br/>
        <w:t xml:space="preserve">после </w:t>
      </w:r>
      <w:r>
        <w:rPr>
          <w:rFonts w:ascii="Times New Roman" w:hAnsi="Times New Roman"/>
          <w:iCs/>
          <w:sz w:val="26"/>
          <w:szCs w:val="26"/>
        </w:rPr>
        <w:t xml:space="preserve">15 часов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>
      <w:pPr>
        <w:spacing w:after="0" w:line="240" w:lineRule="auto"/>
        <w:ind w:firstLine="540"/>
        <w:jc w:val="center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</w:t>
      </w:r>
    </w:p>
    <w:p>
      <w:pPr>
        <w:spacing w:after="0" w:line="240" w:lineRule="auto"/>
        <w:jc w:val="center"/>
      </w:pPr>
    </w:p>
    <w:p>
      <w:pPr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2.12.1.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19</w:t>
      </w:r>
      <w:r>
        <w:rPr>
          <w:rFonts w:ascii="Times New Roman" w:hAnsi="Times New Roman"/>
          <w:sz w:val="26"/>
          <w:szCs w:val="26"/>
        </w:rPr>
        <w:t xml:space="preserve"> Перечень требований к помещениям, в которых предоставляется Услуга, в том числе к залу ожидания, местам для заполнения запросов </w:t>
      </w:r>
      <w:r>
        <w:rPr>
          <w:rFonts w:ascii="Times New Roman" w:hAnsi="Times New Roman"/>
          <w:sz w:val="26"/>
          <w:szCs w:val="26"/>
        </w:rPr>
        <w:br/>
        <w:t xml:space="preserve">о предоставлении услуги, информационным стендам с образцами их заполнения </w:t>
      </w:r>
      <w:r>
        <w:rPr>
          <w:rFonts w:ascii="Times New Roman" w:hAnsi="Times New Roman"/>
          <w:sz w:val="26"/>
          <w:szCs w:val="26"/>
        </w:rPr>
        <w:br/>
        <w:t xml:space="preserve">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</w:t>
      </w:r>
      <w:r>
        <w:rPr>
          <w:rFonts w:ascii="Times New Roman" w:hAnsi="Times New Roman"/>
          <w:sz w:val="26"/>
          <w:szCs w:val="26"/>
        </w:rPr>
        <w:t xml:space="preserve">ом сайте уполномоченного органа, предоставляющего муниципальную услугу</w:t>
      </w:r>
      <w:r>
        <w:rPr>
          <w:rFonts w:ascii="Times New Roman" w:hAnsi="Times New Roman"/>
          <w:sz w:val="26"/>
          <w:szCs w:val="26"/>
        </w:rPr>
        <w:t xml:space="preserve"> и на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sz w:val="26"/>
          <w:szCs w:val="26"/>
        </w:rPr>
        <w:t xml:space="preserve"> и РПГУ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2.13. Показатели доступности и качества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/>
          <w:sz w:val="26"/>
          <w:szCs w:val="26"/>
        </w:rPr>
        <w:t xml:space="preserve">2.13.1. Перечень показателей качества и доступности услуги, в том числе </w:t>
      </w:r>
      <w:r>
        <w:rPr>
          <w:rFonts w:ascii="Times New Roman" w:hAnsi="Times New Roman"/>
          <w:sz w:val="26"/>
          <w:szCs w:val="26"/>
        </w:rPr>
        <w:br/>
        <w:t xml:space="preserve">о доступности электронных форм документов, необходимых для предоставления услуги, возможности подачи запроса на получение услуги и документов </w:t>
      </w:r>
      <w:r>
        <w:rPr>
          <w:rFonts w:ascii="Times New Roman" w:hAnsi="Times New Roman"/>
          <w:sz w:val="26"/>
          <w:szCs w:val="26"/>
        </w:rPr>
        <w:br/>
        <w:t xml:space="preserve">в электронной форме, своевременности предоставления услуги (отсутствия нарушений сроков предоставления услуги), предоставлении услуги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на ЕПГУ и РПГУ.</w:t>
      </w:r>
    </w:p>
    <w:p>
      <w:pPr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2.14. Иные требования к предоставлению услуги, в том числе учитывающие </w:t>
      </w:r>
      <w:r>
        <w:rPr>
          <w:rFonts w:ascii="Times New Roman" w:hAnsi="Times New Roman"/>
          <w:b/>
          <w:sz w:val="26"/>
          <w:szCs w:val="26"/>
        </w:rPr>
        <w:t xml:space="preserve">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  <w:szCs w:val="26"/>
        </w:rPr>
        <w:br/>
        <w:t xml:space="preserve">и особенности предоставления услуги в электронной форме</w:t>
      </w:r>
    </w:p>
    <w:p>
      <w:pPr>
        <w:widowControl w:val="off"/>
        <w:spacing w:after="0" w:line="240" w:lineRule="auto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2.14.1. </w:t>
      </w:r>
      <w:r>
        <w:rPr>
          <w:rFonts w:ascii="Times New Roman" w:hAnsi="Times New Roman"/>
          <w:sz w:val="26"/>
          <w:szCs w:val="26"/>
        </w:rPr>
        <w:t xml:space="preserve">Услуги, необходимые и обязательные для предоставления муниципальной услуги, отсутствуют.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.14.2</w:t>
      </w:r>
      <w:r>
        <w:rPr>
          <w:rFonts w:ascii="Times New Roman" w:hAnsi="Times New Roman"/>
          <w:sz w:val="26"/>
          <w:szCs w:val="26"/>
        </w:rPr>
        <w:t xml:space="preserve">. Для предоставления услуги используются следующие информационные системы: </w:t>
      </w:r>
      <w:r>
        <w:rPr>
          <w:rFonts w:ascii="Times New Roman" w:hAnsi="Times New Roman"/>
          <w:sz w:val="26"/>
          <w:szCs w:val="26"/>
        </w:rPr>
        <w:t xml:space="preserve">ЕСИА, ЕПГУ, ПГС (Платформа государственных сервисов), ГИС «Образование»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spacing w:after="0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 Состав, последовательность и сроки выполнения</w:t>
      </w:r>
    </w:p>
    <w:p>
      <w:pPr>
        <w:spacing w:after="0" w:line="240" w:lineRule="auto"/>
        <w:ind w:firstLine="567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административных процедур</w:t>
      </w:r>
    </w:p>
    <w:p>
      <w:pPr>
        <w:widowControl w:val="off"/>
        <w:spacing w:after="0" w:line="240" w:lineRule="auto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3.1. Перечень вариантов предоставления услуги:</w:t>
      </w:r>
    </w:p>
    <w:p>
      <w:pPr>
        <w:widowControl w:val="off"/>
        <w:spacing w:after="0" w:line="240" w:lineRule="auto"/>
        <w:jc w:val="both"/>
        <w:rPr>
          <w:sz w:val="26"/>
          <w:szCs w:val="26"/>
        </w:rPr>
      </w:pPr>
    </w:p>
    <w:p>
      <w:pPr>
        <w:widowControl w:val="off"/>
        <w:spacing w:after="0" w:line="240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 xml:space="preserve">Вариант 1. </w:t>
      </w:r>
      <w:r>
        <w:rPr>
          <w:rFonts w:ascii="Times New Roman" w:hAnsi="Times New Roman"/>
          <w:iCs/>
          <w:sz w:val="26"/>
          <w:szCs w:val="26"/>
        </w:rPr>
        <w:t xml:space="preserve">Вынесение решения о выплате компенсации части родительской платы за присмотр и уход за детьми в образовательных организациях, реализующие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Вариант </w:t>
      </w:r>
      <w:r>
        <w:rPr>
          <w:rFonts w:ascii="Times New Roman" w:hAnsi="Times New Roman"/>
          <w:iCs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 Исправление допущенных опечаток и (или) ошибок в выданных 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услуги документах.</w:t>
      </w:r>
    </w:p>
    <w:p>
      <w:pPr>
        <w:widowControl w:val="off"/>
        <w:spacing w:after="0" w:line="240" w:lineRule="auto"/>
        <w:ind w:firstLine="708"/>
        <w:jc w:val="both"/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3.2. Профилирование заявителя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 посредством заполнения интерактивной формы заявления на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i/>
          <w:i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 посредством анкетирования в </w:t>
      </w:r>
      <w:r>
        <w:rPr>
          <w:rFonts w:ascii="Times New Roman" w:hAnsi="Times New Roman"/>
          <w:iCs/>
          <w:sz w:val="26"/>
          <w:szCs w:val="26"/>
        </w:rPr>
        <w:t xml:space="preserve">МФЦ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r>
        <w:rPr>
          <w:rFonts w:ascii="Times New Roman" w:hAnsi="Times New Roman"/>
          <w:iCs/>
          <w:sz w:val="26"/>
          <w:szCs w:val="26"/>
        </w:rPr>
        <w:t xml:space="preserve">в органе, предоставляющим муниципальную услугу.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3.2.2. Порядок определения и предъявления заявителю необходимого варианта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осуществляется посредством его анкетирования. Анкетирование заявителя осуществляется способами, указанными </w:t>
      </w:r>
      <w:r>
        <w:rPr>
          <w:rFonts w:ascii="Times New Roman" w:hAnsi="Times New Roman"/>
          <w:sz w:val="26"/>
          <w:szCs w:val="26"/>
        </w:rPr>
        <w:br/>
        <w:t xml:space="preserve">в пункте 3.2.1. подраздела 3.2. раздела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.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 Данный перечень приведен в приложении № 1 к настоящему административному регламенту.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 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3.3. Вариант 1. </w:t>
      </w:r>
      <w:r>
        <w:rPr>
          <w:rFonts w:ascii="Times New Roman" w:hAnsi="Times New Roman"/>
          <w:b/>
          <w:iCs/>
          <w:sz w:val="26"/>
          <w:szCs w:val="26"/>
        </w:rPr>
        <w:t xml:space="preserve">Вынесение решения о выплате компенсации части родительской платы за присмотр и уход за детьми в образовательных организациях, реализующие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/>
          <w:b/>
          <w:i/>
          <w:iCs/>
          <w:sz w:val="26"/>
          <w:szCs w:val="26"/>
        </w:rPr>
        <w:t xml:space="preserve">.</w:t>
      </w:r>
    </w:p>
    <w:p>
      <w:pPr>
        <w:widowControl w:val="off"/>
        <w:spacing w:after="0" w:line="240" w:lineRule="auto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/>
          <w:b/>
          <w:bCs/>
          <w:sz w:val="26"/>
          <w:szCs w:val="26"/>
        </w:rPr>
        <w:t xml:space="preserve">3.1. Административные процедуры</w:t>
      </w:r>
    </w:p>
    <w:p>
      <w:pPr>
        <w:widowControl w:val="off"/>
        <w:spacing w:after="0" w:line="240" w:lineRule="auto"/>
      </w:pPr>
    </w:p>
    <w:p>
      <w:pPr>
        <w:widowControl w:val="off"/>
        <w:spacing w:after="0" w:line="240" w:lineRule="auto"/>
        <w:ind w:firstLine="708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 прием запроса и документов и (или) информации,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приостановление предоставления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4) принятие решения о предоставлении (об отказе в предоставлении)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8"/>
      </w:pPr>
      <w:r>
        <w:rPr>
          <w:rFonts w:ascii="Times New Roman" w:hAnsi="Times New Roman"/>
          <w:sz w:val="26"/>
          <w:szCs w:val="26"/>
        </w:rPr>
        <w:t xml:space="preserve">3.3.1.2.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органе, предоста</w:t>
      </w:r>
      <w:r>
        <w:rPr>
          <w:rFonts w:ascii="Times New Roman" w:hAnsi="Times New Roman"/>
          <w:sz w:val="26"/>
          <w:szCs w:val="26"/>
        </w:rPr>
        <w:t xml:space="preserve">вляющем муниципальную услугу – 2</w:t>
      </w:r>
      <w:r>
        <w:rPr>
          <w:rFonts w:ascii="Times New Roman" w:hAnsi="Times New Roman"/>
          <w:sz w:val="26"/>
          <w:szCs w:val="26"/>
        </w:rPr>
        <w:t xml:space="preserve"> рабочих дня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(функций)», на официальном сайте органа, предостав</w:t>
      </w:r>
      <w:r>
        <w:rPr>
          <w:rFonts w:ascii="Times New Roman" w:hAnsi="Times New Roman"/>
          <w:sz w:val="26"/>
          <w:szCs w:val="26"/>
        </w:rPr>
        <w:t xml:space="preserve">ляющего муниципальную услугу – 2</w:t>
      </w:r>
      <w:r>
        <w:rPr>
          <w:rFonts w:ascii="Times New Roman" w:hAnsi="Times New Roman"/>
          <w:sz w:val="26"/>
          <w:szCs w:val="26"/>
        </w:rPr>
        <w:t xml:space="preserve"> рабочих дня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3.3.2. Прием запроса и документов и (или) информации,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3.3.2.1. Орган, предоставляющий услугу –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муниципальные бюджетные дошкольные образовательные учреждения Ивнянского района, реализующие дошкольные образовательные программы, в отношении которых муниципальное казенное учреждение «Управление образования администрации муниципального района «Ивнянский район» Белгородской области в пределах своей компетенции обеспечивает осуществление функций и полномочий учредителя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органе предоставляющим муниципальную услугу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hyperlink w:tooltip="#sub_12000" w:anchor="sub_12000" w:history="1">
        <w:r>
          <w:rPr>
            <w:rFonts w:ascii="Times New Roman" w:hAnsi="Times New Roman"/>
            <w:iCs/>
            <w:color w:val="auto"/>
            <w:sz w:val="26"/>
            <w:szCs w:val="26"/>
          </w:rPr>
          <w:t xml:space="preserve">п</w:t>
        </w:r>
        <w:r>
          <w:rPr>
            <w:rFonts w:ascii="Times New Roman" w:hAnsi="Times New Roman"/>
            <w:iCs/>
            <w:color w:val="auto"/>
            <w:sz w:val="26"/>
            <w:szCs w:val="26"/>
          </w:rPr>
          <w:t xml:space="preserve">риложению</w:t>
        </w:r>
      </w:hyperlink>
      <w:r>
        <w:rPr>
          <w:rFonts w:ascii="Times New Roman" w:hAnsi="Times New Roman"/>
          <w:iCs/>
          <w:color w:val="auto"/>
          <w:sz w:val="26"/>
          <w:szCs w:val="26"/>
        </w:rPr>
        <w:t xml:space="preserve"> № 1</w:t>
      </w:r>
      <w:r>
        <w:rPr>
          <w:rFonts w:ascii="Times New Roman" w:hAnsi="Times New Roman"/>
          <w:sz w:val="26"/>
          <w:szCs w:val="26"/>
        </w:rPr>
        <w:t xml:space="preserve"> к административному регламенту: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 xml:space="preserve">д</w:t>
      </w:r>
      <w:r>
        <w:rPr>
          <w:rFonts w:ascii="Times New Roman" w:hAnsi="Times New Roman"/>
          <w:sz w:val="26"/>
          <w:szCs w:val="26"/>
        </w:rPr>
        <w:t xml:space="preserve">окумент, удостоверяющий личность заявителя (паспорт)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 xml:space="preserve">документ, подтверждающий полномочия представителя заявителя (доверенность, оформленная в установленном законом порядке)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3.3.2.3. 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1)</w:t>
      </w:r>
      <w:r>
        <w:rPr>
          <w:rFonts w:ascii="Times New Roman" w:hAnsi="Times New Roman"/>
          <w:sz w:val="26"/>
          <w:szCs w:val="26"/>
        </w:rPr>
        <w:t xml:space="preserve"> справка об обучении по очной форме в общеобразовательных организациях, профессиональных образовательных организациях или образовательных организациях высшего образования ребенка (детей) старше 18 лет, проживающих </w:t>
      </w:r>
      <w:r>
        <w:rPr>
          <w:rFonts w:ascii="Times New Roman" w:hAnsi="Times New Roman"/>
          <w:sz w:val="26"/>
          <w:szCs w:val="26"/>
        </w:rPr>
        <w:t xml:space="preserve">в семье родителя (законного представителя)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 xml:space="preserve">документ о рождении ребенка, выданный компетентными органами иностранного государства (в случае рождения ребенка за пределами Российской </w:t>
      </w:r>
      <w:r>
        <w:rPr>
          <w:rFonts w:ascii="Times New Roman" w:hAnsi="Times New Roman"/>
          <w:sz w:val="26"/>
          <w:szCs w:val="26"/>
        </w:rPr>
        <w:t xml:space="preserve">Федерации)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 xml:space="preserve">документ, подтверждающий установление опеки (попечительства)</w:t>
      </w:r>
      <w:r>
        <w:rPr>
          <w:rFonts w:ascii="Times New Roman" w:hAnsi="Times New Roman"/>
          <w:sz w:val="26"/>
          <w:szCs w:val="26"/>
        </w:rPr>
        <w:t xml:space="preserve"> над ребенком, в случае если заявитель является опекуном (попечителем)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при подаче заявления в </w:t>
      </w:r>
      <w:r>
        <w:rPr>
          <w:rFonts w:ascii="Times New Roman" w:hAnsi="Times New Roman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предоставляющим услугу</w:t>
      </w:r>
      <w:r>
        <w:rPr>
          <w:rFonts w:ascii="Times New Roman" w:hAnsi="Times New Roman"/>
          <w:sz w:val="26"/>
          <w:szCs w:val="26"/>
        </w:rPr>
        <w:t xml:space="preserve">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отсутствуют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mes New Roman" w:hAnsi="Times New Roman"/>
          <w:sz w:val="26"/>
          <w:szCs w:val="26"/>
        </w:rPr>
        <w:t xml:space="preserve">не предусмотрен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орган, предоставляющем муниципальную услугу, составляет 15 минут.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ind w:firstLine="540"/>
        <w:jc w:val="both"/>
      </w:pPr>
    </w:p>
    <w:p>
      <w:pPr>
        <w:tabs>
          <w:tab w:val="left" w:pos="7980"/>
        </w:tabs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2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</w:t>
      </w:r>
      <w:r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– без использования СМЭВ.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3.3.3.4. Органы (организации), с которыми осуществляется межведомственное взаимодействие: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 xml:space="preserve">Управлением ЗАГС</w:t>
      </w:r>
      <w:r>
        <w:rPr>
          <w:rFonts w:ascii="Times New Roman" w:hAnsi="Times New Roman"/>
          <w:i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в который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направляется информационный запрос </w:t>
      </w:r>
      <w:r>
        <w:rPr>
          <w:rFonts w:ascii="Times New Roman" w:hAnsi="Times New Roman"/>
          <w:sz w:val="26"/>
          <w:szCs w:val="26"/>
        </w:rPr>
        <w:t xml:space="preserve">в целях получения сведений о регистрации, рождении, заключении (расторжении) брака, установление отцовства, изменении фамилии, имени и отечества;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2) Фондом</w:t>
      </w:r>
      <w:r>
        <w:rPr>
          <w:rFonts w:ascii="Times New Roman" w:hAnsi="Times New Roman"/>
          <w:sz w:val="26"/>
          <w:szCs w:val="26"/>
        </w:rPr>
        <w:t xml:space="preserve"> пенсионного и социального страхования Российской Федерации в целях получения сведений об ограничении родительских прав, отобрании ребенка, установлении опеки.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3.3.3.5. Срок направления межведомственного запроса – </w:t>
      </w:r>
      <w:r>
        <w:rPr>
          <w:rFonts w:ascii="Times New Roman" w:hAnsi="Times New Roman"/>
          <w:sz w:val="26"/>
          <w:szCs w:val="26"/>
        </w:rPr>
        <w:t xml:space="preserve">1 рабочий день со дня регистрации запроса о предоставлении муниципальной услуги.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</w:t>
      </w:r>
      <w:r>
        <w:rPr>
          <w:rFonts w:ascii="Times New Roman" w:hAnsi="Times New Roman"/>
          <w:sz w:val="26"/>
          <w:szCs w:val="26"/>
        </w:rPr>
        <w:t xml:space="preserve">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t xml:space="preserve">3.3.4.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3.3.4.1 Основания</w:t>
      </w:r>
      <w:r>
        <w:rPr>
          <w:rFonts w:ascii="Times New Roman" w:hAnsi="Times New Roman"/>
          <w:sz w:val="26"/>
          <w:szCs w:val="26"/>
        </w:rPr>
        <w:t xml:space="preserve"> для приостановления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услуги отсутствуют.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 w:cs="Arial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 w:cs="Arial"/>
          <w:b/>
          <w:sz w:val="26"/>
          <w:szCs w:val="26"/>
        </w:rPr>
        <w:br/>
        <w:t xml:space="preserve">(об отказе в предоставлении) </w:t>
      </w:r>
      <w:r>
        <w:rPr>
          <w:rFonts w:ascii="Times New Roman" w:hAnsi="Times New Roman"/>
          <w:b/>
          <w:sz w:val="26"/>
          <w:szCs w:val="26"/>
        </w:rPr>
        <w:t xml:space="preserve">услуги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 w:cs="Arial"/>
          <w:sz w:val="26"/>
          <w:szCs w:val="26"/>
        </w:rPr>
        <w:t xml:space="preserve">3.3.5.1.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Наличие сведений о лишении родительских прав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наличие сведений об ограничении в родительских правах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наличие сведений об изъятии ребенка (детей) при непосредственной угрозе их жизни или здоровью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3.3.5.2.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Услуги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1 рабочий день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3.3.6.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</w:t>
      </w:r>
      <w:r>
        <w:rPr>
          <w:rFonts w:ascii="Times New Roman" w:hAnsi="Times New Roman"/>
          <w:b/>
          <w:sz w:val="26"/>
          <w:szCs w:val="26"/>
        </w:rPr>
        <w:t xml:space="preserve">слуги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органе, предоставляющем муниципальную услугу</w:t>
      </w:r>
      <w:r>
        <w:rPr>
          <w:rFonts w:ascii="Times New Roman" w:hAnsi="Times New Roman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 xml:space="preserve">3.3.6.2.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</w:t>
      </w:r>
      <w:r>
        <w:rPr>
          <w:rFonts w:ascii="Times New Roman" w:hAnsi="Times New Roman"/>
          <w:bCs/>
          <w:sz w:val="26"/>
          <w:szCs w:val="26"/>
        </w:rPr>
        <w:t xml:space="preserve">1 рабочего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6"/>
          <w:szCs w:val="26"/>
        </w:rPr>
        <w:t xml:space="preserve">3.3.6.3. Предоставление</w:t>
      </w:r>
      <w:r>
        <w:rPr>
          <w:rFonts w:ascii="Times New Roman" w:hAnsi="Times New Roman"/>
          <w:bCs/>
          <w:sz w:val="26"/>
          <w:szCs w:val="26"/>
        </w:rPr>
        <w:t xml:space="preserve"> органом, предоставляющем муниципальную услугу</w:t>
      </w:r>
      <w:r>
        <w:rPr>
          <w:rFonts w:ascii="Times New Roman" w:hAnsi="Times New Roman"/>
          <w:bCs/>
          <w:sz w:val="26"/>
          <w:szCs w:val="26"/>
        </w:rPr>
        <w:t xml:space="preserve">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</w:t>
      </w:r>
      <w:r>
        <w:rPr>
          <w:rFonts w:ascii="Times New Roman" w:hAnsi="Times New Roman"/>
          <w:bCs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3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3.4. Вариант 2</w:t>
      </w:r>
      <w:r>
        <w:rPr>
          <w:rFonts w:ascii="Times New Roman" w:hAnsi="Times New Roman" w:cs="Arial"/>
          <w:b/>
          <w:sz w:val="26"/>
          <w:szCs w:val="26"/>
        </w:rPr>
        <w:t xml:space="preserve">. Исправление допущенных опечаток и (или) ошибок </w:t>
      </w:r>
      <w:r>
        <w:rPr>
          <w:rFonts w:ascii="Times New Roman" w:hAnsi="Times New Roman" w:cs="Arial"/>
          <w:b/>
          <w:sz w:val="26"/>
          <w:szCs w:val="26"/>
        </w:rPr>
        <w:br/>
        <w:t xml:space="preserve">в выданных в результате предоставления </w:t>
      </w:r>
      <w:r>
        <w:rPr>
          <w:rFonts w:ascii="Times New Roman" w:hAnsi="Times New Roman" w:cs="Arial"/>
          <w:b/>
          <w:sz w:val="26"/>
          <w:szCs w:val="26"/>
        </w:rPr>
        <w:t xml:space="preserve">муниципальной </w:t>
      </w:r>
      <w:r>
        <w:rPr>
          <w:rFonts w:ascii="Times New Roman" w:hAnsi="Times New Roman" w:cs="Arial"/>
          <w:b/>
          <w:sz w:val="26"/>
          <w:szCs w:val="26"/>
        </w:rPr>
        <w:t xml:space="preserve">услуги документах </w:t>
      </w:r>
      <w:r>
        <w:rPr>
          <w:rFonts w:ascii="Times New Roman" w:hAnsi="Times New Roman" w:cs="Arial"/>
          <w:b/>
          <w:sz w:val="26"/>
          <w:szCs w:val="26"/>
        </w:rPr>
        <w:br/>
      </w:r>
      <w:r>
        <w:rPr>
          <w:rFonts w:ascii="Times New Roman" w:hAnsi="Times New Roman" w:cs="Arial"/>
          <w:b/>
          <w:sz w:val="26"/>
          <w:szCs w:val="26"/>
        </w:rPr>
        <w:t xml:space="preserve">и созданных реестровых записях</w:t>
      </w:r>
    </w:p>
    <w:p>
      <w:pPr>
        <w:widowControl w:val="off"/>
        <w:spacing w:after="0" w:line="240" w:lineRule="auto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3.4.1. Административные процедуры.</w:t>
      </w:r>
    </w:p>
    <w:p>
      <w:pPr>
        <w:widowControl w:val="off"/>
        <w:spacing w:after="0" w:line="240" w:lineRule="auto"/>
      </w:pPr>
    </w:p>
    <w:p>
      <w:pPr>
        <w:widowControl w:val="off"/>
        <w:spacing w:after="0" w:line="240" w:lineRule="auto"/>
        <w:ind w:firstLine="708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 приём и регистрация заявления об исправлении допущенных опечаток </w:t>
      </w:r>
      <w:r>
        <w:rPr>
          <w:rFonts w:ascii="Times New Roman" w:hAnsi="Times New Roman"/>
          <w:sz w:val="26"/>
          <w:szCs w:val="26"/>
        </w:rPr>
        <w:br/>
        <w:t xml:space="preserve">и (или) ошибок в выданных в результате предоставления услуги документах </w:t>
      </w:r>
      <w:r>
        <w:rPr>
          <w:rFonts w:ascii="Times New Roman" w:hAnsi="Times New Roman"/>
          <w:sz w:val="26"/>
          <w:szCs w:val="26"/>
        </w:rPr>
        <w:br/>
        <w:t xml:space="preserve">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2) принятие решения об исправлении либо об отказе в исправлении допущенных </w:t>
      </w:r>
      <w:r>
        <w:rPr>
          <w:rFonts w:ascii="Times New Roman" w:hAnsi="Times New Roman"/>
          <w:sz w:val="26"/>
          <w:szCs w:val="26"/>
        </w:rPr>
        <w:t xml:space="preserve">опечаток и (или) ошибок в выданных в результате предоставления услуги документах 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предоставление результата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 предоставлению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услуги.</w:t>
      </w:r>
    </w:p>
    <w:p>
      <w:pPr>
        <w:widowControl w:val="off"/>
        <w:spacing w:after="0" w:line="240" w:lineRule="auto"/>
        <w:ind w:firstLine="708"/>
      </w:pPr>
      <w:r>
        <w:rPr>
          <w:rFonts w:ascii="Times New Roman" w:hAnsi="Times New Roman"/>
          <w:sz w:val="26"/>
          <w:szCs w:val="26"/>
        </w:rPr>
        <w:t xml:space="preserve">3.4.1.2.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3.4.1.3. Максимальный срок предоставления услуги исчисляется со дня подачи запроса и документов необходимых для её предоставления: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органе, предоставляющим муниципальную услугу</w:t>
      </w:r>
      <w:r>
        <w:rPr>
          <w:rFonts w:ascii="Times New Roman" w:hAnsi="Times New Roman"/>
          <w:sz w:val="26"/>
          <w:szCs w:val="26"/>
        </w:rPr>
        <w:t xml:space="preserve"> – 2 рабочих дня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(функций)», на официальном сайте органа, предостав</w:t>
      </w:r>
      <w:r>
        <w:rPr>
          <w:rFonts w:ascii="Times New Roman" w:hAnsi="Times New Roman"/>
          <w:sz w:val="26"/>
          <w:szCs w:val="26"/>
        </w:rPr>
        <w:t xml:space="preserve">ляющего муниципальную услугу – 2 рабочих дня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3.4.2. Приём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 и созданных реестровых записях</w:t>
      </w:r>
    </w:p>
    <w:p>
      <w:pPr>
        <w:spacing w:after="0" w:line="240" w:lineRule="auto"/>
        <w:ind w:firstLine="539"/>
        <w:jc w:val="both"/>
      </w:pP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3.4.2.1. Орган, предоставляющий услугу –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муниципальные бюджетные дошкольные образовательные учреждения Ивнянского района, реализующие дошкольные образовательные программы, в отношении которых муниципальное казенное учреждение «Управление образования администрации муниципального района «Ивнянский район» Белгородской области в пределах своей компетенции обеспечивает осуществление функций и полномочий учредителя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электронного </w:t>
      </w:r>
      <w:r>
        <w:rPr>
          <w:rFonts w:ascii="Times New Roman" w:hAnsi="Times New Roman"/>
          <w:sz w:val="26"/>
          <w:szCs w:val="26"/>
        </w:rPr>
        <w:t xml:space="preserve">документа </w:t>
      </w:r>
      <w:r>
        <w:rPr>
          <w:rFonts w:ascii="Times New Roman" w:hAnsi="Times New Roman"/>
          <w:iCs/>
          <w:sz w:val="26"/>
          <w:szCs w:val="26"/>
        </w:rPr>
        <w:t xml:space="preserve">посредством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документов на бумажном носителе посредством подачи 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</w:t>
      </w:r>
      <w:r>
        <w:rPr>
          <w:rFonts w:ascii="Times New Roman" w:hAnsi="Times New Roman"/>
          <w:i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орган, предоставляющий муниципальную услугу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3.4.2.2.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>
        <w:rPr>
          <w:rFonts w:ascii="Times New Roman" w:hAnsi="Times New Roman"/>
          <w:sz w:val="26"/>
          <w:szCs w:val="26"/>
        </w:rPr>
        <w:t xml:space="preserve">п</w:t>
      </w:r>
      <w:r>
        <w:rPr>
          <w:rFonts w:ascii="Times New Roman" w:hAnsi="Times New Roman"/>
          <w:sz w:val="26"/>
          <w:szCs w:val="26"/>
        </w:rPr>
        <w:t xml:space="preserve">риложению № 2 </w:t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1)</w:t>
      </w:r>
      <w:r>
        <w:rPr>
          <w:rFonts w:ascii="Times New Roman" w:hAnsi="Times New Roman"/>
          <w:sz w:val="26"/>
          <w:szCs w:val="26"/>
        </w:rPr>
        <w:t xml:space="preserve">документ, удостоверяющий личность заявителя (в случае обращения лично в уполномоченный орган)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tabs>
          <w:tab w:val="left" w:pos="851"/>
        </w:tabs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2)</w:t>
      </w:r>
      <w:r>
        <w:rPr>
          <w:rFonts w:ascii="Times New Roman" w:hAnsi="Times New Roman"/>
          <w:sz w:val="26"/>
          <w:szCs w:val="26"/>
        </w:rPr>
        <w:t xml:space="preserve">документ, подтверждающий полномочия представителя заявителя (доверенность, оформленная в установленном законом порядке)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3.4.2.3.</w:t>
      </w:r>
      <w:r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1) документы, </w:t>
      </w:r>
      <w:r>
        <w:rPr>
          <w:rFonts w:ascii="Times New Roman" w:hAnsi="Times New Roman"/>
          <w:sz w:val="26"/>
          <w:szCs w:val="26"/>
        </w:rPr>
        <w:t xml:space="preserve">подтверждающие </w:t>
      </w:r>
      <w:r>
        <w:rPr>
          <w:rFonts w:ascii="Times New Roman" w:hAnsi="Times New Roman"/>
          <w:sz w:val="26"/>
          <w:szCs w:val="26"/>
        </w:rPr>
        <w:t xml:space="preserve">наличия</w:t>
      </w:r>
      <w:r>
        <w:rPr>
          <w:rFonts w:ascii="Times New Roman" w:hAnsi="Times New Roman"/>
          <w:sz w:val="26"/>
          <w:szCs w:val="26"/>
        </w:rPr>
        <w:t xml:space="preserve"> несоответствий в выданных в результате предоставления услуги </w:t>
      </w:r>
      <w:r>
        <w:rPr>
          <w:rFonts w:ascii="Times New Roman" w:hAnsi="Times New Roman"/>
          <w:sz w:val="26"/>
          <w:szCs w:val="26"/>
        </w:rPr>
        <w:t xml:space="preserve">сведений.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3.4.2.4.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при подаче заявления в</w:t>
      </w:r>
      <w:r>
        <w:rPr>
          <w:rFonts w:ascii="Times New Roman" w:hAnsi="Times New Roman"/>
          <w:sz w:val="26"/>
          <w:szCs w:val="26"/>
        </w:rPr>
        <w:t xml:space="preserve"> орган, предоставляющем муниципальную услугу </w:t>
      </w:r>
      <w:r>
        <w:rPr>
          <w:rFonts w:ascii="Times New Roman" w:hAnsi="Times New Roman"/>
          <w:sz w:val="26"/>
          <w:szCs w:val="26"/>
        </w:rPr>
        <w:t xml:space="preserve">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3.4.2.5.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</w:t>
      </w:r>
      <w:r>
        <w:rPr>
          <w:rFonts w:ascii="Times New Roman" w:hAnsi="Times New Roman"/>
          <w:sz w:val="26"/>
          <w:szCs w:val="26"/>
          <w:vertAlign w:val="superscript"/>
        </w:rPr>
        <w:t xml:space="preserve">31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представленные документы недействительны на момент обращения за муниципальной услугой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подача соответствующих документов в электронной форме с нарушением установленных требований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соответствующие документы поданы лицом, не имеющим полномочий представлять интересы заявителя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3.4.2.6.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не предусматривается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государственной 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</w:t>
      </w:r>
      <w:r>
        <w:rPr>
          <w:rFonts w:ascii="Times New Roman" w:hAnsi="Times New Roman"/>
          <w:sz w:val="26"/>
          <w:szCs w:val="26"/>
        </w:rPr>
        <w:t xml:space="preserve"> органе, предоставляющем муниципальную услугу составляет 15 минут.</w:t>
      </w: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>
      <w:pPr>
        <w:spacing w:after="0" w:line="240" w:lineRule="auto"/>
        <w:ind w:firstLine="53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sz w:val="26"/>
          <w:szCs w:val="26"/>
        </w:rPr>
        <w:t xml:space="preserve">3.4.3.1.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38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представленные документы недействительны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подача заявления о предоставлении услуги в электронной форме с нарушением установленных требований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заявление подано лицом, не имеющим полномочий представлять интересы заявителя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tabs>
          <w:tab w:val="left" w:pos="993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3.4.3.2.</w:t>
      </w:r>
      <w:r>
        <w:rPr>
          <w:rFonts w:ascii="Times New Roman" w:hAnsi="Times New Roman"/>
          <w:sz w:val="26"/>
          <w:szCs w:val="26"/>
        </w:rPr>
        <w:t xml:space="preserve">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услуги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2 рабочих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3.4.4.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ind w:firstLine="540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3.4.4.1. Результат предоставления услуги может быть получен</w:t>
      </w:r>
      <w:r>
        <w:rPr>
          <w:rFonts w:ascii="Times New Roman" w:hAnsi="Times New Roman"/>
          <w:sz w:val="26"/>
          <w:szCs w:val="26"/>
          <w:vertAlign w:val="superscript"/>
        </w:rPr>
        <w:t xml:space="preserve">39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органе предоставляющем муниципальную услугу</w:t>
      </w:r>
      <w:r>
        <w:rPr>
          <w:rFonts w:ascii="Times New Roman" w:hAnsi="Times New Roman"/>
          <w:sz w:val="26"/>
          <w:szCs w:val="26"/>
          <w:vertAlign w:val="superscript"/>
        </w:rPr>
        <w:t xml:space="preserve">40</w:t>
      </w:r>
      <w:r>
        <w:rPr>
          <w:rFonts w:ascii="Times New Roman" w:hAnsi="Times New Roman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 xml:space="preserve">3.4.4.2.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оказания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</w:t>
      </w:r>
      <w:r>
        <w:rPr>
          <w:rFonts w:ascii="Times New Roman" w:hAnsi="Times New Roman"/>
          <w:bCs/>
          <w:sz w:val="26"/>
          <w:szCs w:val="26"/>
        </w:rPr>
        <w:t xml:space="preserve">1 рабочего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6"/>
          <w:szCs w:val="26"/>
        </w:rPr>
        <w:t xml:space="preserve">3.4.4.3. Предоставление</w:t>
      </w:r>
      <w:r>
        <w:rPr>
          <w:rFonts w:ascii="Times New Roman" w:hAnsi="Times New Roman"/>
          <w:bCs/>
          <w:sz w:val="26"/>
          <w:szCs w:val="26"/>
        </w:rPr>
        <w:t xml:space="preserve"> органом, предоставляющем муниципальную услугу</w:t>
      </w:r>
      <w:r>
        <w:rPr>
          <w:rFonts w:ascii="Times New Roman" w:hAnsi="Times New Roman"/>
          <w:bCs/>
          <w:sz w:val="26"/>
          <w:szCs w:val="26"/>
        </w:rPr>
        <w:t xml:space="preserve"> результата предоставления услуги заявителю независимо от его места жительства </w:t>
      </w:r>
      <w:r>
        <w:rPr>
          <w:rFonts w:ascii="Times New Roman" w:hAnsi="Times New Roman"/>
          <w:bCs/>
          <w:sz w:val="26"/>
          <w:szCs w:val="26"/>
        </w:rPr>
        <w:t xml:space="preserve">(пребывания) в пределах Российской Федерации либо адреса в пределах места нахождения юридического лица </w:t>
      </w:r>
      <w:r>
        <w:rPr>
          <w:rFonts w:ascii="Times New Roman" w:hAnsi="Times New Roman"/>
          <w:bCs/>
          <w:sz w:val="26"/>
          <w:szCs w:val="26"/>
        </w:rPr>
        <w:t xml:space="preserve">не предусматривается</w:t>
      </w:r>
      <w:r>
        <w:rPr>
          <w:rFonts w:ascii="Times New Roman" w:hAnsi="Times New Roman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tabs>
          <w:tab w:val="center" w:pos="5178"/>
          <w:tab w:val="left" w:pos="8550"/>
        </w:tabs>
        <w:spacing w:after="0" w:line="240" w:lineRule="auto"/>
      </w:pPr>
      <w:bookmarkStart w:id="1" w:name="undefined"/>
      <w:bookmarkEnd w:id="1"/>
    </w:p>
    <w:p>
      <w:pPr>
        <w:tabs>
          <w:tab w:val="center" w:pos="5178"/>
          <w:tab w:val="left" w:pos="8550"/>
        </w:tabs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4. Формы контроля за предоставлением услуги</w:t>
      </w:r>
    </w:p>
    <w:p>
      <w:pPr>
        <w:widowControl w:val="off"/>
        <w:spacing w:after="0" w:line="240" w:lineRule="auto"/>
        <w:jc w:val="both"/>
      </w:pP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4.1. Контроль за полнотой и качеством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включает в себя проведение плановых и внеплановых проверок, выявление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устранение нарушений прав заявителей, рассмотрение жалоб, принятие решений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4.2.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настоящего 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дминистративного регламента,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 так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же принятием ими решений.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Периодичность осуществления текущего контроля устанавливается руководителем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4.3. Плановые проверки осуществляются на основании полугодовых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или годовых планов работы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муниципального бюджетного дошкольного образовательного учреждения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. При проверке могут рассматриваться все вопросы, связанные с предоставлением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(комплексные проверки),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или отдельные вопросы (тематические проверки). 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муниципальное бюджетное дошкольное образовательное учреждение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обращений граждан и организаций, связанных с нарушениями при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и.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Проверки полноты и качества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осуществляются на основании индивидуальных правовых актов (приказов)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к ответственности в соответствии с законодательством Российской Федерации.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4.5. Контроль за исполнением настоящего административного регламента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в уполномоченный орган, а также путём обжалования действий (бездействия)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>
      <w:pPr>
        <w:widowControl w:val="off"/>
        <w:spacing w:after="0" w:line="240" w:lineRule="auto"/>
        <w:ind w:firstLine="709"/>
        <w:jc w:val="center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5. </w:t>
      </w:r>
      <w:r>
        <w:rPr>
          <w:rFonts w:ascii="Times New Roman" w:hAnsi="Times New Roman"/>
          <w:b/>
          <w:sz w:val="26"/>
          <w:szCs w:val="26"/>
        </w:rPr>
        <w:t xml:space="preserve">Досудебный (внесудебный) порядок обжалования решений</w:t>
      </w:r>
      <w:r>
        <w:rPr>
          <w:rFonts w:ascii="Times New Roman" w:hAnsi="Times New Roman"/>
          <w:b/>
          <w:sz w:val="26"/>
          <w:szCs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>
      <w:pPr>
        <w:widowControl w:val="off"/>
        <w:spacing w:after="0" w:line="240" w:lineRule="auto"/>
        <w:ind w:firstLine="709"/>
        <w:jc w:val="center"/>
        <w:outlineLvl w:val="2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  <w:szCs w:val="26"/>
        </w:rPr>
        <w:br/>
        <w:t xml:space="preserve">о порядке досудебного (внесудебного) обжалования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Arial"/>
          <w:color w:val="000000" w:themeColor="text1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5.1.2./1 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на официальном сайте уполномоченного органа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предоставляющего муниципальную услугу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муниципальных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услуг. 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5.2. Формы и способы подачи заявителями жалобы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5.2.1. В письменной форме жалоба может быть направлена заявителем </w:t>
      </w:r>
      <w:r>
        <w:rPr>
          <w:rFonts w:ascii="Times New Roman" w:hAnsi="Times New Roman" w:cs="Arial"/>
          <w:sz w:val="26"/>
          <w:szCs w:val="26"/>
        </w:rPr>
        <w:br/>
        <w:t xml:space="preserve">по почте, а также может быть принята при личном приёме заявителя.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  <w:t xml:space="preserve">с использованием сети Интернет посредством: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</w:t>
      </w:r>
      <w:r>
        <w:rPr>
          <w:rFonts w:ascii="Times New Roman" w:hAnsi="Times New Roman" w:cs="Arial"/>
          <w:sz w:val="26"/>
          <w:szCs w:val="26"/>
        </w:rPr>
        <w:t xml:space="preserve">муниципального бюджетного дошкольного образовательного учреждения</w:t>
      </w:r>
      <w:r>
        <w:rPr>
          <w:rFonts w:ascii="Times New Roman" w:hAnsi="Times New Roman" w:cs="Arial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‒ на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 w:cs="Arial"/>
          <w:sz w:val="26"/>
          <w:szCs w:val="26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 w:cs="Arial"/>
          <w:b/>
          <w:bCs/>
          <w:i/>
          <w:strike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совершённых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Интернет.</w:t>
      </w:r>
    </w:p>
    <w:p>
      <w:r>
        <w:br w:type="page" w:clear="all"/>
      </w:r>
    </w:p>
    <w:tbl>
      <w:tblPr>
        <w:tblStyle w:val="af9"/>
        <w:tblW w:w="97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38"/>
        <w:gridCol w:w="1281"/>
        <w:gridCol w:w="6662"/>
      </w:tblGrid>
      <w:tr>
        <w:tc>
          <w:tcPr>
            <w:tcW w:w="1838" w:type="dxa"/>
          </w:tcPr>
          <w:p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1" w:type="dxa"/>
          </w:tcPr>
          <w:p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Приложение № 1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 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дминистративному регламенту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 xml:space="preserve">по предоставлению муниципальной услуги «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района»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</w:tr>
    </w:tbl>
    <w:p>
      <w:pPr>
        <w:spacing w:after="0" w:line="240" w:lineRule="auto"/>
        <w:jc w:val="both"/>
      </w:pPr>
    </w:p>
    <w:p>
      <w:pPr>
        <w:spacing w:after="0" w:line="240" w:lineRule="auto"/>
        <w:jc w:val="both"/>
      </w:pPr>
    </w:p>
    <w:p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в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__________________________________________________</w:t>
      </w:r>
    </w:p>
    <w:p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Cs w:val="26"/>
        </w:rPr>
        <w:t xml:space="preserve">(наименование уполномоченного органа, предоставляющего услугу)</w:t>
      </w:r>
    </w:p>
    <w:p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от</w:t>
      </w:r>
      <w:r>
        <w:rPr>
          <w:rFonts w:ascii="Times New Roman" w:hAnsi="Times New Roman"/>
          <w:sz w:val="26"/>
          <w:szCs w:val="26"/>
        </w:rPr>
        <w:t xml:space="preserve"> _________________________.</w:t>
      </w:r>
    </w:p>
    <w:p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</w:p>
    <w:p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6"/>
          <w:szCs w:val="26"/>
        </w:rPr>
      </w:pPr>
    </w:p>
    <w:p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Заявление</w:t>
      </w:r>
    </w:p>
    <w:p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по предоставлению</w:t>
      </w:r>
      <w:r>
        <w:rPr>
          <w:rFonts w:ascii="Times New Roman" w:hAnsi="Times New Roman"/>
          <w:b/>
          <w:bCs/>
          <w:sz w:val="26"/>
          <w:szCs w:val="26"/>
        </w:rPr>
        <w:t xml:space="preserve"> муниципальной услуги по выплате компенсации части родительской платы за присмотр и уход за детьми </w:t>
      </w:r>
      <w:r>
        <w:rPr>
          <w:rFonts w:ascii="Times New Roman" w:hAnsi="Times New Roman"/>
          <w:b/>
          <w:bCs/>
          <w:sz w:val="26"/>
          <w:szCs w:val="26"/>
        </w:rPr>
        <w:br/>
        <w:t xml:space="preserve">в муниципальных образовательных организациях, реализующих образовательные программы дошкольного образования, находящиеся </w:t>
      </w:r>
      <w:r>
        <w:rPr>
          <w:rFonts w:ascii="Times New Roman" w:hAnsi="Times New Roman"/>
          <w:b/>
          <w:bCs/>
          <w:sz w:val="26"/>
          <w:szCs w:val="26"/>
        </w:rPr>
        <w:br/>
        <w:t xml:space="preserve">на территории Ивнянского района</w:t>
      </w:r>
    </w:p>
    <w:p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6"/>
          <w:szCs w:val="26"/>
          <w:u w:val="single"/>
        </w:rPr>
      </w:pPr>
    </w:p>
    <w:p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________________________________________________________________</w:t>
      </w:r>
      <w:r>
        <w:rPr>
          <w:rFonts w:ascii="Times New Roman" w:hAnsi="Times New Roman"/>
          <w:b/>
          <w:bCs/>
          <w:sz w:val="26"/>
          <w:szCs w:val="26"/>
        </w:rPr>
        <w:br/>
      </w:r>
      <w:r>
        <w:rPr>
          <w:rFonts w:ascii="Times New Roman" w:hAnsi="Times New Roman"/>
          <w:bCs/>
          <w:i/>
          <w:szCs w:val="26"/>
        </w:rPr>
        <w:t xml:space="preserve">(фамилия, имя, отчество (при наличии) Заявителя)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рождения </w:t>
      </w:r>
      <w:r>
        <w:rPr>
          <w:rFonts w:ascii="Times New Roman" w:hAnsi="Times New Roman"/>
          <w:sz w:val="26"/>
          <w:szCs w:val="26"/>
        </w:rPr>
        <w:t xml:space="preserve">______________________________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СНИЛС __________________________________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тел.: _____________________________________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 электронной почты: ____________________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544"/>
        <w:gridCol w:w="1984"/>
        <w:gridCol w:w="1985"/>
      </w:tblGrid>
      <w:tr>
        <w:tc>
          <w:tcPr>
            <w:tcW w:w="20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Наименование документа, удостоверяющего личность</w:t>
            </w:r>
          </w:p>
        </w:tc>
        <w:tc>
          <w:tcPr>
            <w:tcW w:w="354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Дата выдачи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c>
          <w:tcPr>
            <w:tcW w:w="20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Серия и номер документа</w:t>
            </w:r>
          </w:p>
        </w:tc>
        <w:tc>
          <w:tcPr>
            <w:tcW w:w="354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Код подразделения</w:t>
            </w:r>
          </w:p>
        </w:tc>
        <w:tc>
          <w:tcPr>
            <w:tcW w:w="198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c>
          <w:tcPr>
            <w:tcW w:w="20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Кем выдан</w:t>
            </w:r>
          </w:p>
        </w:tc>
        <w:tc>
          <w:tcPr>
            <w:tcW w:w="7513" w:type="dxa"/>
            <w:gridSpan w:val="3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c>
          <w:tcPr>
            <w:tcW w:w="20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Гражданство</w:t>
            </w:r>
          </w:p>
        </w:tc>
        <w:tc>
          <w:tcPr>
            <w:tcW w:w="7513" w:type="dxa"/>
            <w:gridSpan w:val="3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513"/>
      </w:tblGrid>
      <w:tr>
        <w:tc>
          <w:tcPr>
            <w:tcW w:w="9513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Адрес регистрации/Адрес временной регистрации:</w:t>
            </w:r>
          </w:p>
        </w:tc>
      </w:tr>
      <w:tr>
        <w:tc>
          <w:tcPr>
            <w:tcW w:w="9513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_______________________________________________________________</w:t>
            </w:r>
          </w:p>
        </w:tc>
      </w:tr>
      <w:tr>
        <w:tc>
          <w:tcPr>
            <w:tcW w:w="9513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_______________________________________________________________</w:t>
            </w:r>
          </w:p>
        </w:tc>
      </w:tr>
      <w:tr>
        <w:tc>
          <w:tcPr>
            <w:tcW w:w="9513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_______________________________________________________________</w:t>
            </w:r>
          </w:p>
        </w:tc>
      </w:tr>
      <w:tr>
        <w:tc>
          <w:tcPr>
            <w:tcW w:w="9513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_______________________________________________________________</w:t>
            </w: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предоставить компенсацию платы, взимаемой с родителей (законных представителей) за присмотр и уход за: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________________________________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_______________________________________________________________________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Cs w:val="26"/>
        </w:rPr>
      </w:pPr>
      <w:r>
        <w:rPr>
          <w:rFonts w:ascii="Times New Roman" w:hAnsi="Times New Roman"/>
          <w:i/>
          <w:szCs w:val="26"/>
        </w:rPr>
        <w:t xml:space="preserve">(фамилия, имя, отчество (при наличии)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осваивающим(ей) образовательную программу дошкольного образования в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vanish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______________________________________________________________________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vanish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/>
          <w:szCs w:val="26"/>
        </w:rPr>
        <w:t xml:space="preserve">(наименование образовательной организации, реализующей программу дошкольного образования)</w:t>
      </w: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9291"/>
        <w:gridCol w:w="36"/>
      </w:tblGrid>
      <w:tr>
        <w:tc>
          <w:tcPr>
            <w:tcW w:w="0" w:type="auto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Для получения компенсации сообщаю следующую информацию о ребенке (детях):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60"/>
        <w:gridCol w:w="2693"/>
        <w:gridCol w:w="1701"/>
        <w:gridCol w:w="2552"/>
      </w:tblGrid>
      <w:tr>
        <w:trPr>
          <w:trHeight w:val="438"/>
        </w:trPr>
        <w:tc>
          <w:tcPr>
            <w:tcW w:w="26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Фамилия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Дата рождения</w:t>
            </w:r>
          </w:p>
        </w:tc>
        <w:tc>
          <w:tcPr>
            <w:tcW w:w="255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  <w:tr>
        <w:trPr>
          <w:trHeight w:val="401"/>
        </w:trPr>
        <w:tc>
          <w:tcPr>
            <w:tcW w:w="26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Имя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Пол</w:t>
            </w:r>
          </w:p>
        </w:tc>
        <w:tc>
          <w:tcPr>
            <w:tcW w:w="255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26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Отчество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СНИЛС</w:t>
            </w:r>
          </w:p>
        </w:tc>
        <w:tc>
          <w:tcPr>
            <w:tcW w:w="255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9606" w:type="dxa"/>
            <w:gridSpan w:val="4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Реквизиты актовой записи о рождении ребёнка </w:t>
            </w:r>
          </w:p>
        </w:tc>
      </w:tr>
      <w:tr>
        <w:trPr>
          <w:trHeight w:val="421"/>
        </w:trPr>
        <w:tc>
          <w:tcPr>
            <w:tcW w:w="26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Номер актовой записи о рождении ребёнка</w:t>
            </w:r>
          </w:p>
        </w:tc>
        <w:tc>
          <w:tcPr>
            <w:tcW w:w="269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Дата</w:t>
            </w:r>
          </w:p>
        </w:tc>
        <w:tc>
          <w:tcPr>
            <w:tcW w:w="255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26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Место государственной регистрации</w:t>
            </w:r>
          </w:p>
        </w:tc>
        <w:tc>
          <w:tcPr>
            <w:tcW w:w="6946" w:type="dxa"/>
            <w:gridSpan w:val="3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2407"/>
        <w:gridCol w:w="2406"/>
        <w:gridCol w:w="2405"/>
      </w:tblGrid>
      <w:tr>
        <w:tc>
          <w:tcPr>
            <w:tcW w:w="9854" w:type="dxa"/>
            <w:gridSpan w:val="4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Реквизиты документа, подтверждающего установление опеки (попечительства) над ребёнком</w:t>
            </w:r>
          </w:p>
        </w:tc>
      </w:tr>
      <w:tr>
        <w:trPr/>
        <w:tc>
          <w:tcPr>
            <w:tcW w:w="246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Номер</w:t>
            </w:r>
          </w:p>
        </w:tc>
        <w:tc>
          <w:tcPr>
            <w:tcW w:w="246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Дата</w:t>
            </w: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  <w:tr>
        <w:trPr/>
        <w:tc>
          <w:tcPr>
            <w:tcW w:w="246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  <w:r>
              <w:rPr>
                <w:rFonts w:ascii="Times New Roman" w:hAnsi="Times New Roman"/>
                <w:vanish/>
                <w:sz w:val="26"/>
                <w:szCs w:val="26"/>
              </w:rPr>
              <w:t xml:space="preserve">Орган, выдавший документ</w:t>
            </w:r>
          </w:p>
        </w:tc>
        <w:tc>
          <w:tcPr>
            <w:tcW w:w="246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vanish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какой причине у ребёнка и родителя разные фамилии: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отношении ребёнка установлено отцовство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64"/>
        <w:gridCol w:w="2067"/>
        <w:gridCol w:w="2407"/>
        <w:gridCol w:w="2390"/>
      </w:tblGrid>
      <w:tr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Реквизиты актовой записи об установлении отцовства</w:t>
            </w:r>
          </w:p>
        </w:tc>
      </w:tr>
      <w:tr>
        <w:trPr>
          <w:trHeight w:val="415"/>
        </w:trPr>
        <w:tc>
          <w:tcPr>
            <w:tcW w:w="280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актовой записи</w:t>
            </w:r>
          </w:p>
        </w:tc>
        <w:tc>
          <w:tcPr>
            <w:tcW w:w="212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</w:t>
            </w: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Заключение родителем брака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64"/>
        <w:gridCol w:w="2067"/>
        <w:gridCol w:w="2407"/>
        <w:gridCol w:w="2390"/>
      </w:tblGrid>
      <w:tr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Реквизиты актовой записи о заключении брака</w:t>
            </w:r>
          </w:p>
        </w:tc>
      </w:tr>
      <w:tr>
        <w:trPr>
          <w:trHeight w:val="415"/>
        </w:trPr>
        <w:tc>
          <w:tcPr>
            <w:tcW w:w="280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актовой записи</w:t>
            </w:r>
          </w:p>
        </w:tc>
        <w:tc>
          <w:tcPr>
            <w:tcW w:w="212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</w:t>
            </w: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Расторжение родителем брака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64"/>
        <w:gridCol w:w="2067"/>
        <w:gridCol w:w="2407"/>
        <w:gridCol w:w="2390"/>
      </w:tblGrid>
      <w:tr>
        <w:trPr>
          <w:trHeight w:val="380"/>
        </w:trPr>
        <w:tc>
          <w:tcPr>
            <w:tcW w:w="9854" w:type="dxa"/>
            <w:gridSpan w:val="4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Реквизиты актовой записи о расторжении брака</w:t>
            </w:r>
          </w:p>
        </w:tc>
      </w:tr>
      <w:tr>
        <w:trPr>
          <w:trHeight w:val="415"/>
        </w:trPr>
        <w:tc>
          <w:tcPr>
            <w:tcW w:w="280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актовой записи</w:t>
            </w:r>
          </w:p>
        </w:tc>
        <w:tc>
          <w:tcPr>
            <w:tcW w:w="212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</w:t>
            </w:r>
          </w:p>
        </w:tc>
        <w:tc>
          <w:tcPr>
            <w:tcW w:w="2464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rPr>
          <w:trHeight w:val="421"/>
        </w:trPr>
        <w:tc>
          <w:tcPr>
            <w:tcW w:w="492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Место государственной регистрации</w:t>
            </w:r>
          </w:p>
        </w:tc>
        <w:tc>
          <w:tcPr>
            <w:tcW w:w="4928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Изменение ФИО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85"/>
        <w:gridCol w:w="2082"/>
        <w:gridCol w:w="1562"/>
        <w:gridCol w:w="1701"/>
        <w:gridCol w:w="1998"/>
      </w:tblGrid>
      <w:tr>
        <w:tc>
          <w:tcPr>
            <w:tcW w:w="5969" w:type="dxa"/>
            <w:gridSpan w:val="3"/>
            <w:tcBorders>
              <w:right w:val="single" w:color="auto" w:sz="4" w:space="0"/>
            </w:tcBorders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Реквизиты актовой записи о перемене имени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/>
            </w:tcBorders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3825" cy="161925"/>
                      <wp:effectExtent l="0" t="0" r="9525" b="9525"/>
                      <wp:docPr id="1" name="Рисунок 2" descr="https://www.garant.ru/files/2/0/1539902/pict5-40362831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6" descr="https://www.garant.ru/files/2/0/1539902/pict5-403628316.png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>
                              <a:blip r:embed="rId11"/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382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9.75pt;height:12.7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 У родителя</w:t>
            </w:r>
          </w:p>
        </w:tc>
        <w:tc>
          <w:tcPr>
            <w:tcW w:w="1998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3825" cy="161925"/>
                      <wp:effectExtent l="0" t="0" r="9525" b="9525"/>
                      <wp:docPr id="2" name="Рисунок 1" descr="https://www.garant.ru/files/2/0/1539902/pict6-40362831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7" descr="https://www.garant.ru/files/2/0/1539902/pict6-403628316.png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>
                              <a:blip r:embed="rId11"/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382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9.75pt;height:12.7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 У ребенка</w:t>
            </w:r>
          </w:p>
        </w:tc>
      </w:tr>
      <w:tr>
        <w:tc>
          <w:tcPr>
            <w:tcW w:w="0" w:type="auto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актовой записи</w:t>
            </w:r>
          </w:p>
        </w:tc>
        <w:tc>
          <w:tcPr>
            <w:tcW w:w="2082" w:type="dxa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2" w:type="dxa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</w:t>
            </w:r>
          </w:p>
        </w:tc>
        <w:tc>
          <w:tcPr>
            <w:tcW w:w="3699" w:type="dxa"/>
            <w:gridSpan w:val="2"/>
            <w:tcBorders>
              <w:top w:val="single" w:color="auto" w:sz="4" w:space="0"/>
            </w:tcBorders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c>
          <w:tcPr>
            <w:tcW w:w="4407" w:type="dxa"/>
            <w:gridSpan w:val="2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Место государственной регистрации</w:t>
            </w:r>
          </w:p>
        </w:tc>
        <w:tc>
          <w:tcPr>
            <w:tcW w:w="5261" w:type="dxa"/>
            <w:gridSpan w:val="3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Средства прошу направить: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144"/>
        <w:gridCol w:w="8484"/>
      </w:tblGrid>
      <w:tr>
        <w:trPr>
          <w:trHeight w:val="512"/>
        </w:trPr>
        <w:tc>
          <w:tcPr>
            <w:tcW w:w="1149" w:type="dxa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   </w:t>
            </w:r>
          </w:p>
        </w:tc>
        <w:tc>
          <w:tcPr>
            <w:tcW w:w="851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Реквизиты</w:t>
            </w:r>
          </w:p>
        </w:tc>
      </w:tr>
      <w:tr>
        <w:trPr>
          <w:trHeight w:val="474"/>
        </w:trPr>
        <w:tc>
          <w:tcPr>
            <w:tcW w:w="1149" w:type="dxa"/>
            <w:vMerge w:val="restart"/>
            <w:vAlign w:val="center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Почта</w:t>
            </w:r>
          </w:p>
        </w:tc>
        <w:tc>
          <w:tcPr>
            <w:tcW w:w="851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 получателя ______________________________________________________</w:t>
            </w:r>
          </w:p>
        </w:tc>
      </w:tr>
      <w:tr>
        <w:trPr>
          <w:trHeight w:val="733"/>
        </w:trPr>
        <w:tc>
          <w:tcPr>
            <w:tcW w:w="1149" w:type="dxa"/>
            <w:vMerge w:val="continue"/>
            <w:vAlign w:val="center"/>
            <w:hideMark/>
          </w:tcPr>
          <w:p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почтового отделения (индекс) ______________________________________</w:t>
            </w:r>
          </w:p>
        </w:tc>
      </w:tr>
      <w:tr>
        <w:tc>
          <w:tcPr>
            <w:tcW w:w="114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Банк</w:t>
            </w:r>
          </w:p>
        </w:tc>
        <w:tc>
          <w:tcPr>
            <w:tcW w:w="851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БИК или наименование банка ____________________________________________</w:t>
            </w:r>
          </w:p>
        </w:tc>
      </w:tr>
      <w:tr>
        <w:tc>
          <w:tcPr>
            <w:tcW w:w="114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Корреспондентский счет ________________________________________________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Номер счета заявителя __________________________________________________</w:t>
            </w: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заявлению прилагаю следующие документы: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5"/>
        <w:gridCol w:w="8403"/>
      </w:tblGrid>
      <w:tr>
        <w:tc>
          <w:tcPr>
            <w:tcW w:w="124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п./п.</w:t>
            </w:r>
          </w:p>
        </w:tc>
        <w:tc>
          <w:tcPr>
            <w:tcW w:w="861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Наименование документов</w:t>
            </w:r>
          </w:p>
        </w:tc>
      </w:tr>
      <w:tr>
        <w:trPr>
          <w:trHeight w:val="389"/>
        </w:trPr>
        <w:tc>
          <w:tcPr>
            <w:tcW w:w="124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12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ответственности за достоверность представленных сведений предупрежден(на).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Даю согласие на получение, обработку и передачу моих персональных данных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соответствии с Федеральными законами от 27.07.2006 года № 149-ФЗ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«Об информации, информационных технологиях и о защите информации»,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от 27.07.2006  № 152-ФЗ «О персональных данных».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249"/>
        <w:gridCol w:w="5105"/>
      </w:tblGrid>
      <w:tr>
        <w:tc>
          <w:tcPr>
            <w:tcW w:w="4249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Дата</w:t>
            </w:r>
          </w:p>
        </w:tc>
        <w:tc>
          <w:tcPr>
            <w:tcW w:w="5105" w:type="dxa"/>
            <w:hideMark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Подпись заявителя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</w:t>
            </w:r>
          </w:p>
        </w:tc>
      </w:tr>
    </w:tbl>
    <w:p>
      <w:pPr>
        <w:spacing w:after="0" w:line="240" w:lineRule="auto"/>
        <w:jc w:val="both"/>
      </w:pPr>
    </w:p>
    <w:p>
      <w:r>
        <w:br w:type="page" w:clear="all"/>
      </w:r>
    </w:p>
    <w:tbl>
      <w:tblPr>
        <w:tblStyle w:val="af9"/>
        <w:tblW w:w="97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38"/>
        <w:gridCol w:w="1281"/>
        <w:gridCol w:w="6662"/>
      </w:tblGrid>
      <w:tr>
        <w:tc>
          <w:tcPr>
            <w:tcW w:w="1838" w:type="dxa"/>
          </w:tcPr>
          <w:p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1" w:type="dxa"/>
          </w:tcPr>
          <w:p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Приложение № 2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 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дминистративному регламенту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  <w:t xml:space="preserve">по предоставлению муниципальной услуги «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Выплата компенсации части родительской платы 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района»</w:t>
            </w:r>
          </w:p>
        </w:tc>
      </w:tr>
    </w:tbl>
    <w:p>
      <w:pPr>
        <w:spacing w:after="0" w:line="240" w:lineRule="auto"/>
        <w:jc w:val="both"/>
      </w:pPr>
    </w:p>
    <w:p>
      <w:pPr>
        <w:spacing w:after="0" w:line="240" w:lineRule="auto"/>
        <w:jc w:val="both"/>
      </w:pPr>
    </w:p>
    <w:p>
      <w:pPr>
        <w:widowControl w:val="off"/>
        <w:spacing w:after="0"/>
        <w:ind w:left="39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Кому: _________________________</w:t>
      </w:r>
      <w:r>
        <w:rPr>
          <w:rFonts w:ascii="Times New Roman" w:hAnsi="Times New Roman"/>
          <w:sz w:val="26"/>
          <w:szCs w:val="26"/>
        </w:rPr>
        <w:t xml:space="preserve">__</w:t>
      </w:r>
      <w:r>
        <w:rPr>
          <w:rFonts w:ascii="Times New Roman" w:hAnsi="Times New Roman"/>
          <w:sz w:val="26"/>
          <w:szCs w:val="26"/>
        </w:rPr>
        <w:t xml:space="preserve">__________</w:t>
      </w:r>
    </w:p>
    <w:p>
      <w:pPr>
        <w:widowControl w:val="off"/>
        <w:spacing w:after="0"/>
        <w:ind w:left="396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/>
        <w:ind w:left="39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данные: ___________</w:t>
      </w:r>
      <w:r>
        <w:rPr>
          <w:rFonts w:ascii="Times New Roman" w:hAnsi="Times New Roman"/>
          <w:sz w:val="26"/>
          <w:szCs w:val="26"/>
        </w:rPr>
        <w:t xml:space="preserve">___</w:t>
      </w:r>
      <w:r>
        <w:rPr>
          <w:rFonts w:ascii="Times New Roman" w:hAnsi="Times New Roman"/>
          <w:sz w:val="26"/>
          <w:szCs w:val="26"/>
        </w:rPr>
        <w:t xml:space="preserve">___________</w:t>
      </w:r>
    </w:p>
    <w:p>
      <w:pPr>
        <w:widowControl w:val="off"/>
        <w:spacing w:after="0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</w:t>
      </w:r>
    </w:p>
    <w:p>
      <w:pPr>
        <w:widowControl w:val="off"/>
        <w:spacing w:after="0"/>
        <w:jc w:val="right"/>
        <w:outlineLvl w:val="1"/>
        <w:rPr>
          <w:rFonts w:ascii="Times New Roman" w:hAnsi="Times New Roman"/>
          <w:sz w:val="24"/>
          <w:szCs w:val="24"/>
        </w:rPr>
      </w:pPr>
    </w:p>
    <w:p>
      <w:pPr>
        <w:widowControl w:val="off"/>
        <w:spacing w:after="0"/>
        <w:outlineLvl w:val="1"/>
        <w:rPr>
          <w:rFonts w:ascii="Times New Roman" w:hAnsi="Times New Roman"/>
          <w:sz w:val="24"/>
          <w:szCs w:val="24"/>
        </w:rPr>
      </w:pPr>
    </w:p>
    <w:p>
      <w:pPr>
        <w:widowControl w:val="off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ЗАЯВЛЕНИЕ </w:t>
      </w:r>
    </w:p>
    <w:p>
      <w:pPr>
        <w:widowControl w:val="off"/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исправлении допущенных опечаток и (или) ошибок в выданных </w:t>
      </w:r>
      <w:r>
        <w:rPr>
          <w:rFonts w:ascii="Times New Roman" w:hAnsi="Times New Roman"/>
          <w:b/>
          <w:sz w:val="26"/>
          <w:szCs w:val="26"/>
        </w:rPr>
        <w:br/>
        <w:t xml:space="preserve">в результате 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</w:t>
      </w:r>
      <w:r>
        <w:rPr>
          <w:rFonts w:ascii="Times New Roman" w:hAnsi="Times New Roman"/>
          <w:b/>
          <w:sz w:val="26"/>
          <w:szCs w:val="26"/>
        </w:rPr>
        <w:t xml:space="preserve">униципальной услуги в документах</w:t>
      </w:r>
    </w:p>
    <w:p>
      <w:pPr>
        <w:widowControl w:val="off"/>
        <w:spacing w:after="0"/>
        <w:jc w:val="center"/>
        <w:outlineLvl w:val="1"/>
        <w:rPr>
          <w:rFonts w:ascii="Times New Roman" w:hAnsi="Times New Roman"/>
          <w:sz w:val="28"/>
          <w:szCs w:val="26"/>
        </w:rPr>
      </w:pPr>
    </w:p>
    <w:p>
      <w:pPr>
        <w:widowControl w:val="off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внести исправления ошибок и (или) опечаток в выданные 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муниципальной услуги в документы, а именно </w:t>
      </w:r>
    </w:p>
    <w:p>
      <w:pPr>
        <w:widowControl w:val="off"/>
        <w:spacing w:after="0"/>
        <w:jc w:val="both"/>
        <w:outlineLvl w:val="1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6"/>
        </w:rPr>
        <w:t xml:space="preserve">____</w:t>
      </w:r>
      <w:r>
        <w:rPr>
          <w:rFonts w:ascii="Times New Roman" w:hAnsi="Times New Roman"/>
          <w:sz w:val="28"/>
          <w:szCs w:val="26"/>
        </w:rPr>
        <w:t xml:space="preserve">_</w:t>
      </w:r>
    </w:p>
    <w:p>
      <w:pPr>
        <w:widowControl w:val="off"/>
        <w:spacing w:after="0"/>
        <w:ind w:firstLine="709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</w:rPr>
        <w:t xml:space="preserve">(указание на конкретные ошибки)</w:t>
      </w:r>
    </w:p>
    <w:p>
      <w:pPr>
        <w:widowControl w:val="off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настоящему заявлению прилагаются следующие документы</w:t>
      </w:r>
      <w:r>
        <w:rPr>
          <w:rFonts w:ascii="Times New Roman" w:hAnsi="Times New Roman"/>
          <w:sz w:val="28"/>
          <w:szCs w:val="26"/>
        </w:rPr>
        <w:t xml:space="preserve">: ____________________________________</w:t>
      </w:r>
      <w:r>
        <w:rPr>
          <w:rFonts w:ascii="Times New Roman" w:hAnsi="Times New Roman"/>
          <w:sz w:val="28"/>
          <w:szCs w:val="26"/>
        </w:rPr>
        <w:t xml:space="preserve">______________________________</w:t>
      </w:r>
      <w:r>
        <w:rPr>
          <w:rFonts w:ascii="Times New Roman" w:hAnsi="Times New Roman"/>
          <w:sz w:val="28"/>
          <w:szCs w:val="26"/>
        </w:rPr>
        <w:t xml:space="preserve">_______________________________________</w:t>
      </w:r>
      <w:r>
        <w:rPr>
          <w:rFonts w:ascii="Times New Roman" w:hAnsi="Times New Roman"/>
          <w:sz w:val="28"/>
          <w:szCs w:val="26"/>
        </w:rPr>
        <w:t xml:space="preserve">_____________________________________________________________________________________________</w:t>
      </w:r>
    </w:p>
    <w:p>
      <w:pPr>
        <w:widowControl w:val="off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</w:rPr>
        <w:t xml:space="preserve">(наименование документа, количество листов, дополнительные сведения)</w:t>
      </w:r>
    </w:p>
    <w:p>
      <w:pPr>
        <w:widowControl w:val="off"/>
        <w:spacing w:after="0"/>
        <w:jc w:val="right"/>
        <w:outlineLvl w:val="1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/>
        <w:jc w:val="both"/>
        <w:outlineLvl w:val="1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«____»___________ 20___ </w:t>
      </w:r>
      <w:r>
        <w:rPr>
          <w:rFonts w:ascii="Times New Roman" w:hAnsi="Times New Roman"/>
          <w:sz w:val="24"/>
          <w:szCs w:val="24"/>
        </w:rPr>
        <w:t xml:space="preserve">г.                                                      ____________________________</w:t>
      </w:r>
    </w:p>
    <w:p>
      <w:pPr>
        <w:widowControl w:val="off"/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</w:p>
    <w:sectPr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PT Sans">
    <w:panose1 w:val="020B0503020203020204"/>
  </w:font>
  <w:font w:name="Arial">
    <w:panose1 w:val="020B0604020202020204"/>
  </w:font>
  <w:font w:name="XO Thames">
    <w:panose1 w:val="02000603000000000000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1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14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CFF6BF0A">
      <w:start w:val="1"/>
      <w:numFmt w:val="upperRoman"/>
      <w:lvlText w:val="%1."/>
      <w:lvlJc w:val="left"/>
      <w:pPr>
        <w:ind w:left="1080" w:hanging="720"/>
      </w:pPr>
      <w:rPr>
        <w:rFonts w:hint="default" w:cs="Times New Roman"/>
      </w:rPr>
    </w:lvl>
    <w:lvl w:ilvl="1" w:tplc="98E641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1685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CE67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084C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44B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3C17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3693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3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6" w:customStyle="1">
    <w:name w:val="Выделенная цитата Знак"/>
    <w:link w:val="a5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0" w:customStyle="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10" w:customStyle="1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 w:customStyle="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 w:customStyle="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 w:customStyle="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1" w:customStyle="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styleId="a9" w:customStyle="1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styleId="ac" w:customStyle="1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1" w:customStyle="1">
    <w:name w:val="Обычный1"/>
  </w:style>
  <w:style w:type="paragraph" w:styleId="12" w:customStyle="1">
    <w:name w:val="Основной шрифт абзаца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styleId="24" w:customStyle="1">
    <w:name w:val="Оглавление 2 Знак"/>
    <w:link w:val="23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styleId="43" w:customStyle="1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styleId="62" w:customStyle="1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styleId="72" w:customStyle="1">
    <w:name w:val="Оглавление 7 Знак"/>
    <w:link w:val="71"/>
    <w:rPr>
      <w:rFonts w:ascii="XO Thames" w:hAnsi="XO Thames"/>
      <w:sz w:val="28"/>
    </w:rPr>
  </w:style>
  <w:style w:type="paragraph" w:styleId="Endnote" w:customStyle="1">
    <w:name w:val="Endnote"/>
    <w:link w:val="Endnote0"/>
    <w:pPr>
      <w:ind w:firstLine="851"/>
      <w:jc w:val="both"/>
    </w:pPr>
    <w:rPr>
      <w:rFonts w:ascii="XO Thames" w:hAnsi="XO Thames"/>
    </w:rPr>
  </w:style>
  <w:style w:type="character" w:styleId="Endnote0" w:customStyle="1">
    <w:name w:val="Endnote"/>
    <w:link w:val="Endnote"/>
    <w:rPr>
      <w:rFonts w:ascii="XO Thames" w:hAnsi="XO Thames"/>
      <w:sz w:val="22"/>
    </w:rPr>
  </w:style>
  <w:style w:type="character" w:styleId="30" w:customStyle="1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styleId="33" w:customStyle="1">
    <w:name w:val="Оглавление 3 Знак"/>
    <w:link w:val="32"/>
    <w:rPr>
      <w:rFonts w:ascii="XO Thames" w:hAnsi="XO Thames"/>
      <w:sz w:val="28"/>
    </w:rPr>
  </w:style>
  <w:style w:type="character" w:styleId="50" w:customStyle="1">
    <w:name w:val="Заголовок 5 Знак"/>
    <w:link w:val="5"/>
    <w:rPr>
      <w:rFonts w:ascii="XO Thames" w:hAnsi="XO Thames"/>
      <w:b/>
      <w:sz w:val="22"/>
    </w:rPr>
  </w:style>
  <w:style w:type="character" w:styleId="11" w:customStyle="1">
    <w:name w:val="Заголовок 1 Знак"/>
    <w:link w:val="10"/>
    <w:rPr>
      <w:rFonts w:ascii="XO Thames" w:hAnsi="XO Thames"/>
      <w:b/>
      <w:sz w:val="32"/>
    </w:rPr>
  </w:style>
  <w:style w:type="paragraph" w:styleId="13" w:customStyle="1">
    <w:name w:val="Гиперссылка1"/>
    <w:link w:val="af0"/>
    <w:rPr>
      <w:color w:val="0000ff"/>
      <w:u w:val="single"/>
    </w:rPr>
  </w:style>
  <w:style w:type="character" w:styleId="af0">
    <w:name w:val="Hyperlink"/>
    <w:link w:val="13"/>
    <w:rPr>
      <w:color w:val="0000ff"/>
      <w:u w:val="single"/>
    </w:rPr>
  </w:style>
  <w:style w:type="paragraph" w:styleId="Footnote" w:customStyle="1">
    <w:name w:val="Footnote"/>
    <w:link w:val="Footnote0"/>
    <w:pPr>
      <w:ind w:firstLine="851"/>
      <w:jc w:val="both"/>
    </w:pPr>
    <w:rPr>
      <w:rFonts w:ascii="XO Thames" w:hAnsi="XO Thames"/>
    </w:rPr>
  </w:style>
  <w:style w:type="character" w:styleId="Footnote0" w:customStyle="1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styleId="15" w:customStyle="1">
    <w:name w:val="Оглавление 1 Знак"/>
    <w:link w:val="14"/>
    <w:rPr>
      <w:rFonts w:ascii="XO Thames" w:hAnsi="XO Thames"/>
      <w:b/>
      <w:sz w:val="28"/>
    </w:rPr>
  </w:style>
  <w:style w:type="paragraph" w:styleId="HeaderandFooter" w:customStyle="1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styleId="HeaderandFooter0" w:customStyle="1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styleId="92" w:customStyle="1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styleId="82" w:customStyle="1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styleId="53" w:customStyle="1">
    <w:name w:val="Оглавление 5 Знак"/>
    <w:link w:val="52"/>
    <w:rPr>
      <w:rFonts w:ascii="XO Thames" w:hAnsi="XO Thames"/>
      <w:sz w:val="28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styleId="af2" w:customStyle="1">
    <w:name w:val="Верхний колонтитул Знак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af4" w:customStyle="1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styleId="af6" w:customStyle="1">
    <w:name w:val="Нижний колонтитул Знак"/>
    <w:basedOn w:val="1"/>
    <w:link w:val="af5"/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styleId="af8" w:customStyle="1">
    <w:name w:val="Заголовок Знак"/>
    <w:link w:val="af7"/>
    <w:rPr>
      <w:rFonts w:ascii="XO Thames" w:hAnsi="XO Thames"/>
      <w:b/>
      <w:caps/>
      <w:sz w:val="40"/>
    </w:rPr>
  </w:style>
  <w:style w:type="character" w:styleId="40" w:customStyle="1">
    <w:name w:val="Заголовок 4 Знак"/>
    <w:link w:val="4"/>
    <w:rPr>
      <w:rFonts w:ascii="XO Thames" w:hAnsi="XO Thames"/>
      <w:b/>
      <w:sz w:val="24"/>
    </w:rPr>
  </w:style>
  <w:style w:type="character" w:styleId="20" w:customStyle="1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ConsPlusNormal" w:customStyle="1">
    <w:name w:val="ConsPlusNormal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Arial" w:hAnsi="Arial" w:cs="Arial"/>
      <w:color w:val="auto"/>
      <w:sz w:val="20"/>
      <w:lang w:val="en-US" w:eastAsia="zh-CN"/>
    </w:rPr>
  </w:style>
  <w:style w:type="paragraph" w:styleId="ConsPlusTitle" w:customStyle="1">
    <w:name w:val="ConsPlusTitle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/>
      <w:b/>
      <w:bCs/>
      <w:color w:val="00000a"/>
      <w:sz w:val="24"/>
      <w:szCs w:val="24"/>
      <w:lang w:eastAsia="zh-CN"/>
    </w:rPr>
  </w:style>
  <w:style w:type="paragraph" w:styleId="afa" w:customStyle="1">
    <w:name w:val="Содержимое таблицы"/>
    <w:basedOn w:val="a7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</w:pPr>
    <w:rPr>
      <w:rFonts w:ascii="PT Sans" w:hAnsi="PT Sans" w:eastAsia="PT Sans" w:cs="PT Sans"/>
      <w:b w:val="0"/>
      <w:bCs w:val="0"/>
      <w:color w:val="00000a"/>
      <w:sz w:val="22"/>
      <w:szCs w:val="22"/>
      <w:lang w:eastAsia="en-US"/>
    </w:rPr>
  </w:style>
  <w:style w:type="character" w:styleId="63" w:customStyle="1">
    <w:name w:val="Основной текст6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paragraph" w:styleId="111" w:customStyle="1">
    <w:name w:val="Основной текст11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  <w:spacing w:after="0" w:line="298" w:lineRule="exact"/>
      <w:ind w:hanging="460"/>
    </w:pPr>
    <w:rPr>
      <w:rFonts w:ascii="Times New Roman" w:hAnsi="Times New Roman"/>
      <w:color w:val="auto"/>
      <w:sz w:val="25"/>
      <w:szCs w:val="25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1AD12-FC53-4723-9795-4C94C84E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31216</Characters>
  <CharactersWithSpaces>36619</CharactersWithSpaces>
  <Company/>
  <DocSecurity>0</DocSecurity>
  <HyperlinksChanged>false</HyperlinksChanged>
  <Lines>260</Lines>
  <LinksUpToDate>false</LinksUpToDate>
  <Pages>17</Pages>
  <Paragraphs>73</Paragraphs>
  <ScaleCrop>false</ScaleCrop>
  <SharedDoc>false</SharedDoc>
  <Template>Normal.dotm</Template>
  <TotalTime>338</TotalTime>
  <Words>5476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27</cp:revision>
  <dcterms:created xsi:type="dcterms:W3CDTF">2025-01-27T05:56:00Z</dcterms:created>
  <dcterms:modified xsi:type="dcterms:W3CDTF">2025-04-09T08:24:00Z</dcterms:modified>
</cp:coreProperties>
</file>