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562" w:right="568"/>
        <w:jc w:val="center"/>
        <w:spacing w:before="72"/>
        <w:rPr>
          <w:sz w:val="26"/>
          <w:szCs w:val="26"/>
        </w:rPr>
      </w:pPr>
      <w:r>
        <w:rPr>
          <w:sz w:val="26"/>
          <w:szCs w:val="26"/>
        </w:rPr>
        <w:t xml:space="preserve">Обоснование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2"/>
        <w:ind w:left="562" w:right="572"/>
        <w:jc w:val="center"/>
        <w:spacing w:before="2"/>
        <w:rPr>
          <w:sz w:val="26"/>
          <w:szCs w:val="26"/>
        </w:rPr>
      </w:pPr>
      <w:r>
        <w:rPr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конкуренцию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before="9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Style w:val="841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1685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42" w:right="77" w:firstLine="0"/>
              <w:jc w:val="both"/>
              <w:tabs>
                <w:tab w:val="left" w:pos="9496" w:leader="none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безвозмездной основе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в Ивнянском районе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44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4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по управлению муниципальным имуществом и земельными ресурсами </w:t>
            </w:r>
            <w:r>
              <w:rPr>
                <w:sz w:val="26"/>
                <w:szCs w:val="26"/>
              </w:rPr>
              <w:t xml:space="preserve">администрации Ивнянского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0"/>
              <w:tabs>
                <w:tab w:val="left" w:pos="5662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</w:t>
            </w:r>
            <w:r>
              <w:rPr>
                <w:sz w:val="26"/>
                <w:szCs w:val="26"/>
              </w:rPr>
              <w:t xml:space="preserve">Обоснование </w:t>
            </w:r>
            <w:r>
              <w:rPr>
                <w:spacing w:val="38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необходимости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pacing w:val="55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принятия</w:t>
            </w:r>
            <w:r>
              <w:rPr>
                <w:sz w:val="26"/>
                <w:szCs w:val="26"/>
              </w:rPr>
              <w:tab/>
              <w:t xml:space="preserve">нормативного правового</w:t>
            </w:r>
            <w:r>
              <w:rPr>
                <w:spacing w:val="4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акта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44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(основания, концепция, цели, задачи, последствия принятия):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548"/>
        </w:trPr>
        <w:tc>
          <w:tcPr>
            <w:tcW w:w="9573" w:type="dxa"/>
            <w:textDirection w:val="lrTb"/>
            <w:noWrap w:val="false"/>
          </w:tcPr>
          <w:p>
            <w:pPr>
              <w:pStyle w:val="846"/>
              <w:ind w:right="1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Настоящий проект постановления разработан в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соответствии с постановлени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ями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Правительства Белгородской области от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декабря 2024 года № 679-пп «О реализации в Белгородской области Единого стандарта региональных мер поддержки участников специальной военной операции 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членов их семей»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и от 17 марта 2025 года № 108 -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</w:t>
            </w:r>
            <w:r>
              <w:rPr>
                <w:sz w:val="26"/>
                <w:szCs w:val="26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(окажет/не окажет,</w:t>
            </w:r>
            <w:r>
              <w:rPr>
                <w:spacing w:val="51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если окажет,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44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укажите какое влияние и на какие товарные рынки):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813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0"/>
              <w:jc w:val="both"/>
              <w:tabs>
                <w:tab w:val="left" w:pos="535" w:leader="none"/>
              </w:tabs>
              <w:rPr>
                <w:i/>
                <w:sz w:val="26"/>
                <w:szCs w:val="26"/>
              </w:rPr>
            </w:pPr>
            <w:r>
              <w:rPr>
                <w:rStyle w:val="845"/>
                <w:i/>
                <w:sz w:val="26"/>
                <w:szCs w:val="26"/>
              </w:rPr>
              <w:t xml:space="preserve">Не окажет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trHeight w:val="813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0"/>
              <w:jc w:val="both"/>
              <w:tabs>
                <w:tab w:val="left" w:pos="303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r>
              <w:rPr>
                <w:sz w:val="26"/>
                <w:szCs w:val="26"/>
              </w:rPr>
              <w:t xml:space="preserve">акта,  которые</w:t>
            </w:r>
            <w:r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присутствуют,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44"/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отразите короткое обоснование их наличия):</w:t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  <w:tr>
        <w:tblPrEx/>
        <w:trPr>
          <w:trHeight w:val="483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0"/>
              <w:jc w:val="both"/>
              <w:tabs>
                <w:tab w:val="left" w:pos="3033" w:leader="none"/>
              </w:tabs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Отсутствуют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8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8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8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8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8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8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8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8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8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8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8"/>
    <w:link w:val="687"/>
    <w:uiPriority w:val="99"/>
  </w:style>
  <w:style w:type="paragraph" w:styleId="689">
    <w:name w:val="Footer"/>
    <w:basedOn w:val="837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8"/>
    <w:link w:val="689"/>
    <w:uiPriority w:val="99"/>
  </w:style>
  <w:style w:type="paragraph" w:styleId="691">
    <w:name w:val="Caption"/>
    <w:basedOn w:val="837"/>
    <w:next w:val="837"/>
    <w:link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838"/>
    <w:link w:val="691"/>
    <w:uiPriority w:val="35"/>
    <w:rPr>
      <w:b/>
      <w:bCs/>
      <w:color w:val="4f81bd" w:themeColor="accent1"/>
      <w:sz w:val="18"/>
      <w:szCs w:val="18"/>
    </w:rPr>
  </w:style>
  <w:style w:type="table" w:styleId="693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42">
    <w:name w:val="Body Text"/>
    <w:basedOn w:val="837"/>
    <w:uiPriority w:val="1"/>
    <w:qFormat/>
    <w:rPr>
      <w:b/>
      <w:bCs/>
      <w:sz w:val="28"/>
      <w:szCs w:val="28"/>
    </w:rPr>
  </w:style>
  <w:style w:type="paragraph" w:styleId="843">
    <w:name w:val="List Paragraph"/>
    <w:basedOn w:val="837"/>
    <w:uiPriority w:val="1"/>
    <w:qFormat/>
  </w:style>
  <w:style w:type="paragraph" w:styleId="844" w:customStyle="1">
    <w:name w:val="Table Paragraph"/>
    <w:basedOn w:val="837"/>
    <w:uiPriority w:val="1"/>
    <w:qFormat/>
    <w:pPr>
      <w:ind w:left="534"/>
    </w:pPr>
  </w:style>
  <w:style w:type="character" w:styleId="845" w:customStyle="1">
    <w:name w:val="markedcontent"/>
    <w:basedOn w:val="838"/>
  </w:style>
  <w:style w:type="paragraph" w:styleId="846" w:customStyle="1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76C6-A53B-4C26-96EA-2E9125E6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23</cp:revision>
  <dcterms:created xsi:type="dcterms:W3CDTF">2022-05-16T06:15:00Z</dcterms:created>
  <dcterms:modified xsi:type="dcterms:W3CDTF">2025-03-21T05:32:39Z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