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6DF" w:rsidRDefault="00DE1EC7">
      <w:pPr>
        <w:pStyle w:val="a3"/>
        <w:spacing w:before="72"/>
        <w:ind w:left="562" w:right="568"/>
        <w:jc w:val="center"/>
      </w:pPr>
      <w:r>
        <w:t>Обоснование</w:t>
      </w:r>
    </w:p>
    <w:p w:rsidR="00CF0CE0" w:rsidRDefault="00DE1EC7">
      <w:pPr>
        <w:pStyle w:val="a3"/>
        <w:spacing w:before="2"/>
        <w:ind w:left="562" w:right="572"/>
        <w:jc w:val="center"/>
        <w:rPr>
          <w:spacing w:val="-33"/>
        </w:rPr>
      </w:pPr>
      <w:r>
        <w:t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</w:p>
    <w:p w:rsidR="002D76DF" w:rsidRDefault="00DE1EC7">
      <w:pPr>
        <w:pStyle w:val="a3"/>
        <w:spacing w:before="2"/>
        <w:ind w:left="562" w:right="572"/>
        <w:jc w:val="center"/>
      </w:pPr>
      <w:r>
        <w:t>на конкуренцию</w:t>
      </w:r>
    </w:p>
    <w:p w:rsidR="002D76DF" w:rsidRDefault="002D76DF">
      <w:pPr>
        <w:spacing w:before="9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2D76DF">
        <w:trPr>
          <w:trHeight w:val="2625"/>
        </w:trPr>
        <w:tc>
          <w:tcPr>
            <w:tcW w:w="9573" w:type="dxa"/>
          </w:tcPr>
          <w:p w:rsidR="002D76DF" w:rsidRDefault="002D76DF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:rsidR="00CF0CE0" w:rsidRPr="004808CC" w:rsidRDefault="00DE1EC7">
            <w:pPr>
              <w:pStyle w:val="TableParagraph"/>
              <w:spacing w:before="3" w:after="26"/>
              <w:ind w:left="271" w:right="259"/>
              <w:jc w:val="center"/>
              <w:rPr>
                <w:rFonts w:eastAsia="Calibri"/>
                <w:sz w:val="28"/>
                <w:szCs w:val="28"/>
              </w:rPr>
            </w:pPr>
            <w:bookmarkStart w:id="0" w:name="_GoBack"/>
            <w:r w:rsidRPr="004808CC">
              <w:rPr>
                <w:sz w:val="28"/>
                <w:szCs w:val="28"/>
              </w:rPr>
              <w:t xml:space="preserve">Проект </w:t>
            </w:r>
            <w:r w:rsidR="00CF0CE0" w:rsidRPr="004808CC">
              <w:rPr>
                <w:rFonts w:eastAsia="Calibri"/>
                <w:sz w:val="28"/>
                <w:szCs w:val="28"/>
              </w:rPr>
              <w:t>постановления администрации муниципального района «Ивнянский район»</w:t>
            </w:r>
            <w:r w:rsidR="00CF0CE0" w:rsidRPr="006872D6">
              <w:rPr>
                <w:rFonts w:eastAsia="Calibri"/>
                <w:sz w:val="28"/>
                <w:szCs w:val="28"/>
              </w:rPr>
              <w:t xml:space="preserve"> «</w:t>
            </w:r>
            <w:r w:rsidR="006872D6" w:rsidRPr="006872D6">
              <w:rPr>
                <w:sz w:val="28"/>
                <w:szCs w:val="28"/>
              </w:rPr>
              <w:t>Об утверждении Типового порядка обеспечения автономными дымовыми пожарными извещателями комнат квартир и жилых домов, в которых проживают многодетные семьи, семьи, находящиеся в социально опасном положении, и семьи, находящиеся в трудной жизненной ситуации, постоянно проживающие на территории Ивнянского района</w:t>
            </w:r>
            <w:r w:rsidR="002F1197" w:rsidRPr="006872D6">
              <w:rPr>
                <w:rFonts w:eastAsia="MS Mincho"/>
                <w:sz w:val="28"/>
                <w:szCs w:val="28"/>
              </w:rPr>
              <w:t>»</w:t>
            </w:r>
            <w:r w:rsidR="00CF0CE0" w:rsidRPr="006872D6">
              <w:rPr>
                <w:rFonts w:eastAsia="Calibri"/>
                <w:sz w:val="28"/>
                <w:szCs w:val="28"/>
              </w:rPr>
              <w:t>.</w:t>
            </w:r>
          </w:p>
          <w:bookmarkEnd w:id="0"/>
          <w:p w:rsidR="00CF0CE0" w:rsidRDefault="00CF0CE0" w:rsidP="00CF0CE0">
            <w:pPr>
              <w:pStyle w:val="TableParagraph"/>
              <w:spacing w:before="3" w:after="26"/>
              <w:ind w:left="0" w:right="259"/>
              <w:rPr>
                <w:sz w:val="28"/>
              </w:rPr>
            </w:pPr>
          </w:p>
          <w:p w:rsidR="002D76DF" w:rsidRDefault="002F1197">
            <w:pPr>
              <w:pStyle w:val="TableParagraph"/>
              <w:spacing w:line="28" w:lineRule="exact"/>
              <w:ind w:left="79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5978525" cy="18415"/>
                      <wp:effectExtent l="0" t="0" r="3175" b="635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78525" cy="18415"/>
                                <a:chOff x="0" y="0"/>
                                <a:chExt cx="9415" cy="29"/>
                              </a:xfrm>
                            </wpg:grpSpPr>
                            <wps:wsp>
                              <wps:cNvPr id="2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415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F91C3B6" id="Group 2" o:spid="_x0000_s1026" style="width:470.75pt;height:1.45pt;mso-position-horizontal-relative:char;mso-position-vertical-relative:line" coordsize="941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">
                      <v:rect id="Rectangle 3" o:spid="_x0000_s1027" style="position:absolute;width:9415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" fillcolor="black" stroked="f"/>
                      <w10:anchorlock/>
                    </v:group>
                  </w:pict>
                </mc:Fallback>
              </mc:AlternateContent>
            </w:r>
          </w:p>
          <w:p w:rsidR="002D76DF" w:rsidRPr="00820234" w:rsidRDefault="00820234">
            <w:pPr>
              <w:pStyle w:val="TableParagraph"/>
              <w:ind w:left="271" w:right="269"/>
              <w:jc w:val="center"/>
              <w:rPr>
                <w:sz w:val="28"/>
                <w:szCs w:val="28"/>
              </w:rPr>
            </w:pPr>
            <w:r w:rsidRPr="00820234">
              <w:rPr>
                <w:sz w:val="28"/>
                <w:szCs w:val="28"/>
                <w:lang w:eastAsia="zh-CN"/>
              </w:rPr>
              <w:t xml:space="preserve">Отдел территориальной комиссии по делам несовершеннолетних и защите их </w:t>
            </w:r>
            <w:proofErr w:type="gramStart"/>
            <w:r w:rsidRPr="00820234">
              <w:rPr>
                <w:sz w:val="28"/>
                <w:szCs w:val="28"/>
                <w:lang w:eastAsia="zh-CN"/>
              </w:rPr>
              <w:t>прав  при</w:t>
            </w:r>
            <w:proofErr w:type="gramEnd"/>
            <w:r w:rsidRPr="00820234">
              <w:rPr>
                <w:sz w:val="28"/>
                <w:szCs w:val="28"/>
                <w:lang w:eastAsia="zh-CN"/>
              </w:rPr>
              <w:t xml:space="preserve"> главе администрации Ивнянского района, заместитель председателя комиссии</w:t>
            </w:r>
          </w:p>
        </w:tc>
      </w:tr>
      <w:tr w:rsidR="002D76DF">
        <w:trPr>
          <w:trHeight w:val="642"/>
        </w:trPr>
        <w:tc>
          <w:tcPr>
            <w:tcW w:w="9573" w:type="dxa"/>
          </w:tcPr>
          <w:p w:rsidR="002D76DF" w:rsidRDefault="00DE1EC7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1. Обоснование необходимости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z w:val="28"/>
              </w:rPr>
              <w:tab/>
              <w:t>нормативного правового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</w:p>
          <w:p w:rsidR="002D76DF" w:rsidRDefault="00DE1EC7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(основания, концепция, цели, задачи, последствия принятия):</w:t>
            </w:r>
          </w:p>
          <w:p w:rsidR="00D74BA8" w:rsidRDefault="00D74BA8">
            <w:pPr>
              <w:pStyle w:val="TableParagraph"/>
              <w:spacing w:line="308" w:lineRule="exact"/>
              <w:ind w:left="107"/>
              <w:rPr>
                <w:sz w:val="28"/>
              </w:rPr>
            </w:pPr>
          </w:p>
        </w:tc>
      </w:tr>
      <w:tr w:rsidR="002D76DF" w:rsidTr="00CF0CE0">
        <w:trPr>
          <w:trHeight w:val="953"/>
        </w:trPr>
        <w:tc>
          <w:tcPr>
            <w:tcW w:w="9573" w:type="dxa"/>
          </w:tcPr>
          <w:p w:rsidR="002D76DF" w:rsidRPr="00C42592" w:rsidRDefault="006D0D08" w:rsidP="000031AF">
            <w:pPr>
              <w:pStyle w:val="TableParagraph"/>
              <w:spacing w:before="2" w:line="274" w:lineRule="exact"/>
              <w:ind w:left="107" w:right="106"/>
              <w:jc w:val="both"/>
              <w:rPr>
                <w:sz w:val="26"/>
                <w:szCs w:val="26"/>
              </w:rPr>
            </w:pPr>
            <w:r w:rsidRPr="006D0D08">
              <w:rPr>
                <w:sz w:val="28"/>
                <w:szCs w:val="28"/>
              </w:rPr>
              <w:t xml:space="preserve">В  соответствии </w:t>
            </w:r>
            <w:r w:rsidR="00820234" w:rsidRPr="00820234">
              <w:rPr>
                <w:sz w:val="28"/>
                <w:szCs w:val="28"/>
                <w:lang w:eastAsia="zh-CN"/>
              </w:rPr>
              <w:t>с частью 5 статьи 20 Федерального закона от 6 октября               2003 года № 131-Ф3 «Об общих принципах организации местного самоуправления», в целях обеспечения автономными пожарными извещателями мест проживания семей, находящихся в социально-опасном положении и иной трудной жизненной ситуации, проживающих на территории Ивнянского района</w:t>
            </w:r>
            <w:r w:rsidR="00C42592" w:rsidRPr="00820234">
              <w:rPr>
                <w:sz w:val="28"/>
                <w:szCs w:val="28"/>
              </w:rPr>
              <w:t xml:space="preserve">, </w:t>
            </w:r>
            <w:r w:rsidR="00D74BA8" w:rsidRPr="00820234">
              <w:rPr>
                <w:sz w:val="28"/>
                <w:szCs w:val="28"/>
              </w:rPr>
              <w:t>подготовлен данный проект постановления.</w:t>
            </w:r>
            <w:r w:rsidR="00D74BA8">
              <w:rPr>
                <w:sz w:val="28"/>
                <w:szCs w:val="28"/>
              </w:rPr>
              <w:t xml:space="preserve"> </w:t>
            </w:r>
          </w:p>
        </w:tc>
      </w:tr>
      <w:tr w:rsidR="002D76DF">
        <w:trPr>
          <w:trHeight w:val="1288"/>
        </w:trPr>
        <w:tc>
          <w:tcPr>
            <w:tcW w:w="9573" w:type="dxa"/>
          </w:tcPr>
          <w:p w:rsidR="002D76DF" w:rsidRDefault="00DE1EC7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(окажет/не окажет,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если окажет,</w:t>
            </w:r>
          </w:p>
          <w:p w:rsidR="002D76DF" w:rsidRDefault="00DE1EC7">
            <w:pPr>
              <w:pStyle w:val="TableParagraph"/>
              <w:spacing w:line="307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укажите какое влияние и на какие товарные рынки):</w:t>
            </w:r>
          </w:p>
        </w:tc>
      </w:tr>
      <w:tr w:rsidR="00CF0CE0" w:rsidTr="00CF0CE0">
        <w:trPr>
          <w:trHeight w:val="407"/>
        </w:trPr>
        <w:tc>
          <w:tcPr>
            <w:tcW w:w="9573" w:type="dxa"/>
          </w:tcPr>
          <w:p w:rsidR="00CF0CE0" w:rsidRDefault="00CF0CE0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Не окажет.</w:t>
            </w:r>
          </w:p>
        </w:tc>
      </w:tr>
      <w:tr w:rsidR="002D76DF">
        <w:trPr>
          <w:trHeight w:val="1610"/>
        </w:trPr>
        <w:tc>
          <w:tcPr>
            <w:tcW w:w="9573" w:type="dxa"/>
          </w:tcPr>
          <w:p w:rsidR="002D76DF" w:rsidRDefault="00DE1EC7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3. Информация о положениях проекта нормативного правового </w:t>
            </w:r>
            <w:proofErr w:type="gramStart"/>
            <w:r>
              <w:rPr>
                <w:sz w:val="28"/>
              </w:rPr>
              <w:t>акта,  которые</w:t>
            </w:r>
            <w:proofErr w:type="gramEnd"/>
            <w:r>
              <w:rPr>
                <w:sz w:val="28"/>
              </w:rPr>
              <w:t xml:space="preserve"> могут привести к недопущению, ограничению или устранению конкуренции</w:t>
            </w:r>
            <w:r>
              <w:rPr>
                <w:sz w:val="28"/>
              </w:rPr>
              <w:tab/>
              <w:t>на рынках товаров, работ, услуг Ивнянского района Белгородской области (отсутствуют/присутствуют, если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присутствуют,</w:t>
            </w:r>
          </w:p>
          <w:p w:rsidR="002D76DF" w:rsidRDefault="00DE1EC7">
            <w:pPr>
              <w:pStyle w:val="TableParagraph"/>
              <w:spacing w:line="316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отразите короткое обоснование их наличия):</w:t>
            </w:r>
          </w:p>
        </w:tc>
      </w:tr>
      <w:tr w:rsidR="002D76DF">
        <w:trPr>
          <w:trHeight w:val="568"/>
        </w:trPr>
        <w:tc>
          <w:tcPr>
            <w:tcW w:w="9573" w:type="dxa"/>
          </w:tcPr>
          <w:p w:rsidR="002D76DF" w:rsidRDefault="00DE1EC7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Отсутствуют</w:t>
            </w:r>
            <w:r w:rsidR="00CF0CE0">
              <w:rPr>
                <w:sz w:val="28"/>
              </w:rPr>
              <w:t>.</w:t>
            </w:r>
          </w:p>
        </w:tc>
      </w:tr>
    </w:tbl>
    <w:p w:rsidR="00DE1EC7" w:rsidRDefault="00DE1EC7"/>
    <w:sectPr w:rsidR="00DE1EC7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abstractNum w:abstractNumId="1" w15:restartNumberingAfterBreak="0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  <w:lang w:val="ru-RU" w:eastAsia="en-US" w:bidi="ar-SA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  <w:lang w:val="ru-RU" w:eastAsia="en-US" w:bidi="ar-SA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  <w:lang w:val="ru-RU" w:eastAsia="en-US" w:bidi="ar-SA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  <w:lang w:val="ru-RU" w:eastAsia="en-US" w:bidi="ar-SA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  <w:lang w:val="ru-RU" w:eastAsia="en-US" w:bidi="ar-SA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  <w:lang w:val="ru-RU" w:eastAsia="en-US" w:bidi="ar-SA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  <w:lang w:val="ru-RU" w:eastAsia="en-US" w:bidi="ar-SA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  <w:lang w:val="ru-RU" w:eastAsia="en-US" w:bidi="ar-SA"/>
      </w:rPr>
    </w:lvl>
  </w:abstractNum>
  <w:abstractNum w:abstractNumId="2" w15:restartNumberingAfterBreak="0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76DF"/>
    <w:rsid w:val="000031AF"/>
    <w:rsid w:val="00063706"/>
    <w:rsid w:val="000810F5"/>
    <w:rsid w:val="00193DB8"/>
    <w:rsid w:val="001E1784"/>
    <w:rsid w:val="002D76DF"/>
    <w:rsid w:val="002F1197"/>
    <w:rsid w:val="00320B9B"/>
    <w:rsid w:val="00330D49"/>
    <w:rsid w:val="004808CC"/>
    <w:rsid w:val="005B751D"/>
    <w:rsid w:val="006872D6"/>
    <w:rsid w:val="006D0D08"/>
    <w:rsid w:val="0073112C"/>
    <w:rsid w:val="00820234"/>
    <w:rsid w:val="00880C65"/>
    <w:rsid w:val="00921FDA"/>
    <w:rsid w:val="009D38DF"/>
    <w:rsid w:val="00A752FF"/>
    <w:rsid w:val="00C42592"/>
    <w:rsid w:val="00CE5D7C"/>
    <w:rsid w:val="00CF0CE0"/>
    <w:rsid w:val="00D74BA8"/>
    <w:rsid w:val="00DE1EC7"/>
    <w:rsid w:val="00FA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D0739"/>
  <w15:docId w15:val="{937A198B-1295-4972-8CEA-20B9CF178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34"/>
    </w:pPr>
  </w:style>
  <w:style w:type="paragraph" w:customStyle="1" w:styleId="ConsPlusNormal">
    <w:name w:val="ConsPlusNormal"/>
    <w:rsid w:val="00820234"/>
    <w:pPr>
      <w:autoSpaceDE/>
      <w:autoSpaceDN/>
      <w:ind w:firstLine="720"/>
    </w:pPr>
    <w:rPr>
      <w:rFonts w:ascii="Arial" w:eastAsia="Times New Roman" w:hAnsi="Arial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ДавыдовЕЛ</dc:creator>
  <cp:lastModifiedBy>Юрист 1</cp:lastModifiedBy>
  <cp:revision>15</cp:revision>
  <cp:lastPrinted>2021-10-01T09:28:00Z</cp:lastPrinted>
  <dcterms:created xsi:type="dcterms:W3CDTF">2021-12-15T12:51:00Z</dcterms:created>
  <dcterms:modified xsi:type="dcterms:W3CDTF">2024-09-04T11:12:00Z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