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64"/>
        <w:ind w:right="-142"/>
        <w:jc w:val="center"/>
        <w:rPr>
          <w:b/>
          <w:bCs/>
          <w:sz w:val="28"/>
          <w:szCs w:val="28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5130165</wp:posOffset>
                </wp:positionH>
                <wp:positionV relativeFrom="paragraph">
                  <wp:posOffset>-400049</wp:posOffset>
                </wp:positionV>
                <wp:extent cx="914400" cy="352425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91440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664"/>
                              <w:jc w:val="center"/>
                            </w:pPr>
                            <w:r/>
                            <w:r/>
                          </w:p>
                          <w:p>
                            <w:pPr>
                              <w:pStyle w:val="664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0" o:spid="_x0000_s0" o:spt="202" type="#_x0000_t202" style="position:absolute;z-index:524288;o:allowoverlap:true;o:allowincell:true;mso-position-horizontal-relative:text;margin-left:403.95pt;mso-position-horizontal:absolute;mso-position-vertical-relative:text;margin-top:-31.50pt;mso-position-vertical:absolute;width:72.00pt;height:27.75pt;mso-wrap-distance-left:9.00pt;mso-wrap-distance-top:0.00pt;mso-wrap-distance-right:9.00pt;mso-wrap-distance-bottom:0.00pt;visibility:visible;" fillcolor="#FFFFFF" stroked="f">
                <v:textbox inset="0,0,0,0">
                  <w:txbxContent>
                    <w:p>
                      <w:pPr>
                        <w:pStyle w:val="664"/>
                        <w:jc w:val="center"/>
                      </w:pPr>
                      <w:r/>
                      <w:r/>
                    </w:p>
                    <w:p>
                      <w:pPr>
                        <w:pStyle w:val="664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sz w:val="28"/>
          <w:szCs w:val="28"/>
        </w:rPr>
        <w:t xml:space="preserve">Р О С С И Й С К А Я   Ф Е </w:t>
      </w:r>
      <w:r>
        <w:rPr>
          <w:b/>
          <w:bCs/>
          <w:sz w:val="28"/>
          <w:szCs w:val="28"/>
        </w:rPr>
        <w:t xml:space="preserve">Д Е Р А Ц И Я</w:t>
      </w:r>
      <w:r>
        <w:rPr>
          <w:b/>
          <w:bCs/>
          <w:sz w:val="28"/>
          <w:szCs w:val="28"/>
        </w:rPr>
      </w:r>
    </w:p>
    <w:p>
      <w:pPr>
        <w:pStyle w:val="664"/>
        <w:ind w:right="-14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Б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Е </w:t>
      </w:r>
      <w:r>
        <w:rPr>
          <w:b/>
          <w:bCs/>
          <w:sz w:val="28"/>
          <w:szCs w:val="28"/>
        </w:rPr>
        <w:t xml:space="preserve">Л </w:t>
      </w:r>
      <w:r>
        <w:rPr>
          <w:b/>
          <w:bCs/>
          <w:sz w:val="28"/>
          <w:szCs w:val="28"/>
        </w:rPr>
        <w:t xml:space="preserve">Г О Р О Д С </w:t>
      </w:r>
      <w:r>
        <w:rPr>
          <w:b/>
          <w:bCs/>
          <w:sz w:val="28"/>
          <w:szCs w:val="28"/>
        </w:rPr>
        <w:t xml:space="preserve">К А Я  О</w:t>
      </w:r>
      <w:r>
        <w:rPr>
          <w:b/>
          <w:bCs/>
          <w:sz w:val="28"/>
          <w:szCs w:val="28"/>
        </w:rPr>
        <w:t xml:space="preserve"> Б </w:t>
      </w:r>
      <w:r>
        <w:rPr>
          <w:b/>
          <w:bCs/>
          <w:sz w:val="28"/>
          <w:szCs w:val="28"/>
        </w:rPr>
        <w:t xml:space="preserve">Л А</w:t>
      </w:r>
      <w:r>
        <w:rPr>
          <w:b/>
          <w:bCs/>
          <w:sz w:val="28"/>
          <w:szCs w:val="28"/>
        </w:rPr>
        <w:t xml:space="preserve"> С Т Ь</w:t>
      </w:r>
      <w:r>
        <w:rPr>
          <w:b/>
          <w:bCs/>
          <w:sz w:val="28"/>
          <w:szCs w:val="28"/>
        </w:rPr>
      </w:r>
    </w:p>
    <w:p>
      <w:pPr>
        <w:pStyle w:val="673"/>
        <w:ind w:right="-142"/>
        <w:rPr>
          <w:rFonts w:ascii="Times New Roman" w:hAnsi="Times New Roman" w:cs="Times New Roman"/>
          <w:spacing w:val="60"/>
        </w:rPr>
      </w:pPr>
      <w:r>
        <w:rPr>
          <w:rFonts w:ascii="Times New Roman" w:hAnsi="Times New Roman" w:cs="Times New Roman"/>
          <w:spacing w:val="60"/>
          <w:sz w:val="32"/>
          <w:szCs w:val="32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714318" cy="819150"/>
                <wp:effectExtent l="0" t="0" r="0" b="0"/>
                <wp:docPr id="2" name="_x0000_i1029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714318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56.25pt;height:64.50pt;mso-wrap-distance-left:0.00pt;mso-wrap-distance-top:0.00pt;mso-wrap-distance-right:0.00pt;mso-wrap-distance-bottom:0.00pt;" stroked="f">
                <v:path textboxrect="0,0,0,0"/>
                <v:imagedata r:id="rId11" o:title=""/>
              </v:shape>
            </w:pict>
          </mc:Fallback>
        </mc:AlternateContent>
      </w:r>
      <w:r>
        <w:rPr>
          <w:rFonts w:ascii="Times New Roman" w:hAnsi="Times New Roman" w:cs="Times New Roman"/>
          <w:spacing w:val="60"/>
        </w:rPr>
      </w:r>
      <w:r>
        <w:rPr>
          <w:rFonts w:ascii="Times New Roman" w:hAnsi="Times New Roman" w:cs="Times New Roman"/>
          <w:spacing w:val="60"/>
        </w:rPr>
      </w:r>
    </w:p>
    <w:p>
      <w:pPr>
        <w:pStyle w:val="668"/>
        <w:ind w:right="-142"/>
        <w:rPr>
          <w:rFonts w:ascii="Times New Roman" w:hAnsi="Times New Roman"/>
          <w:spacing w:val="0"/>
          <w:sz w:val="28"/>
          <w:szCs w:val="28"/>
          <w:lang w:val="ru-RU"/>
        </w:rPr>
      </w:pPr>
      <w:r>
        <w:rPr>
          <w:rFonts w:ascii="Times New Roman" w:hAnsi="Times New Roman"/>
          <w:spacing w:val="0"/>
          <w:sz w:val="28"/>
          <w:szCs w:val="28"/>
          <w:lang w:val="ru-RU"/>
        </w:rPr>
        <w:t xml:space="preserve">                                                                                                             </w:t>
      </w:r>
      <w:r>
        <w:rPr>
          <w:rFonts w:ascii="Times New Roman" w:hAnsi="Times New Roman"/>
          <w:spacing w:val="0"/>
          <w:sz w:val="28"/>
          <w:szCs w:val="28"/>
          <w:lang w:val="ru-RU"/>
        </w:rPr>
      </w:r>
      <w:r>
        <w:rPr>
          <w:rFonts w:ascii="Times New Roman" w:hAnsi="Times New Roman"/>
          <w:spacing w:val="0"/>
          <w:sz w:val="28"/>
          <w:szCs w:val="28"/>
          <w:lang w:val="ru-RU"/>
        </w:rPr>
      </w:r>
    </w:p>
    <w:p>
      <w:pPr>
        <w:pStyle w:val="664"/>
        <w:rPr>
          <w:lang w:val="en-US"/>
        </w:rPr>
      </w:pPr>
      <w:r>
        <w:rPr>
          <w:lang w:val="en-US"/>
        </w:rPr>
      </w:r>
      <w:r>
        <w:rPr>
          <w:lang w:val="en-US"/>
        </w:rPr>
      </w:r>
    </w:p>
    <w:p>
      <w:pPr>
        <w:pStyle w:val="664"/>
        <w:ind w:right="-14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МУНИЦИПАЛЬНЫЙ СОВЕТ МУНИЦИПАЛЬНОГО РАЙОНА</w:t>
      </w:r>
      <w:r>
        <w:rPr>
          <w:b/>
          <w:bCs/>
          <w:sz w:val="28"/>
          <w:szCs w:val="28"/>
        </w:rPr>
      </w:r>
    </w:p>
    <w:p>
      <w:pPr>
        <w:pStyle w:val="664"/>
        <w:ind w:right="-14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«ИВНЯНСКИЙ РАЙОН»</w:t>
      </w:r>
      <w:r>
        <w:rPr>
          <w:b/>
          <w:bCs/>
          <w:sz w:val="28"/>
          <w:szCs w:val="28"/>
        </w:rPr>
      </w:r>
    </w:p>
    <w:p>
      <w:pPr>
        <w:pStyle w:val="664"/>
        <w:ind w:right="-14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664"/>
        <w:ind w:right="-14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Е Ш Е Н И Е</w:t>
      </w:r>
      <w:r>
        <w:rPr>
          <w:b/>
          <w:bCs/>
          <w:sz w:val="28"/>
          <w:szCs w:val="28"/>
        </w:rPr>
      </w:r>
    </w:p>
    <w:p>
      <w:pPr>
        <w:pStyle w:val="664"/>
        <w:ind w:right="-14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664"/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«___»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_</w:t>
      </w:r>
      <w:r>
        <w:rPr>
          <w:sz w:val="28"/>
          <w:szCs w:val="28"/>
        </w:rPr>
        <w:t xml:space="preserve">___________</w:t>
      </w:r>
      <w:r>
        <w:rPr>
          <w:sz w:val="28"/>
          <w:szCs w:val="28"/>
        </w:rPr>
        <w:t xml:space="preserve"> 202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              </w:t>
      </w:r>
      <w:r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             № </w:t>
      </w:r>
      <w:r>
        <w:rPr>
          <w:sz w:val="28"/>
          <w:szCs w:val="28"/>
        </w:rPr>
        <w:t xml:space="preserve">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64"/>
        <w:ind w:right="-142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664"/>
        <w:ind w:right="-142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664"/>
        <w:ind w:right="-142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</w:t>
      </w:r>
      <w:r>
        <w:rPr>
          <w:b/>
          <w:bCs/>
          <w:sz w:val="28"/>
          <w:szCs w:val="28"/>
        </w:rPr>
        <w:t xml:space="preserve">й</w:t>
      </w:r>
      <w:r>
        <w:rPr>
          <w:b/>
          <w:bCs/>
          <w:sz w:val="28"/>
          <w:szCs w:val="28"/>
        </w:rPr>
        <w:t xml:space="preserve"> и дополнений</w:t>
      </w:r>
      <w:r>
        <w:rPr>
          <w:b/>
          <w:bCs/>
          <w:sz w:val="28"/>
          <w:szCs w:val="28"/>
        </w:rPr>
        <w:t xml:space="preserve"> в Устав</w:t>
      </w:r>
      <w:r>
        <w:rPr>
          <w:b/>
          <w:bCs/>
          <w:sz w:val="28"/>
          <w:szCs w:val="28"/>
        </w:rPr>
      </w:r>
    </w:p>
    <w:p>
      <w:pPr>
        <w:pStyle w:val="664"/>
        <w:ind w:right="-142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муниципального района «Ивнянский район»</w:t>
      </w:r>
      <w:r>
        <w:rPr>
          <w:b/>
          <w:bCs/>
          <w:sz w:val="28"/>
          <w:szCs w:val="28"/>
        </w:rPr>
      </w:r>
    </w:p>
    <w:p>
      <w:pPr>
        <w:pStyle w:val="664"/>
        <w:ind w:right="-142"/>
        <w:shd w:val="clear" w:color="auto" w:fill="ffffff"/>
        <w:rPr>
          <w:b/>
          <w:bCs/>
          <w:i/>
          <w:iCs/>
          <w:sz w:val="28"/>
          <w:szCs w:val="28"/>
        </w:rPr>
      </w:pPr>
      <w:r>
        <w:rPr>
          <w:b/>
          <w:bCs/>
          <w:sz w:val="28"/>
          <w:szCs w:val="28"/>
        </w:rPr>
        <w:t xml:space="preserve">Белгородской области</w:t>
        <w:tab/>
        <w:tab/>
      </w:r>
      <w:r>
        <w:rPr>
          <w:b/>
          <w:bCs/>
          <w:i/>
          <w:iCs/>
          <w:sz w:val="28"/>
          <w:szCs w:val="28"/>
        </w:rPr>
        <w:tab/>
        <w:tab/>
      </w:r>
      <w:r>
        <w:rPr>
          <w:b/>
          <w:bCs/>
          <w:i/>
          <w:iCs/>
          <w:sz w:val="28"/>
          <w:szCs w:val="28"/>
        </w:rPr>
      </w:r>
    </w:p>
    <w:p>
      <w:pPr>
        <w:pStyle w:val="664"/>
        <w:ind w:right="-142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664"/>
        <w:ind w:right="-142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664"/>
        <w:ind w:right="-142" w:firstLine="709"/>
        <w:jc w:val="both"/>
        <w:shd w:val="clear" w:color="auto" w:fill="ffffff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целях привидения в соответствие с действующим </w:t>
      </w:r>
      <w:r>
        <w:rPr>
          <w:sz w:val="28"/>
          <w:szCs w:val="28"/>
        </w:rPr>
        <w:t xml:space="preserve">законодательств</w:t>
      </w:r>
      <w:r>
        <w:rPr>
          <w:sz w:val="28"/>
          <w:szCs w:val="28"/>
        </w:rPr>
        <w:t xml:space="preserve">ом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руководст</w:t>
      </w:r>
      <w:r>
        <w:rPr>
          <w:sz w:val="28"/>
          <w:szCs w:val="28"/>
        </w:rPr>
        <w:t xml:space="preserve">вуясь статьей 13 Устава муниципального района «Ивнянский район» Белгородской области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Му</w:t>
      </w:r>
      <w:r>
        <w:rPr>
          <w:b/>
          <w:bCs/>
          <w:sz w:val="28"/>
          <w:szCs w:val="28"/>
        </w:rPr>
        <w:t xml:space="preserve">ниципальный   совет</w:t>
      </w:r>
      <w:r>
        <w:rPr>
          <w:b/>
          <w:bCs/>
          <w:sz w:val="28"/>
          <w:szCs w:val="28"/>
        </w:rPr>
        <w:t xml:space="preserve"> Ивнянского</w:t>
      </w:r>
      <w:r>
        <w:rPr>
          <w:b/>
          <w:bCs/>
          <w:sz w:val="28"/>
          <w:szCs w:val="28"/>
        </w:rPr>
        <w:t xml:space="preserve"> района</w:t>
      </w:r>
      <w:r>
        <w:rPr>
          <w:b/>
          <w:bCs/>
          <w:sz w:val="28"/>
          <w:szCs w:val="28"/>
        </w:rPr>
        <w:t xml:space="preserve"> р е ш и л:</w:t>
      </w:r>
      <w:r>
        <w:rPr>
          <w:b/>
          <w:bCs/>
          <w:sz w:val="28"/>
          <w:szCs w:val="28"/>
        </w:rPr>
      </w:r>
    </w:p>
    <w:p>
      <w:pPr>
        <w:pStyle w:val="664"/>
        <w:ind w:right="-14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Устав муниципального района «Ивнянский район» Белгородской области, приняты</w:t>
      </w:r>
      <w:r>
        <w:rPr>
          <w:sz w:val="28"/>
          <w:szCs w:val="28"/>
        </w:rPr>
        <w:t xml:space="preserve">й постановление</w:t>
      </w:r>
      <w:r>
        <w:rPr>
          <w:sz w:val="28"/>
          <w:szCs w:val="28"/>
        </w:rPr>
        <w:t xml:space="preserve">м С</w:t>
      </w:r>
      <w:r>
        <w:rPr>
          <w:sz w:val="28"/>
          <w:szCs w:val="28"/>
        </w:rPr>
        <w:t xml:space="preserve">овета депут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тов Ив</w:t>
      </w:r>
      <w:r>
        <w:rPr>
          <w:sz w:val="28"/>
          <w:szCs w:val="28"/>
        </w:rPr>
        <w:t xml:space="preserve">нянского района от 31 июля 2007 года № 1 </w:t>
      </w:r>
      <w:r>
        <w:rPr>
          <w:sz w:val="28"/>
          <w:szCs w:val="28"/>
        </w:rPr>
        <w:t xml:space="preserve">(далее – Устав), </w:t>
      </w:r>
      <w:r>
        <w:rPr>
          <w:sz w:val="28"/>
          <w:szCs w:val="28"/>
        </w:rPr>
        <w:t xml:space="preserve">следующие изменения и д</w:t>
      </w:r>
      <w:r>
        <w:rPr>
          <w:sz w:val="28"/>
          <w:szCs w:val="28"/>
        </w:rPr>
        <w:t xml:space="preserve">ополнения:</w:t>
      </w:r>
      <w:r>
        <w:rPr>
          <w:sz w:val="28"/>
          <w:szCs w:val="28"/>
        </w:rPr>
      </w:r>
    </w:p>
    <w:p>
      <w:pPr>
        <w:pStyle w:val="664"/>
        <w:ind w:firstLine="709"/>
        <w:jc w:val="both"/>
        <w:tabs>
          <w:tab w:val="left" w:pos="709" w:leader="none"/>
        </w:tabs>
        <w:rPr>
          <w:sz w:val="28"/>
          <w:szCs w:val="28"/>
        </w:rPr>
      </w:pPr>
      <w:r>
        <w:rPr>
          <w:b/>
          <w:sz w:val="28"/>
          <w:szCs w:val="28"/>
        </w:rPr>
        <w:t xml:space="preserve">1.1. </w:t>
      </w:r>
      <w:r>
        <w:rPr>
          <w:b/>
          <w:sz w:val="28"/>
          <w:szCs w:val="28"/>
        </w:rPr>
        <w:t xml:space="preserve">Часть </w:t>
      </w:r>
      <w:r>
        <w:rPr>
          <w:b/>
          <w:sz w:val="28"/>
          <w:szCs w:val="28"/>
        </w:rPr>
        <w:t xml:space="preserve">6</w:t>
      </w:r>
      <w:r>
        <w:rPr>
          <w:b/>
          <w:sz w:val="28"/>
          <w:szCs w:val="28"/>
        </w:rPr>
        <w:t xml:space="preserve"> статьи 6</w:t>
      </w:r>
      <w:r>
        <w:rPr>
          <w:sz w:val="28"/>
          <w:szCs w:val="28"/>
        </w:rPr>
        <w:t xml:space="preserve"> Устава изложить в следующей редакции: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64"/>
        <w:ind w:firstLine="709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«6</w:t>
      </w:r>
      <w:r>
        <w:rPr>
          <w:sz w:val="28"/>
          <w:szCs w:val="28"/>
        </w:rPr>
        <w:t xml:space="preserve">. Обеспечение исполнения полномочий органов местного самоуправления муниципального р</w:t>
      </w:r>
      <w:r>
        <w:rPr>
          <w:sz w:val="28"/>
          <w:szCs w:val="28"/>
        </w:rPr>
        <w:t xml:space="preserve">айона или лица, замещающего муниципальную должность, осуществляют муниципальные служащие.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6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Муниципальным служащим предоставляются гарантии в соответствии с Федеральным зако</w:t>
      </w:r>
      <w:r>
        <w:rPr>
          <w:sz w:val="28"/>
          <w:szCs w:val="28"/>
        </w:rPr>
        <w:t xml:space="preserve">ном от 02.03.2007 № 25-ФЗ «О муниципальной службе в Российской Федерации»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6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</w:t>
      </w:r>
      <w:r>
        <w:rPr>
          <w:sz w:val="28"/>
          <w:szCs w:val="28"/>
        </w:rPr>
        <w:t xml:space="preserve">ьным служащим, за счет средств местного бюджета, предоставляются дополнительные гарантии, аналогичные дополнительным гарантиям, установленным для государственных граждански</w:t>
      </w:r>
      <w:r>
        <w:rPr>
          <w:sz w:val="28"/>
          <w:szCs w:val="28"/>
        </w:rPr>
        <w:t xml:space="preserve">х служащих Белгородской области.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6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Порядок предоставления дополнительных гарантий опре</w:t>
      </w:r>
      <w:r>
        <w:rPr>
          <w:sz w:val="28"/>
          <w:szCs w:val="28"/>
        </w:rPr>
        <w:t xml:space="preserve">деляется р</w:t>
      </w:r>
      <w:r>
        <w:rPr>
          <w:sz w:val="28"/>
          <w:szCs w:val="28"/>
        </w:rPr>
        <w:t xml:space="preserve">ешением Муниципального совета Ивнянского </w:t>
      </w:r>
      <w:r>
        <w:rPr>
          <w:sz w:val="28"/>
          <w:szCs w:val="28"/>
        </w:rPr>
        <w:t xml:space="preserve">района.»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6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. Принять настоящее решени</w:t>
      </w:r>
      <w:r>
        <w:rPr>
          <w:sz w:val="28"/>
          <w:szCs w:val="28"/>
        </w:rPr>
        <w:t xml:space="preserve">е.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7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Направить настоящее решение </w:t>
      </w:r>
      <w:r>
        <w:rPr>
          <w:rFonts w:ascii="Times New Roman" w:hAnsi="Times New Roman" w:cs="Times New Roman"/>
          <w:sz w:val="28"/>
          <w:szCs w:val="28"/>
        </w:rPr>
        <w:t xml:space="preserve">в Управлени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 Министерства юстиции Российской Ф</w:t>
      </w:r>
      <w:r>
        <w:rPr>
          <w:rFonts w:ascii="Times New Roman" w:hAnsi="Times New Roman" w:cs="Times New Roman"/>
          <w:sz w:val="28"/>
          <w:szCs w:val="28"/>
        </w:rPr>
        <w:t xml:space="preserve">едерации по 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для государственной регистрации и официального оп</w:t>
      </w:r>
      <w:r>
        <w:rPr>
          <w:rFonts w:ascii="Times New Roman" w:hAnsi="Times New Roman" w:cs="Times New Roman"/>
          <w:sz w:val="28"/>
          <w:szCs w:val="28"/>
        </w:rPr>
        <w:t xml:space="preserve">убликов</w:t>
      </w:r>
      <w:r>
        <w:rPr>
          <w:rFonts w:ascii="Times New Roman" w:hAnsi="Times New Roman" w:cs="Times New Roman"/>
          <w:sz w:val="28"/>
          <w:szCs w:val="28"/>
        </w:rPr>
        <w:t xml:space="preserve">ания на портале Министерств</w:t>
      </w:r>
      <w:r>
        <w:rPr>
          <w:rFonts w:ascii="Times New Roman" w:hAnsi="Times New Roman" w:cs="Times New Roman"/>
          <w:sz w:val="28"/>
          <w:szCs w:val="28"/>
        </w:rPr>
        <w:t xml:space="preserve">а юстиции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Нормативные правовые акты в </w:t>
      </w:r>
      <w:r>
        <w:rPr>
          <w:rFonts w:ascii="Times New Roman" w:hAnsi="Times New Roman" w:cs="Times New Roman"/>
          <w:sz w:val="28"/>
          <w:szCs w:val="28"/>
        </w:rPr>
        <w:t xml:space="preserve">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parvo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minjust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ru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право-минюст.рф).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7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</w:t>
      </w:r>
      <w:r>
        <w:rPr>
          <w:rFonts w:ascii="Times New Roman" w:hAnsi="Times New Roman" w:cs="Times New Roman"/>
          <w:sz w:val="28"/>
          <w:szCs w:val="28"/>
        </w:rPr>
        <w:t xml:space="preserve">. Опубликовать настоящее решение после его государственной регистрации.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64"/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64"/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64"/>
        <w:ind w:right="-142"/>
        <w:jc w:val="both"/>
        <w:spacing w:line="192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Председатель Муниципального</w:t>
      </w:r>
      <w:r>
        <w:rPr>
          <w:b/>
          <w:bCs/>
          <w:sz w:val="28"/>
          <w:szCs w:val="28"/>
        </w:rPr>
      </w:r>
    </w:p>
    <w:p>
      <w:pPr>
        <w:pStyle w:val="664"/>
        <w:ind w:right="-14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совета </w:t>
      </w:r>
      <w:r>
        <w:rPr>
          <w:b/>
          <w:bCs/>
          <w:sz w:val="28"/>
          <w:szCs w:val="28"/>
        </w:rPr>
        <w:t xml:space="preserve">Ивнянского района                </w:t>
      </w:r>
      <w:r>
        <w:rPr>
          <w:b/>
          <w:bCs/>
          <w:sz w:val="28"/>
          <w:szCs w:val="28"/>
        </w:rPr>
        <w:t xml:space="preserve">             </w:t>
      </w:r>
      <w:r>
        <w:rPr>
          <w:b/>
          <w:bCs/>
          <w:sz w:val="28"/>
          <w:szCs w:val="28"/>
        </w:rPr>
        <w:t xml:space="preserve">                </w:t>
      </w:r>
      <w:r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Ю.М. Картамышев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664"/>
        <w:ind w:right="-142"/>
      </w:pPr>
      <w:r/>
      <w:r/>
    </w:p>
    <w:p>
      <w:pPr>
        <w:pStyle w:val="664"/>
        <w:ind w:right="-142"/>
      </w:pPr>
      <w:r/>
      <w:r/>
    </w:p>
    <w:p>
      <w:pPr>
        <w:pStyle w:val="664"/>
        <w:ind w:right="-142"/>
      </w:pPr>
      <w:r/>
      <w:r/>
    </w:p>
    <w:p>
      <w:pPr>
        <w:pStyle w:val="664"/>
        <w:ind w:right="-142"/>
      </w:pPr>
      <w:r/>
      <w:r/>
    </w:p>
    <w:p>
      <w:pPr>
        <w:pStyle w:val="664"/>
        <w:ind w:right="-142"/>
      </w:pPr>
      <w:r/>
      <w:r/>
    </w:p>
    <w:p>
      <w:pPr>
        <w:pStyle w:val="664"/>
        <w:ind w:right="-142"/>
      </w:pPr>
      <w:r/>
      <w:r/>
    </w:p>
    <w:p>
      <w:pPr>
        <w:pStyle w:val="664"/>
        <w:ind w:right="-142"/>
      </w:pPr>
      <w:r/>
      <w:r/>
    </w:p>
    <w:p>
      <w:pPr>
        <w:pStyle w:val="664"/>
        <w:ind w:right="-142"/>
      </w:pPr>
      <w:r/>
      <w:r/>
    </w:p>
    <w:p>
      <w:pPr>
        <w:pStyle w:val="664"/>
        <w:ind w:right="-142"/>
      </w:pPr>
      <w:r/>
      <w:r/>
    </w:p>
    <w:p>
      <w:pPr>
        <w:pStyle w:val="664"/>
        <w:ind w:right="-142"/>
      </w:pPr>
      <w:r/>
      <w:r/>
    </w:p>
    <w:p>
      <w:pPr>
        <w:pStyle w:val="664"/>
        <w:ind w:right="-142"/>
      </w:pPr>
      <w:r/>
      <w:r/>
    </w:p>
    <w:p>
      <w:pPr>
        <w:pStyle w:val="664"/>
        <w:ind w:right="-142"/>
      </w:pPr>
      <w:r/>
      <w:r/>
    </w:p>
    <w:p>
      <w:pPr>
        <w:pStyle w:val="664"/>
        <w:ind w:right="-142"/>
      </w:pPr>
      <w:r/>
      <w:r/>
    </w:p>
    <w:p>
      <w:pPr>
        <w:pStyle w:val="664"/>
        <w:ind w:right="-142"/>
      </w:pPr>
      <w:r/>
      <w:r/>
    </w:p>
    <w:p>
      <w:pPr>
        <w:pStyle w:val="664"/>
        <w:ind w:right="-142"/>
      </w:pPr>
      <w:r/>
      <w:r/>
    </w:p>
    <w:p>
      <w:pPr>
        <w:pStyle w:val="664"/>
        <w:ind w:right="-142"/>
      </w:pPr>
      <w:r/>
      <w:r/>
    </w:p>
    <w:p>
      <w:pPr>
        <w:pStyle w:val="664"/>
        <w:ind w:right="-142"/>
      </w:pPr>
      <w:r/>
      <w:r/>
    </w:p>
    <w:p>
      <w:pPr>
        <w:pStyle w:val="664"/>
        <w:ind w:right="-142"/>
      </w:pPr>
      <w:r/>
      <w:r/>
    </w:p>
    <w:p>
      <w:pPr>
        <w:pStyle w:val="664"/>
        <w:ind w:right="-142"/>
      </w:pPr>
      <w:r/>
      <w:r/>
    </w:p>
    <w:p>
      <w:pPr>
        <w:pStyle w:val="664"/>
        <w:ind w:right="-142"/>
      </w:pPr>
      <w:r/>
      <w:r/>
    </w:p>
    <w:p>
      <w:pPr>
        <w:pStyle w:val="664"/>
        <w:ind w:right="-142"/>
      </w:pPr>
      <w:r/>
      <w:r/>
    </w:p>
    <w:p>
      <w:pPr>
        <w:pStyle w:val="664"/>
        <w:ind w:right="-142"/>
      </w:pPr>
      <w:r/>
      <w:r/>
    </w:p>
    <w:p>
      <w:pPr>
        <w:pStyle w:val="664"/>
        <w:ind w:right="-142"/>
      </w:pPr>
      <w:r/>
      <w:r/>
    </w:p>
    <w:p>
      <w:pPr>
        <w:pStyle w:val="664"/>
        <w:ind w:right="-142"/>
      </w:pPr>
      <w:r/>
      <w:r/>
    </w:p>
    <w:p>
      <w:pPr>
        <w:pStyle w:val="664"/>
        <w:ind w:right="-142"/>
      </w:pPr>
      <w:r/>
      <w:r/>
    </w:p>
    <w:p>
      <w:pPr>
        <w:pStyle w:val="664"/>
        <w:ind w:right="-142"/>
      </w:pPr>
      <w:r/>
      <w:r/>
    </w:p>
    <w:p>
      <w:pPr>
        <w:pStyle w:val="664"/>
        <w:ind w:right="-142"/>
      </w:pPr>
      <w:r/>
      <w:r/>
    </w:p>
    <w:p>
      <w:pPr>
        <w:pStyle w:val="664"/>
        <w:ind w:right="-142"/>
      </w:pPr>
      <w:r/>
      <w:r/>
    </w:p>
    <w:p>
      <w:pPr>
        <w:pStyle w:val="664"/>
        <w:ind w:right="-142"/>
      </w:pPr>
      <w:r/>
      <w:r/>
    </w:p>
    <w:p>
      <w:pPr>
        <w:pStyle w:val="664"/>
        <w:ind w:right="-142"/>
      </w:pPr>
      <w:r/>
      <w:r/>
    </w:p>
    <w:p>
      <w:pPr>
        <w:pStyle w:val="664"/>
        <w:ind w:right="-142"/>
      </w:pPr>
      <w:r/>
      <w:r/>
    </w:p>
    <w:p>
      <w:pPr>
        <w:pStyle w:val="664"/>
        <w:ind w:right="-142"/>
      </w:pPr>
      <w:r/>
      <w:r/>
    </w:p>
    <w:p>
      <w:pPr>
        <w:pStyle w:val="664"/>
        <w:ind w:right="-142"/>
      </w:pPr>
      <w:r/>
      <w:r/>
    </w:p>
    <w:p>
      <w:pPr>
        <w:pStyle w:val="664"/>
        <w:ind w:right="-142"/>
      </w:pPr>
      <w:r/>
      <w:r/>
    </w:p>
    <w:p>
      <w:pPr>
        <w:pStyle w:val="664"/>
        <w:ind w:right="-142"/>
      </w:pPr>
      <w:r/>
      <w:r/>
    </w:p>
    <w:p>
      <w:pPr>
        <w:pStyle w:val="664"/>
        <w:ind w:right="-142"/>
      </w:pPr>
      <w:r/>
      <w:r/>
    </w:p>
    <w:p>
      <w:pPr>
        <w:pStyle w:val="664"/>
        <w:ind w:right="-142"/>
      </w:pPr>
      <w:r/>
      <w:r/>
    </w:p>
    <w:p>
      <w:pPr>
        <w:pStyle w:val="664"/>
        <w:ind w:right="-142"/>
      </w:pPr>
      <w:r/>
      <w:r/>
    </w:p>
    <w:p>
      <w:pPr>
        <w:pStyle w:val="664"/>
        <w:ind w:right="-142"/>
      </w:pPr>
      <w:r/>
      <w:r/>
    </w:p>
    <w:p>
      <w:pPr>
        <w:pStyle w:val="664"/>
        <w:ind w:right="-142"/>
      </w:pPr>
      <w:r/>
      <w:r/>
    </w:p>
    <w:p>
      <w:pPr>
        <w:pStyle w:val="664"/>
        <w:ind w:right="-142"/>
      </w:pPr>
      <w:r/>
      <w:r/>
    </w:p>
    <w:p>
      <w:pPr>
        <w:pStyle w:val="664"/>
        <w:ind w:right="-142"/>
      </w:pPr>
      <w:r/>
      <w:r/>
    </w:p>
    <w:p>
      <w:pPr>
        <w:pStyle w:val="66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Проект решения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64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64"/>
        <w:jc w:val="center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совета Ивнянского района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6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</w:t>
      </w:r>
      <w:r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 xml:space="preserve">проекте решения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6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совета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6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«О </w:t>
      </w:r>
      <w:r>
        <w:rPr>
          <w:b/>
          <w:sz w:val="28"/>
          <w:szCs w:val="28"/>
        </w:rPr>
        <w:t xml:space="preserve">внесении изменений и дополнен</w:t>
      </w:r>
      <w:r>
        <w:rPr>
          <w:b/>
          <w:sz w:val="28"/>
          <w:szCs w:val="28"/>
        </w:rPr>
        <w:t xml:space="preserve">ий в Устав муниципального района </w:t>
      </w:r>
      <w:r>
        <w:rPr>
          <w:b/>
          <w:sz w:val="28"/>
          <w:szCs w:val="28"/>
        </w:rPr>
        <w:t xml:space="preserve">«</w:t>
      </w:r>
      <w:r>
        <w:rPr>
          <w:b/>
          <w:sz w:val="28"/>
          <w:szCs w:val="28"/>
        </w:rPr>
        <w:t xml:space="preserve">Ивнянский район</w:t>
      </w:r>
      <w:r>
        <w:rPr>
          <w:b/>
          <w:sz w:val="28"/>
          <w:szCs w:val="28"/>
        </w:rPr>
        <w:t xml:space="preserve">»</w:t>
      </w:r>
      <w:r>
        <w:rPr>
          <w:b/>
          <w:sz w:val="28"/>
          <w:szCs w:val="28"/>
        </w:rPr>
        <w:t xml:space="preserve"> Белгородской области</w:t>
      </w:r>
      <w:r>
        <w:rPr>
          <w:b/>
          <w:sz w:val="28"/>
          <w:szCs w:val="28"/>
        </w:rPr>
        <w:t xml:space="preserve">»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64"/>
        <w:jc w:val="center"/>
        <w:spacing w:line="360" w:lineRule="auto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664"/>
        <w:rPr>
          <w:b/>
        </w:rPr>
      </w:pPr>
      <w:r>
        <w:rPr>
          <w:b/>
        </w:rPr>
      </w:r>
      <w:r>
        <w:rPr>
          <w:b/>
        </w:rPr>
      </w:r>
    </w:p>
    <w:p>
      <w:pPr>
        <w:pStyle w:val="664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64"/>
        <w:rPr>
          <w:sz w:val="28"/>
          <w:szCs w:val="28"/>
        </w:rPr>
      </w:pPr>
      <w:r>
        <w:rPr>
          <w:sz w:val="28"/>
          <w:szCs w:val="28"/>
        </w:rPr>
        <w:t xml:space="preserve">Готовил: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64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64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Председатель Муниципального совета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664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Ивнянского района</w:t>
      </w:r>
      <w:r>
        <w:rPr>
          <w:bCs/>
          <w:sz w:val="28"/>
          <w:szCs w:val="28"/>
        </w:rPr>
        <w:t xml:space="preserve">   </w:t>
      </w:r>
      <w:r>
        <w:rPr>
          <w:bCs/>
          <w:sz w:val="28"/>
          <w:szCs w:val="28"/>
        </w:rPr>
        <w:t xml:space="preserve">      </w:t>
      </w:r>
      <w:r>
        <w:rPr>
          <w:bCs/>
          <w:sz w:val="28"/>
          <w:szCs w:val="28"/>
        </w:rPr>
        <w:t xml:space="preserve">                                 </w:t>
      </w:r>
      <w:r>
        <w:rPr>
          <w:bCs/>
          <w:sz w:val="28"/>
          <w:szCs w:val="28"/>
        </w:rPr>
        <w:t xml:space="preserve">                         </w:t>
      </w:r>
      <w:r>
        <w:rPr>
          <w:bCs/>
          <w:sz w:val="28"/>
          <w:szCs w:val="28"/>
        </w:rPr>
        <w:t xml:space="preserve">Ю.М.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Картамышев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664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64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64"/>
        <w:rPr>
          <w:sz w:val="28"/>
          <w:szCs w:val="28"/>
        </w:rPr>
      </w:pPr>
      <w:r>
        <w:rPr>
          <w:sz w:val="28"/>
          <w:szCs w:val="28"/>
        </w:rPr>
        <w:t xml:space="preserve">Согласовано: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64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tbl>
      <w:tblPr>
        <w:tblW w:w="9947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866"/>
        <w:gridCol w:w="2424"/>
        <w:gridCol w:w="2657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66" w:type="dxa"/>
            <w:vAlign w:val="top"/>
            <w:textDirection w:val="lrTb"/>
            <w:noWrap w:val="false"/>
          </w:tcPr>
          <w:p>
            <w:pPr>
              <w:pStyle w:val="664"/>
              <w:jc w:val="both"/>
              <w:rPr>
                <w:sz w:val="28"/>
              </w:rPr>
            </w:pPr>
            <w:r>
              <w:rPr>
                <w:sz w:val="28"/>
              </w:rPr>
              <w:t xml:space="preserve">Заместитель главы </w:t>
            </w:r>
            <w:r>
              <w:rPr>
                <w:sz w:val="28"/>
              </w:rPr>
              <w:t xml:space="preserve">администрации </w:t>
            </w:r>
            <w:r>
              <w:rPr>
                <w:sz w:val="28"/>
              </w:rPr>
            </w:r>
          </w:p>
          <w:p>
            <w:pPr>
              <w:pStyle w:val="664"/>
              <w:jc w:val="both"/>
              <w:rPr>
                <w:sz w:val="28"/>
              </w:rPr>
            </w:pPr>
            <w:r>
              <w:rPr>
                <w:sz w:val="28"/>
              </w:rPr>
              <w:t xml:space="preserve">Ивнянского района-руководитель</w:t>
            </w:r>
            <w:r>
              <w:rPr>
                <w:sz w:val="28"/>
              </w:rPr>
            </w:r>
          </w:p>
          <w:p>
            <w:pPr>
              <w:pStyle w:val="664"/>
              <w:jc w:val="both"/>
              <w:rPr>
                <w:sz w:val="28"/>
              </w:rPr>
            </w:pPr>
            <w:r>
              <w:rPr>
                <w:sz w:val="28"/>
              </w:rPr>
              <w:t xml:space="preserve">а</w:t>
            </w:r>
            <w:r>
              <w:rPr>
                <w:sz w:val="28"/>
              </w:rPr>
              <w:t xml:space="preserve">ппарата </w:t>
            </w:r>
            <w:r>
              <w:rPr>
                <w:sz w:val="28"/>
              </w:rPr>
              <w:t xml:space="preserve">главы администрации</w:t>
            </w:r>
            <w:r>
              <w:rPr>
                <w:sz w:val="28"/>
              </w:rPr>
            </w:r>
          </w:p>
          <w:p>
            <w:pPr>
              <w:pStyle w:val="664"/>
              <w:jc w:val="both"/>
              <w:rPr>
                <w:sz w:val="28"/>
              </w:rPr>
            </w:pPr>
            <w:r>
              <w:rPr>
                <w:sz w:val="28"/>
              </w:rPr>
              <w:t xml:space="preserve">Ивнянского района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          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                                  </w:t>
            </w:r>
            <w:r>
              <w:rPr>
                <w:sz w:val="28"/>
              </w:rPr>
              <w:t xml:space="preserve">                          </w:t>
            </w:r>
            <w:r>
              <w:rPr>
                <w:sz w:val="28"/>
              </w:rPr>
              <w:t xml:space="preserve">       </w:t>
            </w:r>
            <w:r>
              <w:rPr>
                <w:sz w:val="28"/>
              </w:rPr>
            </w:r>
            <w:r>
              <w:rPr>
                <w:sz w:val="28"/>
              </w:rPr>
            </w:r>
          </w:p>
          <w:p>
            <w:pPr>
              <w:pStyle w:val="664"/>
              <w:jc w:val="both"/>
              <w:rPr>
                <w:sz w:val="28"/>
              </w:rPr>
            </w:pPr>
            <w:r>
              <w:rPr>
                <w:sz w:val="28"/>
              </w:rPr>
            </w:r>
            <w:r>
              <w:rPr>
                <w:sz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424" w:type="dxa"/>
            <w:vAlign w:val="top"/>
            <w:textDirection w:val="lrTb"/>
            <w:noWrap w:val="false"/>
          </w:tcPr>
          <w:p>
            <w:pPr>
              <w:pStyle w:val="664"/>
              <w:rPr>
                <w:sz w:val="28"/>
              </w:rPr>
            </w:pPr>
            <w:r>
              <w:rPr>
                <w:sz w:val="28"/>
              </w:rPr>
            </w:r>
            <w:r>
              <w:rPr>
                <w:sz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657" w:type="dxa"/>
            <w:vAlign w:val="top"/>
            <w:textDirection w:val="lrTb"/>
            <w:noWrap w:val="false"/>
          </w:tcPr>
          <w:p>
            <w:pPr>
              <w:pStyle w:val="664"/>
              <w:rPr>
                <w:sz w:val="28"/>
              </w:rPr>
            </w:pPr>
            <w:r>
              <w:rPr>
                <w:sz w:val="28"/>
              </w:rPr>
            </w:r>
            <w:r>
              <w:rPr>
                <w:sz w:val="28"/>
              </w:rPr>
            </w:r>
          </w:p>
          <w:p>
            <w:pPr>
              <w:pStyle w:val="664"/>
              <w:rPr>
                <w:sz w:val="28"/>
              </w:rPr>
            </w:pPr>
            <w:r>
              <w:rPr>
                <w:sz w:val="28"/>
              </w:rPr>
            </w:r>
            <w:r>
              <w:rPr>
                <w:sz w:val="28"/>
              </w:rPr>
            </w:r>
          </w:p>
          <w:p>
            <w:pPr>
              <w:pStyle w:val="664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Н.А.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Позднякова</w:t>
            </w:r>
            <w:r>
              <w:rPr>
                <w:sz w:val="28"/>
              </w:rPr>
            </w:r>
            <w:r>
              <w:rPr>
                <w:sz w:val="28"/>
              </w:rPr>
            </w:r>
          </w:p>
          <w:p>
            <w:pPr>
              <w:pStyle w:val="664"/>
              <w:rPr>
                <w:sz w:val="28"/>
              </w:rPr>
            </w:pPr>
            <w:r>
              <w:rPr>
                <w:sz w:val="28"/>
              </w:rPr>
            </w:r>
            <w:r>
              <w:rPr>
                <w:sz w:val="28"/>
              </w:rPr>
            </w:r>
          </w:p>
          <w:p>
            <w:pPr>
              <w:pStyle w:val="664"/>
              <w:rPr>
                <w:sz w:val="28"/>
              </w:rPr>
            </w:pPr>
            <w:r>
              <w:rPr>
                <w:sz w:val="28"/>
              </w:rPr>
              <w:t xml:space="preserve">    </w:t>
            </w:r>
            <w:r>
              <w:rPr>
                <w:sz w:val="28"/>
              </w:rPr>
            </w:r>
            <w:r>
              <w:rPr>
                <w:sz w:val="28"/>
              </w:rPr>
            </w:r>
          </w:p>
        </w:tc>
      </w:tr>
    </w:tbl>
    <w:p>
      <w:pPr>
        <w:pStyle w:val="664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664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664"/>
        <w:rPr>
          <w:sz w:val="28"/>
          <w:szCs w:val="28"/>
        </w:rPr>
      </w:pPr>
      <w:r>
        <w:rPr>
          <w:sz w:val="28"/>
          <w:szCs w:val="28"/>
        </w:rPr>
        <w:t xml:space="preserve">Юридический отдел администрации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64"/>
        <w:rPr>
          <w:sz w:val="28"/>
          <w:szCs w:val="28"/>
        </w:rPr>
      </w:pPr>
      <w:r>
        <w:rPr>
          <w:sz w:val="28"/>
          <w:szCs w:val="28"/>
        </w:rPr>
        <w:t xml:space="preserve">Ивнянского района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</w:t>
      </w:r>
      <w:r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В.В. Заболоцкий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64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64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 Black">
    <w:panose1 w:val="020B0A04020102020204"/>
  </w:font>
  <w:font w:name="Calibri Light">
    <w:panose1 w:val="020F050202020403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70"/>
      <w:jc w:val="center"/>
    </w:pPr>
    <w:r>
      <w:fldChar w:fldCharType="begin"/>
    </w:r>
    <w:r>
      <w:instrText xml:space="preserve"> PAGE </w:instrText>
    </w:r>
    <w:r>
      <w:instrText xml:space="preserve">  \* MERGEFORMAT </w:instrText>
    </w:r>
    <w:r>
      <w:fldChar w:fldCharType="separate"/>
    </w:r>
    <w:r>
      <w:t xml:space="preserve">2</w:t>
    </w:r>
    <w:r>
      <w:fldChar w:fldCharType="end"/>
    </w:r>
    <w:r/>
  </w:p>
  <w:p>
    <w:pPr>
      <w:pStyle w:val="67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70"/>
      <w:rPr>
        <w:rStyle w:val="672"/>
      </w:rPr>
      <w:framePr w:wrap="around" w:vAnchor="text" w:hAnchor="margin" w:xAlign="center" w:y="1"/>
    </w:pPr>
    <w:r>
      <w:rPr>
        <w:rStyle w:val="672"/>
      </w:rPr>
      <w:fldChar w:fldCharType="begin"/>
    </w:r>
    <w:r>
      <w:rPr>
        <w:rStyle w:val="672"/>
      </w:rPr>
      <w:instrText xml:space="preserve">PAGE  </w:instrText>
    </w:r>
    <w:r>
      <w:rPr>
        <w:rStyle w:val="672"/>
      </w:rPr>
      <w:fldChar w:fldCharType="end"/>
    </w:r>
    <w:r>
      <w:rPr>
        <w:rStyle w:val="672"/>
      </w:rPr>
    </w:r>
    <w:r>
      <w:rPr>
        <w:rStyle w:val="672"/>
      </w:rPr>
    </w:r>
  </w:p>
  <w:p>
    <w:pPr>
      <w:pStyle w:val="67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  <w:rPr>
        <w:color w:val="ff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95" w:hanging="495"/>
      </w:pPr>
      <w:rPr>
        <w:sz w:val="28"/>
      </w:rPr>
    </w:lvl>
    <w:lvl w:ilvl="1">
      <w:start w:val="1"/>
      <w:numFmt w:val="decimal"/>
      <w:isLgl w:val="false"/>
      <w:suff w:val="tab"/>
      <w:lvlText w:val="%1.%2."/>
      <w:lvlJc w:val="left"/>
      <w:pPr>
        <w:ind w:left="1335" w:hanging="495"/>
      </w:pPr>
      <w:rPr>
        <w:sz w:val="28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00" w:hanging="720"/>
      </w:pPr>
      <w:rPr>
        <w:sz w:val="28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40" w:hanging="720"/>
      </w:pPr>
      <w:rPr>
        <w:sz w:val="28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40" w:hanging="1080"/>
      </w:pPr>
      <w:rPr>
        <w:sz w:val="28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280" w:hanging="1080"/>
      </w:pPr>
      <w:rPr>
        <w:sz w:val="28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480" w:hanging="1440"/>
      </w:pPr>
      <w:rPr>
        <w:sz w:val="28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20" w:hanging="1440"/>
      </w:pPr>
      <w:rPr>
        <w:sz w:val="28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520" w:hanging="1800"/>
      </w:pPr>
      <w:rPr>
        <w:sz w:val="28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32" w:hanging="432"/>
      </w:pPr>
    </w:lvl>
    <w:lvl w:ilvl="1">
      <w:start w:val="1"/>
      <w:numFmt w:val="decimal"/>
      <w:isLgl w:val="false"/>
      <w:suff w:val="tab"/>
      <w:lvlText w:val="%1.%2."/>
      <w:lvlJc w:val="left"/>
      <w:pPr>
        <w:ind w:left="1429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207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98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054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63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32" w:hanging="216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32" w:hanging="432"/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24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0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12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84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920" w:hanging="216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  <w:rPr>
        <w:color w:val="ff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64"/>
    <w:next w:val="664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64"/>
    <w:next w:val="664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64"/>
    <w:next w:val="664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64"/>
    <w:next w:val="664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64"/>
    <w:next w:val="664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64"/>
    <w:next w:val="664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64"/>
    <w:next w:val="664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64"/>
    <w:next w:val="664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64"/>
    <w:next w:val="664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64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64"/>
    <w:next w:val="664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64"/>
    <w:next w:val="664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64"/>
    <w:next w:val="664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64"/>
    <w:next w:val="664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64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64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64"/>
    <w:next w:val="664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11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64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64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64"/>
    <w:next w:val="664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64"/>
    <w:next w:val="664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64"/>
    <w:next w:val="664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64"/>
    <w:next w:val="664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64"/>
    <w:next w:val="664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64"/>
    <w:next w:val="664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64"/>
    <w:next w:val="664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64"/>
    <w:next w:val="664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64"/>
    <w:next w:val="664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64"/>
    <w:next w:val="664"/>
    <w:uiPriority w:val="99"/>
    <w:unhideWhenUsed/>
    <w:pPr>
      <w:spacing w:after="0" w:afterAutospacing="0"/>
    </w:pPr>
  </w:style>
  <w:style w:type="paragraph" w:styleId="664" w:default="1">
    <w:name w:val="Normal"/>
    <w:next w:val="664"/>
    <w:link w:val="664"/>
    <w:qFormat/>
    <w:rPr>
      <w:rFonts w:ascii="Times New Roman" w:hAnsi="Times New Roman" w:eastAsia="Times New Roman"/>
      <w:sz w:val="24"/>
      <w:szCs w:val="24"/>
      <w:lang w:val="ru-RU" w:eastAsia="ru-RU" w:bidi="ar-SA"/>
    </w:rPr>
  </w:style>
  <w:style w:type="character" w:styleId="665">
    <w:name w:val="Основной шрифт абзаца"/>
    <w:next w:val="665"/>
    <w:link w:val="664"/>
    <w:uiPriority w:val="1"/>
    <w:semiHidden/>
    <w:unhideWhenUsed/>
  </w:style>
  <w:style w:type="table" w:styleId="666">
    <w:name w:val="Обычная таблица"/>
    <w:next w:val="666"/>
    <w:link w:val="664"/>
    <w:uiPriority w:val="99"/>
    <w:semiHidden/>
    <w:unhideWhenUsed/>
    <w:qFormat/>
    <w:tblPr/>
  </w:style>
  <w:style w:type="numbering" w:styleId="667">
    <w:name w:val="Нет списка"/>
    <w:next w:val="667"/>
    <w:link w:val="664"/>
    <w:uiPriority w:val="99"/>
    <w:semiHidden/>
    <w:unhideWhenUsed/>
  </w:style>
  <w:style w:type="paragraph" w:styleId="668">
    <w:name w:val="Название"/>
    <w:basedOn w:val="664"/>
    <w:next w:val="664"/>
    <w:link w:val="669"/>
    <w:uiPriority w:val="99"/>
    <w:qFormat/>
    <w:pPr>
      <w:contextualSpacing/>
    </w:pPr>
    <w:rPr>
      <w:rFonts w:ascii="Calibri Light" w:hAnsi="Calibri Light"/>
      <w:spacing w:val="-10"/>
      <w:sz w:val="56"/>
      <w:szCs w:val="56"/>
      <w:lang w:val="en-US"/>
    </w:rPr>
  </w:style>
  <w:style w:type="character" w:styleId="669">
    <w:name w:val="Название Знак"/>
    <w:next w:val="669"/>
    <w:link w:val="668"/>
    <w:uiPriority w:val="99"/>
    <w:rPr>
      <w:rFonts w:ascii="Calibri Light" w:hAnsi="Calibri Light" w:eastAsia="Times New Roman" w:cs="Times New Roman"/>
      <w:spacing w:val="-10"/>
      <w:sz w:val="56"/>
      <w:szCs w:val="56"/>
      <w:lang w:eastAsia="ru-RU"/>
    </w:rPr>
  </w:style>
  <w:style w:type="paragraph" w:styleId="670">
    <w:name w:val="Верхний колонтитул"/>
    <w:basedOn w:val="664"/>
    <w:next w:val="670"/>
    <w:link w:val="671"/>
    <w:uiPriority w:val="99"/>
    <w:pPr>
      <w:tabs>
        <w:tab w:val="center" w:pos="4677" w:leader="none"/>
        <w:tab w:val="right" w:pos="9355" w:leader="none"/>
      </w:tabs>
    </w:pPr>
    <w:rPr>
      <w:sz w:val="20"/>
      <w:szCs w:val="20"/>
      <w:lang w:val="en-US"/>
    </w:rPr>
  </w:style>
  <w:style w:type="character" w:styleId="671">
    <w:name w:val="Верхний колонтитул Знак"/>
    <w:next w:val="671"/>
    <w:link w:val="670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672">
    <w:name w:val="Номер страницы"/>
    <w:basedOn w:val="665"/>
    <w:next w:val="672"/>
    <w:link w:val="664"/>
  </w:style>
  <w:style w:type="paragraph" w:styleId="673">
    <w:name w:val="Название объекта"/>
    <w:basedOn w:val="664"/>
    <w:next w:val="664"/>
    <w:link w:val="664"/>
    <w:uiPriority w:val="99"/>
    <w:unhideWhenUsed/>
    <w:qFormat/>
    <w:pPr>
      <w:jc w:val="center"/>
    </w:pPr>
    <w:rPr>
      <w:rFonts w:ascii="Arial Black" w:hAnsi="Arial Black" w:cs="Arial Black"/>
      <w:sz w:val="40"/>
      <w:szCs w:val="40"/>
    </w:rPr>
  </w:style>
  <w:style w:type="paragraph" w:styleId="674">
    <w:name w:val="ConsPlusTitle"/>
    <w:next w:val="674"/>
    <w:link w:val="664"/>
    <w:uiPriority w:val="99"/>
    <w:pPr>
      <w:widowControl w:val="off"/>
    </w:pPr>
    <w:rPr>
      <w:rFonts w:ascii="Arial" w:hAnsi="Arial" w:eastAsia="Times New Roman" w:cs="Arial"/>
      <w:b/>
      <w:bCs/>
      <w:lang w:val="ru-RU" w:eastAsia="ru-RU" w:bidi="ar-SA"/>
    </w:rPr>
  </w:style>
  <w:style w:type="paragraph" w:styleId="675">
    <w:name w:val="Текст выноски"/>
    <w:basedOn w:val="664"/>
    <w:next w:val="675"/>
    <w:link w:val="676"/>
    <w:uiPriority w:val="99"/>
    <w:semiHidden/>
    <w:unhideWhenUsed/>
    <w:rPr>
      <w:rFonts w:ascii="Tahoma" w:hAnsi="Tahoma"/>
      <w:sz w:val="16"/>
      <w:szCs w:val="16"/>
      <w:lang w:val="en-US"/>
    </w:rPr>
  </w:style>
  <w:style w:type="character" w:styleId="676">
    <w:name w:val="Текст выноски Знак"/>
    <w:next w:val="676"/>
    <w:link w:val="675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paragraph" w:styleId="677">
    <w:name w:val="Абзац списка"/>
    <w:basedOn w:val="664"/>
    <w:next w:val="677"/>
    <w:link w:val="664"/>
    <w:uiPriority w:val="34"/>
    <w:qFormat/>
    <w:pPr>
      <w:contextualSpacing/>
      <w:ind w:left="720"/>
    </w:pPr>
  </w:style>
  <w:style w:type="paragraph" w:styleId="678">
    <w:name w:val="ConsPlusNormal"/>
    <w:next w:val="678"/>
    <w:link w:val="664"/>
    <w:uiPriority w:val="99"/>
    <w:pPr>
      <w:ind w:firstLine="720"/>
      <w:widowControl w:val="off"/>
    </w:pPr>
    <w:rPr>
      <w:rFonts w:ascii="Arial" w:hAnsi="Arial" w:eastAsia="Times New Roman" w:cs="Arial"/>
      <w:lang w:val="ru-RU" w:eastAsia="ru-RU" w:bidi="ar-SA"/>
    </w:rPr>
  </w:style>
  <w:style w:type="character" w:styleId="1544" w:default="1">
    <w:name w:val="Default Paragraph Font"/>
    <w:uiPriority w:val="1"/>
    <w:semiHidden/>
    <w:unhideWhenUsed/>
  </w:style>
  <w:style w:type="numbering" w:styleId="1545" w:default="1">
    <w:name w:val="No List"/>
    <w:uiPriority w:val="99"/>
    <w:semiHidden/>
    <w:unhideWhenUsed/>
  </w:style>
  <w:style w:type="table" w:styleId="154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>Microsoft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Широкова</dc:creator>
  <cp:lastModifiedBy>user</cp:lastModifiedBy>
  <cp:revision>25</cp:revision>
  <dcterms:created xsi:type="dcterms:W3CDTF">2024-01-26T07:44:00Z</dcterms:created>
  <dcterms:modified xsi:type="dcterms:W3CDTF">2025-02-06T11:18:19Z</dcterms:modified>
  <cp:version>1048576</cp:version>
</cp:coreProperties>
</file>