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5"/>
        <w:ind w:firstLine="0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МУНИЦИПАЛЬНЫЙ СОВЕТ МУНИЦИПАЛЬНОГО РАЙОНА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55"/>
        <w:ind w:firstLine="0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«ИВНЯНСКИЙ РАЙОН»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55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55"/>
        <w:ind w:firstLine="0"/>
        <w:jc w:val="center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ПРОЕКТ Р Е Ш Е Н И 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55"/>
        <w:ind w:firstLine="0"/>
        <w:widowControl w:val="off"/>
        <w:rPr>
          <w:bCs/>
          <w:szCs w:val="28"/>
        </w:rPr>
      </w:pPr>
      <w:r>
        <w:rPr>
          <w:bCs/>
          <w:szCs w:val="28"/>
        </w:rPr>
      </w:r>
      <w:r>
        <w:rPr>
          <w:bCs/>
          <w:szCs w:val="28"/>
        </w:rPr>
      </w:r>
    </w:p>
    <w:tbl>
      <w:tblPr>
        <w:tblW w:w="9430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360"/>
      </w:tblGrid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30" w:type="dxa"/>
            <w:vAlign w:val="top"/>
            <w:textDirection w:val="lrTb"/>
            <w:noWrap w:val="false"/>
          </w:tcPr>
          <w:p>
            <w:pPr>
              <w:pStyle w:val="655"/>
              <w:ind w:firstLine="0"/>
              <w:widowControl w:val="off"/>
              <w:rPr>
                <w:b/>
                <w:szCs w:val="28"/>
              </w:rPr>
              <w:outlineLvl w:val="0"/>
            </w:pPr>
            <w:r>
              <w:rPr>
                <w:b/>
                <w:szCs w:val="28"/>
              </w:rPr>
              <w:t xml:space="preserve">О внесении изменени</w:t>
            </w:r>
            <w:r>
              <w:rPr>
                <w:b/>
                <w:szCs w:val="28"/>
              </w:rPr>
              <w:t xml:space="preserve">я</w:t>
            </w:r>
            <w:r>
              <w:rPr>
                <w:b/>
                <w:szCs w:val="28"/>
              </w:rPr>
              <w:t xml:space="preserve"> в решение  Муниципального совета Ивнянского </w:t>
            </w:r>
            <w:r>
              <w:rPr>
                <w:b/>
                <w:szCs w:val="28"/>
              </w:rPr>
              <w:t xml:space="preserve">района от 25 июля</w:t>
            </w:r>
            <w:r>
              <w:rPr>
                <w:b/>
                <w:szCs w:val="28"/>
              </w:rPr>
              <w:t xml:space="preserve"> 2012 года</w:t>
            </w:r>
            <w:r>
              <w:rPr>
                <w:b/>
                <w:szCs w:val="28"/>
              </w:rPr>
              <w:t xml:space="preserve"> № 33</w:t>
            </w:r>
            <w:r>
              <w:rPr>
                <w:b/>
                <w:szCs w:val="28"/>
              </w:rPr>
              <w:t xml:space="preserve">/2</w:t>
            </w:r>
            <w:r>
              <w:rPr>
                <w:b/>
                <w:szCs w:val="28"/>
              </w:rPr>
              <w:t xml:space="preserve">8</w:t>
            </w:r>
            <w:r>
              <w:rPr>
                <w:b/>
                <w:szCs w:val="28"/>
              </w:rPr>
              <w:t xml:space="preserve">9 «</w:t>
            </w:r>
            <w:r>
              <w:rPr>
                <w:rFonts w:eastAsia="MS Mincho"/>
                <w:b/>
                <w:szCs w:val="28"/>
              </w:rPr>
              <w:t xml:space="preserve">Об утверждении Положения </w:t>
            </w:r>
            <w:r>
              <w:rPr>
                <w:rFonts w:eastAsia="MS Mincho"/>
                <w:b/>
                <w:szCs w:val="28"/>
              </w:rPr>
              <w:t xml:space="preserve">о</w:t>
            </w:r>
            <w:r>
              <w:rPr>
                <w:rFonts w:eastAsia="MS Mincho"/>
                <w:b/>
                <w:szCs w:val="28"/>
              </w:rPr>
              <w:t xml:space="preserve"> </w:t>
            </w:r>
            <w:r>
              <w:rPr>
                <w:rFonts w:eastAsia="MS Mincho"/>
                <w:b/>
                <w:szCs w:val="28"/>
              </w:rPr>
              <w:t xml:space="preserve">предоставлении имущества, находящегося в муниципальной собственности Ивнянского района</w:t>
            </w:r>
            <w:r>
              <w:rPr>
                <w:rFonts w:eastAsia="MS Mincho"/>
                <w:b/>
                <w:szCs w:val="28"/>
              </w:rPr>
              <w:t xml:space="preserve"> по</w:t>
            </w:r>
            <w:r>
              <w:t xml:space="preserve"> </w:t>
            </w:r>
            <w:r>
              <w:rPr>
                <w:rFonts w:eastAsia="MS Mincho"/>
                <w:b/>
                <w:szCs w:val="28"/>
              </w:rPr>
              <w:t xml:space="preserve">договорам, предусматривающим переход прав владения и (или) пользования в отношении имущества</w:t>
            </w:r>
            <w:r>
              <w:rPr>
                <w:b/>
                <w:szCs w:val="28"/>
              </w:rPr>
              <w:t xml:space="preserve">»</w:t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  <w:p>
            <w:pPr>
              <w:pStyle w:val="655"/>
              <w:widowControl w:val="off"/>
              <w:rPr>
                <w:szCs w:val="28"/>
              </w:rPr>
              <w:outlineLvl w:val="0"/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655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55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55"/>
        <w:widowControl w:val="off"/>
        <w:rPr>
          <w:szCs w:val="28"/>
        </w:rPr>
      </w:pPr>
      <w:r>
        <w:rPr>
          <w:szCs w:val="28"/>
        </w:rPr>
        <w:t xml:space="preserve">В соответствии </w:t>
      </w:r>
      <w:r>
        <w:t xml:space="preserve">с</w:t>
      </w:r>
      <w:r>
        <w:t xml:space="preserve"> Федеральн</w:t>
      </w:r>
      <w:r>
        <w:t xml:space="preserve">ыми</w:t>
      </w:r>
      <w:r>
        <w:t xml:space="preserve"> закона</w:t>
      </w:r>
      <w:r>
        <w:t xml:space="preserve">ми</w:t>
      </w:r>
      <w:r>
        <w:t xml:space="preserve"> от 6 октября 2003 года №</w:t>
      </w:r>
      <w:r>
        <w:t xml:space="preserve"> </w:t>
      </w:r>
      <w:r>
        <w:t xml:space="preserve">131-ФЗ «Об общих принципах</w:t>
      </w:r>
      <w:r>
        <w:t xml:space="preserve"> организации</w:t>
      </w:r>
      <w:r>
        <w:t xml:space="preserve"> местного самоуправления в</w:t>
      </w:r>
      <w:r>
        <w:t xml:space="preserve"> </w:t>
      </w:r>
      <w:r>
        <w:t xml:space="preserve">Российско</w:t>
      </w:r>
      <w:r>
        <w:t xml:space="preserve">й Федерации»</w:t>
      </w:r>
      <w:r>
        <w:t xml:space="preserve">, </w:t>
      </w:r>
      <w:r>
        <w:t xml:space="preserve">п</w:t>
      </w:r>
      <w:r>
        <w:t xml:space="preserve">остановление</w:t>
      </w:r>
      <w:r>
        <w:t xml:space="preserve">м</w:t>
      </w:r>
      <w:r>
        <w:t xml:space="preserve"> Правительства Белгородской обл</w:t>
      </w:r>
      <w:r>
        <w:t xml:space="preserve">асти </w:t>
      </w:r>
      <w:r>
        <w:t xml:space="preserve">от 07</w:t>
      </w:r>
      <w:r>
        <w:t xml:space="preserve"> апреля </w:t>
      </w:r>
      <w:r>
        <w:t xml:space="preserve">2025 </w:t>
      </w:r>
      <w:r>
        <w:t xml:space="preserve">года №</w:t>
      </w:r>
      <w:r>
        <w:t xml:space="preserve"> 187-пп </w:t>
      </w:r>
      <w:r>
        <w:t xml:space="preserve">«</w:t>
      </w:r>
      <w:r>
        <w:t xml:space="preserve">О внесении изменений в постановление Правительства Белгородской области от 25 августа 2014 года </w:t>
      </w:r>
      <w:r>
        <w:t xml:space="preserve">№</w:t>
      </w:r>
      <w:r>
        <w:t xml:space="preserve"> 322-пп</w:t>
      </w:r>
      <w:r>
        <w:t xml:space="preserve">»</w:t>
      </w:r>
      <w:r>
        <w:rPr>
          <w:color w:val="000000"/>
        </w:rPr>
        <w:t xml:space="preserve">,</w:t>
      </w:r>
      <w:r>
        <w:rPr>
          <w:color w:val="000000"/>
        </w:rPr>
        <w:t xml:space="preserve"> </w:t>
      </w:r>
      <w:r>
        <w:rPr>
          <w:rFonts w:eastAsia="MS Mincho"/>
        </w:rPr>
        <w:t xml:space="preserve">решением </w:t>
      </w:r>
      <w:r>
        <w:rPr>
          <w:rFonts w:eastAsia="MS Mincho"/>
        </w:rPr>
        <w:t xml:space="preserve">Муниципального совета Ивнянского района от</w:t>
      </w:r>
      <w:r>
        <w:rPr>
          <w:rFonts w:eastAsia="MS Mincho"/>
        </w:rPr>
        <w:t xml:space="preserve"> 29 мая 2012 года </w:t>
      </w:r>
      <w:r>
        <w:rPr>
          <w:rFonts w:eastAsia="MS Mincho"/>
        </w:rPr>
        <w:t xml:space="preserve">№ 32/279 </w:t>
      </w:r>
      <w:r>
        <w:rPr>
          <w:rFonts w:eastAsia="MS Mincho"/>
        </w:rPr>
        <w:t xml:space="preserve">«</w:t>
      </w:r>
      <w:r>
        <w:rPr>
          <w:rFonts w:eastAsia="MS Mincho"/>
        </w:rPr>
        <w:t xml:space="preserve">Об</w:t>
      </w:r>
      <w:r>
        <w:rPr>
          <w:rFonts w:eastAsia="MS Mincho"/>
        </w:rPr>
        <w:t xml:space="preserve"> </w:t>
      </w:r>
      <w:r>
        <w:rPr>
          <w:rFonts w:eastAsia="MS Mincho"/>
        </w:rPr>
        <w:t xml:space="preserve">утверждении Положения о порядке управления и распоряжения муниципальной собственностью Ивнянского района</w:t>
      </w:r>
      <w:r>
        <w:rPr>
          <w:rFonts w:eastAsia="MS Mincho"/>
        </w:rPr>
        <w:t xml:space="preserve">»</w:t>
      </w:r>
      <w:r>
        <w:rPr>
          <w:rFonts w:eastAsia="MS Mincho"/>
        </w:rPr>
        <w:t xml:space="preserve">,</w:t>
      </w:r>
      <w:r>
        <w:rPr>
          <w:color w:val="000000"/>
        </w:rPr>
        <w:t xml:space="preserve"> </w:t>
      </w:r>
      <w:r>
        <w:rPr>
          <w:rFonts w:eastAsia="MS Mincho"/>
        </w:rPr>
        <w:t xml:space="preserve">статьей 1</w:t>
      </w:r>
      <w:r>
        <w:rPr>
          <w:rFonts w:eastAsia="MS Mincho"/>
        </w:rPr>
        <w:t xml:space="preserve">3</w:t>
      </w:r>
      <w:r>
        <w:rPr>
          <w:rFonts w:eastAsia="MS Mincho"/>
        </w:rPr>
        <w:t xml:space="preserve"> Устава муниципального района «Ивнянский район» Белгородской области</w:t>
      </w:r>
      <w:r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szCs w:val="28"/>
          <w:lang w:eastAsia="ru-RU"/>
        </w:rPr>
        <w:t xml:space="preserve">в целях</w:t>
      </w:r>
      <w:r>
        <w:rPr>
          <w:szCs w:val="28"/>
          <w:lang w:eastAsia="ru-RU"/>
        </w:rPr>
        <w:t xml:space="preserve"> создания благоприятных условий для использования муниципальных объектов находящихся в неудовлетворительном состоянии</w:t>
      </w:r>
      <w:r>
        <w:rPr>
          <w:szCs w:val="28"/>
          <w:lang w:eastAsia="ru-RU"/>
        </w:rPr>
        <w:t xml:space="preserve">,</w:t>
      </w:r>
      <w:r>
        <w:t xml:space="preserve"> </w:t>
      </w:r>
      <w:r>
        <w:rPr>
          <w:b/>
          <w:szCs w:val="28"/>
        </w:rPr>
        <w:t xml:space="preserve">Муниципальный совет Ивнянского района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 xml:space="preserve">р</w:t>
      </w:r>
      <w:r>
        <w:rPr>
          <w:b/>
          <w:szCs w:val="28"/>
        </w:rPr>
        <w:t xml:space="preserve"> </w:t>
      </w:r>
      <w:r>
        <w:rPr>
          <w:b/>
          <w:szCs w:val="28"/>
        </w:rPr>
        <w:t xml:space="preserve">е</w:t>
      </w:r>
      <w:r>
        <w:rPr>
          <w:b/>
          <w:szCs w:val="28"/>
        </w:rPr>
        <w:t xml:space="preserve"> </w:t>
      </w:r>
      <w:r>
        <w:rPr>
          <w:b/>
          <w:szCs w:val="28"/>
        </w:rPr>
        <w:t xml:space="preserve">ш</w:t>
      </w:r>
      <w:r>
        <w:rPr>
          <w:b/>
          <w:szCs w:val="28"/>
        </w:rPr>
        <w:t xml:space="preserve"> </w:t>
      </w:r>
      <w:r>
        <w:rPr>
          <w:b/>
          <w:szCs w:val="28"/>
        </w:rPr>
        <w:t xml:space="preserve">и</w:t>
      </w:r>
      <w:r>
        <w:rPr>
          <w:b/>
          <w:szCs w:val="28"/>
        </w:rPr>
        <w:t xml:space="preserve"> </w:t>
      </w:r>
      <w:r>
        <w:rPr>
          <w:b/>
          <w:szCs w:val="28"/>
        </w:rPr>
        <w:t xml:space="preserve">л</w:t>
      </w:r>
      <w:r>
        <w:rPr>
          <w:szCs w:val="28"/>
        </w:rPr>
        <w:t xml:space="preserve">:</w:t>
      </w:r>
      <w:r>
        <w:rPr>
          <w:szCs w:val="28"/>
        </w:rPr>
      </w:r>
    </w:p>
    <w:p>
      <w:pPr>
        <w:pStyle w:val="671"/>
        <w:contextualSpacing/>
        <w:ind w:firstLine="72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1.</w:t>
      </w:r>
      <w: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Внести в решение </w:t>
      </w:r>
      <w:r>
        <w:rPr>
          <w:rFonts w:ascii="Times New Roman" w:hAnsi="Times New Roman" w:eastAsia="MS Mincho" w:cs="Times New Roman"/>
          <w:sz w:val="28"/>
        </w:rPr>
        <w:t xml:space="preserve">Муниципального совета Ивнянского района от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25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июля</w:t>
      </w:r>
      <w:r>
        <w:rPr>
          <w:rFonts w:ascii="Times New Roman" w:hAnsi="Times New Roman" w:eastAsia="MS Mincho" w:cs="Times New Roman"/>
          <w:sz w:val="28"/>
        </w:rPr>
        <w:t xml:space="preserve"> 2012 года </w:t>
      </w:r>
      <w:r>
        <w:rPr>
          <w:rFonts w:ascii="Times New Roman" w:hAnsi="Times New Roman" w:eastAsia="MS Mincho" w:cs="Times New Roman"/>
          <w:sz w:val="28"/>
        </w:rPr>
        <w:t xml:space="preserve">№ 32/28</w:t>
      </w:r>
      <w:r>
        <w:rPr>
          <w:rFonts w:ascii="Times New Roman" w:hAnsi="Times New Roman" w:eastAsia="MS Mincho" w:cs="Times New Roman"/>
          <w:sz w:val="28"/>
        </w:rPr>
        <w:t xml:space="preserve">9 </w:t>
      </w:r>
      <w:r>
        <w:rPr>
          <w:rFonts w:ascii="Times New Roman" w:hAnsi="Times New Roman" w:eastAsia="MS Mincho" w:cs="Times New Roman"/>
          <w:sz w:val="28"/>
        </w:rPr>
        <w:t xml:space="preserve">«</w:t>
      </w:r>
      <w:r>
        <w:rPr>
          <w:rFonts w:ascii="Times New Roman" w:hAnsi="Times New Roman" w:eastAsia="MS Mincho" w:cs="Times New Roman"/>
          <w:sz w:val="28"/>
        </w:rPr>
        <w:t xml:space="preserve">Об утверждении Положения о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предоставлении имущества, находящегося в муниципальной собственности Ивнянского района по договорам, предусматривающим переход прав владения и (или) пользования в отношении имущества</w:t>
      </w:r>
      <w:r>
        <w:rPr>
          <w:rFonts w:ascii="Times New Roman" w:hAnsi="Times New Roman" w:eastAsia="MS Mincho" w:cs="Times New Roman"/>
          <w:sz w:val="28"/>
        </w:rPr>
        <w:t xml:space="preserve">» следующее изменение:</w:t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671"/>
        <w:contextualSpacing/>
        <w:ind w:firstLine="72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- пункты 7.2. – 7.9. П</w:t>
      </w:r>
      <w:r>
        <w:rPr>
          <w:rFonts w:ascii="Times New Roman" w:hAnsi="Times New Roman" w:eastAsia="MS Mincho" w:cs="Times New Roman"/>
          <w:sz w:val="28"/>
        </w:rPr>
        <w:t xml:space="preserve">оложени</w:t>
      </w:r>
      <w:r>
        <w:rPr>
          <w:rFonts w:ascii="Times New Roman" w:hAnsi="Times New Roman" w:eastAsia="MS Mincho" w:cs="Times New Roman"/>
          <w:sz w:val="28"/>
        </w:rPr>
        <w:t xml:space="preserve">я</w:t>
      </w:r>
      <w:r>
        <w:rPr>
          <w:rFonts w:ascii="Times New Roman" w:hAnsi="Times New Roman" w:eastAsia="MS Mincho" w:cs="Times New Roman"/>
          <w:sz w:val="28"/>
        </w:rPr>
        <w:t xml:space="preserve"> о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предоставлении имущества, находящегося в муниципальной собственности Ивнянского района по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договорам, предусматривающим переход прав владения и (или) пользования в отношении имущества</w:t>
      </w:r>
      <w:r>
        <w:rPr>
          <w:rFonts w:ascii="Times New Roman" w:hAnsi="Times New Roman" w:eastAsia="MS Mincho" w:cs="Times New Roman"/>
          <w:sz w:val="28"/>
        </w:rPr>
        <w:t xml:space="preserve"> считать соответственно пунктами 7.1.2. - 7.1.9.;</w:t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671"/>
        <w:contextualSpacing/>
        <w:ind w:firstLine="720"/>
        <w:jc w:val="both"/>
        <w:rPr>
          <w:rFonts w:ascii="Times New Roman" w:hAnsi="Times New Roman" w:eastAsia="MS Mincho" w:cs="Times New Roman"/>
          <w:sz w:val="28"/>
        </w:rPr>
      </w:pPr>
      <w:r>
        <w:rPr>
          <w:rFonts w:ascii="Times New Roman" w:hAnsi="Times New Roman" w:eastAsia="MS Mincho" w:cs="Times New Roman"/>
          <w:sz w:val="28"/>
        </w:rPr>
        <w:t xml:space="preserve">- д</w:t>
      </w:r>
      <w:r>
        <w:rPr>
          <w:rFonts w:ascii="Times New Roman" w:hAnsi="Times New Roman" w:eastAsia="MS Mincho" w:cs="Times New Roman"/>
          <w:sz w:val="28"/>
        </w:rPr>
        <w:t xml:space="preserve">ополнить раздел 7 «</w:t>
      </w:r>
      <w:r>
        <w:rPr>
          <w:rFonts w:ascii="Times New Roman" w:hAnsi="Times New Roman" w:eastAsia="MS Mincho" w:cs="Times New Roman"/>
          <w:sz w:val="28"/>
        </w:rPr>
        <w:t xml:space="preserve">Порядок определения размера арендной платы</w:t>
      </w:r>
      <w:r>
        <w:rPr>
          <w:rFonts w:ascii="Times New Roman" w:hAnsi="Times New Roman" w:eastAsia="MS Mincho" w:cs="Times New Roman"/>
          <w:sz w:val="28"/>
        </w:rPr>
        <w:t xml:space="preserve"> </w:t>
      </w:r>
      <w:r>
        <w:rPr>
          <w:rFonts w:ascii="Times New Roman" w:hAnsi="Times New Roman" w:eastAsia="MS Mincho" w:cs="Times New Roman"/>
          <w:sz w:val="28"/>
        </w:rPr>
        <w:t xml:space="preserve">за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пользование муниципальным имуществом</w:t>
      </w:r>
      <w:r>
        <w:rPr>
          <w:rFonts w:ascii="Times New Roman" w:hAnsi="Times New Roman" w:eastAsia="MS Mincho" w:cs="Times New Roman"/>
          <w:sz w:val="28"/>
        </w:rPr>
        <w:t xml:space="preserve">» П</w:t>
      </w:r>
      <w:r>
        <w:rPr>
          <w:rFonts w:ascii="Times New Roman" w:hAnsi="Times New Roman" w:eastAsia="MS Mincho" w:cs="Times New Roman"/>
          <w:sz w:val="28"/>
        </w:rPr>
        <w:t xml:space="preserve">оложени</w:t>
      </w:r>
      <w:r>
        <w:rPr>
          <w:rFonts w:ascii="Times New Roman" w:hAnsi="Times New Roman" w:eastAsia="MS Mincho" w:cs="Times New Roman"/>
          <w:sz w:val="28"/>
        </w:rPr>
        <w:t xml:space="preserve">я</w:t>
      </w:r>
      <w:r>
        <w:rPr>
          <w:rFonts w:ascii="Times New Roman" w:hAnsi="Times New Roman" w:eastAsia="MS Mincho" w:cs="Times New Roman"/>
          <w:sz w:val="28"/>
        </w:rPr>
        <w:t xml:space="preserve"> о</w:t>
      </w:r>
      <w:r>
        <w:rPr>
          <w:rFonts w:ascii="Times New Roman" w:hAnsi="Times New Roman" w:eastAsia="MS Mincho" w:cs="Times New Roman"/>
          <w:sz w:val="28"/>
        </w:rPr>
        <w:t xml:space="preserve"> </w:t>
      </w:r>
      <w:r>
        <w:rPr>
          <w:rFonts w:ascii="Times New Roman" w:hAnsi="Times New Roman" w:eastAsia="MS Mincho" w:cs="Times New Roman"/>
          <w:sz w:val="28"/>
        </w:rPr>
        <w:t xml:space="preserve">предоставлении имущества, находящегося в муниципальной собственности Ивнянского района по договорам, предусматривающим переход прав владения и (или) пользования в отношении имущества</w:t>
      </w:r>
      <w:r>
        <w:rPr>
          <w:rFonts w:ascii="Times New Roman" w:hAnsi="Times New Roman" w:eastAsia="MS Mincho" w:cs="Times New Roman"/>
          <w:sz w:val="28"/>
        </w:rPr>
        <w:t xml:space="preserve"> подразделом 7.2</w:t>
      </w:r>
      <w:r>
        <w:rPr>
          <w:rFonts w:ascii="Times New Roman" w:hAnsi="Times New Roman" w:eastAsia="MS Mincho" w:cs="Times New Roman"/>
          <w:sz w:val="28"/>
        </w:rPr>
        <w:t xml:space="preserve">.</w:t>
      </w:r>
      <w:r>
        <w:rPr>
          <w:rFonts w:ascii="Times New Roman" w:hAnsi="Times New Roman" w:eastAsia="MS Mincho" w:cs="Times New Roman"/>
          <w:sz w:val="28"/>
        </w:rPr>
        <w:t xml:space="preserve"> </w:t>
      </w:r>
      <w:r>
        <w:rPr>
          <w:rFonts w:ascii="Times New Roman" w:hAnsi="Times New Roman" w:eastAsia="MS Mincho" w:cs="Times New Roman"/>
          <w:sz w:val="28"/>
        </w:rPr>
        <w:t xml:space="preserve">следующего содержания: </w:t>
      </w:r>
      <w:r>
        <w:rPr>
          <w:rFonts w:ascii="Times New Roman" w:hAnsi="Times New Roman" w:eastAsia="MS Mincho" w:cs="Times New Roman"/>
          <w:sz w:val="28"/>
        </w:rPr>
      </w:r>
      <w:r>
        <w:rPr>
          <w:rFonts w:ascii="Times New Roman" w:hAnsi="Times New Roman" w:eastAsia="MS Mincho" w:cs="Times New Roman"/>
          <w:sz w:val="28"/>
        </w:rPr>
      </w:r>
    </w:p>
    <w:p>
      <w:pPr>
        <w:pStyle w:val="655"/>
        <w:contextualSpacing/>
        <w:ind w:firstLine="540"/>
        <w:rPr>
          <w:szCs w:val="28"/>
          <w:lang w:eastAsia="ru-RU"/>
        </w:rPr>
      </w:pPr>
      <w:r>
        <w:rPr>
          <w:rFonts w:eastAsia="MS Mincho"/>
        </w:rPr>
        <w:t xml:space="preserve">«7.2.</w:t>
      </w:r>
      <w:r>
        <w:rPr>
          <w:szCs w:val="28"/>
          <w:lang w:eastAsia="ru-RU"/>
        </w:rPr>
        <w:t xml:space="preserve"> Особенности предоставления в аренду на льготных условиях объектов недвижимости, находящихся в неудовлетворительном состоянии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7.2.1. Решения о предоставлении в аренду на льготных условиях объектов недвижимости, находящихся в неудовлетворительном состоянии, относящихся к имуществу казны </w:t>
      </w:r>
      <w:r>
        <w:rPr>
          <w:szCs w:val="28"/>
          <w:lang w:eastAsia="ru-RU"/>
        </w:rPr>
        <w:t xml:space="preserve">Ивнянского муниципального округа</w:t>
      </w:r>
      <w:r>
        <w:rPr>
          <w:szCs w:val="28"/>
          <w:lang w:eastAsia="ru-RU"/>
        </w:rPr>
        <w:t xml:space="preserve">, решения 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согласовании предоставления в аренду на льготных условиях объектов недвижимости, находящихся в неудовлетворительном состоянии, находящихся в оперативном управлении</w:t>
      </w:r>
      <w:r>
        <w:rPr>
          <w:szCs w:val="28"/>
          <w:lang w:eastAsia="ru-RU"/>
        </w:rPr>
        <w:t xml:space="preserve"> муниципальных</w:t>
      </w:r>
      <w:r>
        <w:rPr>
          <w:szCs w:val="28"/>
          <w:lang w:eastAsia="ru-RU"/>
        </w:rPr>
        <w:t xml:space="preserve"> учреждений</w:t>
      </w:r>
      <w:r>
        <w:rPr>
          <w:szCs w:val="28"/>
          <w:lang w:eastAsia="ru-RU"/>
        </w:rPr>
        <w:t xml:space="preserve"> Ивнянского района</w:t>
      </w:r>
      <w:r>
        <w:rPr>
          <w:szCs w:val="28"/>
          <w:lang w:eastAsia="ru-RU"/>
        </w:rPr>
        <w:t xml:space="preserve">, принимаются </w:t>
      </w:r>
      <w:r>
        <w:rPr>
          <w:szCs w:val="28"/>
          <w:lang w:eastAsia="ru-RU"/>
        </w:rPr>
        <w:t xml:space="preserve">администрацией Ивнянского района</w:t>
      </w:r>
      <w:r>
        <w:rPr>
          <w:szCs w:val="28"/>
          <w:lang w:eastAsia="ru-RU"/>
        </w:rPr>
        <w:t xml:space="preserve"> и оформляются распоряжениями </w:t>
      </w:r>
      <w:r>
        <w:rPr>
          <w:szCs w:val="28"/>
          <w:lang w:eastAsia="ru-RU"/>
        </w:rPr>
        <w:t xml:space="preserve">администрации Ивнянского района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7.2.2. Решения о предоставлении (согласовании предоставления) в аренду на льготных условиях принимаются в отношении объектов недвижимости, находящихся в собственности </w:t>
      </w:r>
      <w:r>
        <w:rPr>
          <w:szCs w:val="28"/>
          <w:lang w:eastAsia="ru-RU"/>
        </w:rPr>
        <w:t xml:space="preserve">Ивнянского муниципального округа</w:t>
      </w:r>
      <w:r>
        <w:rPr>
          <w:szCs w:val="28"/>
          <w:lang w:eastAsia="ru-RU"/>
        </w:rPr>
        <w:t xml:space="preserve">, при соблюдении следующих условий: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н</w:t>
      </w:r>
      <w:r>
        <w:rPr>
          <w:szCs w:val="28"/>
          <w:lang w:eastAsia="ru-RU"/>
        </w:rPr>
        <w:t xml:space="preserve">аличие заключения о техническом состоянии объектов, подготовленного специализированной организацией в соответствии с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законодательством Российской Федерации, подтверждающего неудовлетворительное состояние объектов и содержащего соответствующий перечень необходимых работ по капитальному ремонту (реконструкции).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о</w:t>
      </w:r>
      <w:r>
        <w:rPr>
          <w:szCs w:val="28"/>
          <w:lang w:eastAsia="ru-RU"/>
        </w:rPr>
        <w:t xml:space="preserve">бъекты включены в перечень </w:t>
      </w:r>
      <w:r>
        <w:rPr>
          <w:szCs w:val="28"/>
          <w:lang w:eastAsia="ru-RU"/>
        </w:rPr>
        <w:t xml:space="preserve">муниципального</w:t>
      </w:r>
      <w:r>
        <w:rPr>
          <w:szCs w:val="28"/>
          <w:lang w:eastAsia="ru-RU"/>
        </w:rPr>
        <w:t xml:space="preserve"> имущества </w:t>
      </w:r>
      <w:r>
        <w:rPr>
          <w:szCs w:val="28"/>
          <w:lang w:eastAsia="ru-RU"/>
        </w:rPr>
        <w:t xml:space="preserve">Ивнянского муниципального округа</w:t>
      </w:r>
      <w:r>
        <w:rPr>
          <w:szCs w:val="28"/>
          <w:lang w:eastAsia="ru-RU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предусмотренный </w:t>
      </w:r>
      <w:r>
        <w:rPr>
          <w:szCs w:val="28"/>
          <w:lang w:eastAsia="ru-RU"/>
        </w:rPr>
        <w:fldChar w:fldCharType="begin"/>
      </w:r>
      <w:r>
        <w:rPr>
          <w:szCs w:val="28"/>
          <w:lang w:eastAsia="ru-RU"/>
        </w:rPr>
        <w:instrText xml:space="preserve">HYPERLINK https://login.consultant.ru/link/?req=doc&amp;base=LAW&amp;n=481359&amp;dst=409 </w:instrText>
      </w:r>
      <w:r>
        <w:rPr>
          <w:szCs w:val="28"/>
          <w:lang w:eastAsia="ru-RU"/>
        </w:rPr>
        <w:fldChar w:fldCharType="separate"/>
      </w:r>
      <w:r>
        <w:rPr>
          <w:szCs w:val="28"/>
          <w:lang w:eastAsia="ru-RU"/>
        </w:rPr>
        <w:t xml:space="preserve">частью 4 статьи 18</w:t>
      </w:r>
      <w:r>
        <w:rPr>
          <w:szCs w:val="28"/>
          <w:lang w:eastAsia="ru-RU"/>
        </w:rPr>
        <w:fldChar w:fldCharType="end"/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Федерального закона от 24 июля 2007 го</w:t>
      </w:r>
      <w:r>
        <w:rPr>
          <w:szCs w:val="28"/>
          <w:lang w:eastAsia="ru-RU"/>
        </w:rPr>
        <w:t xml:space="preserve">да № 209-ФЗ «</w:t>
      </w:r>
      <w:r>
        <w:rPr>
          <w:szCs w:val="28"/>
          <w:lang w:eastAsia="ru-RU"/>
        </w:rPr>
        <w:t xml:space="preserve">О развитии малого и среднего предпринима</w:t>
      </w:r>
      <w:r>
        <w:rPr>
          <w:szCs w:val="28"/>
          <w:lang w:eastAsia="ru-RU"/>
        </w:rPr>
        <w:t xml:space="preserve">тельства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Российской Федерации»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в</w:t>
      </w:r>
      <w:r>
        <w:rPr>
          <w:szCs w:val="28"/>
          <w:lang w:eastAsia="ru-RU"/>
        </w:rPr>
        <w:t xml:space="preserve"> течение 2 лет объект недвижимости не востребован для заключения договора аренды на условиях определения величины арендной платы без предоставления льгот.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п</w:t>
      </w:r>
      <w:r>
        <w:rPr>
          <w:szCs w:val="28"/>
          <w:lang w:eastAsia="ru-RU"/>
        </w:rPr>
        <w:t xml:space="preserve">ередача в аренду на льготных условиях объектов недвижимости, находящихся в неудовлетворительном состоянии, осуществляется на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основании договоров аренды, заключаемых на срок до 25 лет.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с</w:t>
      </w:r>
      <w:r>
        <w:rPr>
          <w:szCs w:val="28"/>
          <w:lang w:eastAsia="ru-RU"/>
        </w:rPr>
        <w:t xml:space="preserve">рок проведения работ по капитальному ремонту (реконструкции) объектов недвижимости, находящихся в неудовлетворительном состоянии, определяется договором аренды и не может превышать 3 лет.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н</w:t>
      </w:r>
      <w:r>
        <w:rPr>
          <w:szCs w:val="28"/>
          <w:lang w:eastAsia="ru-RU"/>
        </w:rPr>
        <w:t xml:space="preserve">ачальный (мин</w:t>
      </w:r>
      <w:r>
        <w:rPr>
          <w:szCs w:val="28"/>
          <w:lang w:eastAsia="ru-RU"/>
        </w:rPr>
        <w:t xml:space="preserve">имальный) размер арендной платы при проведении конкурса, аукциона на право заключения договора аренды на льготных условиях объекта недвижимости, находящегося в неудовлетворительном состоянии, размер арендной платы по договору аренды на льготных условиях об</w:t>
      </w:r>
      <w:r>
        <w:rPr>
          <w:szCs w:val="28"/>
          <w:lang w:eastAsia="ru-RU"/>
        </w:rPr>
        <w:t xml:space="preserve">ъекта недвижимости, находящегося в неудовлетворительном состоянии, заключаемому в случаях, установленных антимонопольным законодательством, без проведения конкурса, аукциона, устанавливается равным 1 рублю за 1 кв. метр объекта недвижимости, находящегося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неудовлетворительном состоянии, в год (без учета НДС).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</w:pPr>
      <w:r/>
      <w:bookmarkStart w:id="0" w:name="Par9"/>
      <w:r/>
      <w:bookmarkEnd w:id="0"/>
      <w:r>
        <w:rPr>
          <w:szCs w:val="28"/>
          <w:lang w:eastAsia="ru-RU"/>
        </w:rPr>
        <w:t xml:space="preserve">7.2.</w:t>
      </w:r>
      <w:r>
        <w:rPr>
          <w:szCs w:val="28"/>
          <w:lang w:eastAsia="ru-RU"/>
        </w:rPr>
        <w:t xml:space="preserve">3</w:t>
      </w:r>
      <w:r>
        <w:rPr>
          <w:szCs w:val="28"/>
          <w:lang w:eastAsia="ru-RU"/>
        </w:rPr>
        <w:t xml:space="preserve">. В договор аренды на льготных условиях объекта недвижимости, находящегося в неудовлетворительном состоянии, в обязательном порядке включаются следующие сведения и условия:</w:t>
      </w:r>
      <w:r/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срок проведения работ по капитальному ремонту (реконструкции) объекта недвижимости, находящегося в неудовлетворительном состоянии;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сведения о рыночной величине арендной платы за пользование объектом недвижимости, находящимся в неудовлетворительном состоянии (в расчете за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1 кв. метр в месяц без НДС), определенной оценщиком в соответствии с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законодательством об оценочной деятельности не ранее чем за 6 месяцев до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даты подписания договора аренды;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условие об обес</w:t>
      </w:r>
      <w:r>
        <w:rPr>
          <w:szCs w:val="28"/>
          <w:lang w:eastAsia="ru-RU"/>
        </w:rPr>
        <w:t xml:space="preserve">печении за счет собственных средств арендатора проведения инженерных изысканий, подготовки проектной документации, проведения экспертизы проектной документации и результатов инженерных изысканий, получения разрешения на строительство и разрешения на ввод и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осуществления иных действий в целях соблюдения требований, предусмотренных законодательством о градостроительной деятельности, при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проведении капитального ремонта (реконструкции) объектов капитального строительства;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условие об отказе арендатора от права требовать возмещения стоимости неотделимых улучшений, произведенных арендатором в период действия договора аренды;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условие о праве арендодателя на отказ от исполнения договора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одностороннем порядке в случае нарушения арендатором условий 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проведении капитального ремонта (реконструкции), если соответствующие нарушения не устранены в срок, не превышающий 6 месяцев со дня установления факта таких нарушений.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7.2.</w:t>
      </w:r>
      <w:r>
        <w:rPr>
          <w:szCs w:val="28"/>
          <w:lang w:eastAsia="ru-RU"/>
        </w:rPr>
        <w:t xml:space="preserve">4</w:t>
      </w:r>
      <w:r>
        <w:rPr>
          <w:szCs w:val="28"/>
          <w:lang w:eastAsia="ru-RU"/>
        </w:rPr>
        <w:t xml:space="preserve">. В договор аренды на льготных условиях объекта недвижимости, находящегося в неудовлетворительном состоянии, заключаемый без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проведения конкурса, аукциона с установлением размера арендной платы, равного 1 рублю за 1 кв. метр объекта недвижимости, находящегося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неудовлетворительном состоянии, в год, в обязательном порядке, помимо условий, указанных в </w:t>
      </w:r>
      <w:r>
        <w:rPr>
          <w:szCs w:val="28"/>
          <w:lang w:eastAsia="ru-RU"/>
        </w:rPr>
        <w:fldChar w:fldCharType="begin"/>
      </w:r>
      <w:r>
        <w:rPr>
          <w:szCs w:val="28"/>
          <w:lang w:eastAsia="ru-RU"/>
        </w:rPr>
        <w:instrText xml:space="preserve">HYPERLINK \l Par9  </w:instrText>
      </w:r>
      <w:r>
        <w:rPr>
          <w:szCs w:val="28"/>
          <w:lang w:eastAsia="ru-RU"/>
        </w:rPr>
        <w:fldChar w:fldCharType="separate"/>
      </w:r>
      <w:r>
        <w:rPr>
          <w:szCs w:val="28"/>
          <w:lang w:eastAsia="ru-RU"/>
        </w:rPr>
        <w:t xml:space="preserve">пункте </w:t>
      </w:r>
      <w:r>
        <w:rPr>
          <w:szCs w:val="28"/>
          <w:lang w:eastAsia="ru-RU"/>
        </w:rPr>
        <w:t xml:space="preserve">7.2.</w:t>
      </w:r>
      <w:r>
        <w:rPr>
          <w:szCs w:val="28"/>
          <w:lang w:eastAsia="ru-RU"/>
        </w:rPr>
        <w:t xml:space="preserve">3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fldChar w:fldCharType="end"/>
      </w:r>
      <w:r>
        <w:rPr>
          <w:szCs w:val="28"/>
          <w:lang w:eastAsia="ru-RU"/>
        </w:rPr>
        <w:t xml:space="preserve">настоящего Положения, включаются следующие условия: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 обязательство арендатора в случае нарушения условий о проведении капитального ремонта (реконструкции) как в целом по объекту, так и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отдельных этапов работ уплатить штраф в размере, определяемом по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формуле:</w:t>
      </w:r>
      <w:r>
        <w:rPr>
          <w:szCs w:val="28"/>
          <w:lang w:eastAsia="ru-RU"/>
        </w:rPr>
      </w:r>
    </w:p>
    <w:p>
      <w:pPr>
        <w:pStyle w:val="655"/>
        <w:contextualSpacing/>
        <w:ind w:firstLine="0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Аш = Ар x Ки x S x M,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rPr>
          <w:szCs w:val="28"/>
          <w:lang w:eastAsia="ru-RU"/>
        </w:rPr>
      </w:pPr>
      <w:r>
        <w:rPr>
          <w:szCs w:val="28"/>
          <w:lang w:eastAsia="ru-RU"/>
        </w:rPr>
        <w:t xml:space="preserve">где: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Аш - размер штрафа в рублях;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Ар - рыночная величина арендной платы за 1 кв. метр в месяц (без НДС)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рублях, указанная в договоре аренды в соответствии с </w:t>
      </w:r>
      <w:r>
        <w:rPr>
          <w:szCs w:val="28"/>
          <w:lang w:eastAsia="ru-RU"/>
        </w:rPr>
        <w:fldChar w:fldCharType="begin"/>
      </w:r>
      <w:r>
        <w:rPr>
          <w:szCs w:val="28"/>
          <w:lang w:eastAsia="ru-RU"/>
        </w:rPr>
        <w:instrText xml:space="preserve">HYPERLINK \l Par11  </w:instrText>
      </w:r>
      <w:r>
        <w:rPr>
          <w:szCs w:val="28"/>
          <w:lang w:eastAsia="ru-RU"/>
        </w:rPr>
        <w:fldChar w:fldCharType="separate"/>
      </w:r>
      <w:r>
        <w:rPr>
          <w:szCs w:val="28"/>
          <w:lang w:eastAsia="ru-RU"/>
        </w:rPr>
        <w:t xml:space="preserve">подпунктом 7.2.</w:t>
      </w:r>
      <w:r>
        <w:rPr>
          <w:szCs w:val="28"/>
          <w:lang w:eastAsia="ru-RU"/>
        </w:rPr>
        <w:t xml:space="preserve">3</w:t>
      </w:r>
      <w:r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 xml:space="preserve">пункта </w:t>
      </w:r>
      <w:r>
        <w:rPr>
          <w:szCs w:val="28"/>
          <w:lang w:eastAsia="ru-RU"/>
        </w:rPr>
        <w:t xml:space="preserve">7.2. Положения </w:t>
      </w:r>
      <w:r>
        <w:rPr>
          <w:szCs w:val="28"/>
          <w:lang w:eastAsia="ru-RU"/>
        </w:rPr>
        <w:fldChar w:fldCharType="end"/>
      </w:r>
      <w:r>
        <w:rPr>
          <w:szCs w:val="28"/>
          <w:lang w:eastAsia="ru-RU"/>
        </w:rPr>
        <w:t xml:space="preserve">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Ки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-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коэффициент инфляции, равный индексу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нарушения условий 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проведении капитального ремонта (реконструкции);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S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-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площадь объекта недвижимости, находящегося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неудовлетворительном состоянии, в кв. метрах на дату установления факта нарушения условий о проведении капитального ремонта (реконструкции);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M - количество месяцев со дня заключения договора аренды до дня установления факта нарушения условий о проведении капитального ремонта (реконструкции);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-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обязательство арендатора по уплате арендной платы со дня установления факта нарушения условий о проведении капитального ремонта (реконструкции) до дня устранения соответствующего нарушения в размере, определяемом по формуле:</w:t>
      </w:r>
      <w:r>
        <w:rPr>
          <w:szCs w:val="28"/>
          <w:lang w:eastAsia="ru-RU"/>
        </w:rPr>
      </w:r>
    </w:p>
    <w:p>
      <w:pPr>
        <w:pStyle w:val="655"/>
        <w:contextualSpacing/>
        <w:ind w:firstLine="0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Аш = Ар x Ки x S,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rPr>
          <w:szCs w:val="28"/>
          <w:lang w:eastAsia="ru-RU"/>
        </w:rPr>
      </w:pPr>
      <w:r>
        <w:rPr>
          <w:szCs w:val="28"/>
          <w:lang w:eastAsia="ru-RU"/>
        </w:rPr>
        <w:t xml:space="preserve">где: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Аш - арендная плата в месяц в рублях;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Ар - рыночная величина арендной платы за 1 кв. метр в месяц в рублях, указанная в договоре аренды в соответствии с </w:t>
      </w:r>
      <w:r>
        <w:rPr>
          <w:szCs w:val="28"/>
          <w:lang w:eastAsia="ru-RU"/>
        </w:rPr>
        <w:t xml:space="preserve">подпунктом 7.2.</w:t>
      </w:r>
      <w:r>
        <w:rPr>
          <w:szCs w:val="28"/>
          <w:lang w:eastAsia="ru-RU"/>
        </w:rPr>
        <w:t xml:space="preserve">3</w:t>
      </w:r>
      <w:r>
        <w:rPr>
          <w:szCs w:val="28"/>
          <w:lang w:eastAsia="ru-RU"/>
        </w:rPr>
        <w:t xml:space="preserve">. пункта 7.2. </w:t>
      </w:r>
      <w:r>
        <w:rPr>
          <w:szCs w:val="28"/>
          <w:lang w:eastAsia="ru-RU"/>
        </w:rPr>
        <w:t xml:space="preserve">настоящего Положения;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Ки - коэффициент инфляции, равный индексу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нарушения условий о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проведении капитального ремонта (реконструкции). Соответствующий коэффициент подлежит ежегодному пересмотру по состоянию на 1 число первого месяца, следующего за истечением очередного года аренды,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котором не были устранены нарушения условий о проведении капитального ремонта (реконструкции);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S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-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площадь объекта недвижимости, находящегося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неудовлетворительном состоянии, в квадратных метрах.</w:t>
      </w:r>
      <w:r>
        <w:rPr>
          <w:szCs w:val="28"/>
          <w:lang w:eastAsia="ru-RU"/>
        </w:rPr>
      </w:r>
    </w:p>
    <w:p>
      <w:pPr>
        <w:pStyle w:val="655"/>
        <w:contextualSpacing/>
        <w:ind w:firstLine="540"/>
        <w:spacing w:before="280"/>
        <w:rPr>
          <w:szCs w:val="28"/>
          <w:lang w:eastAsia="ru-RU"/>
        </w:rPr>
      </w:pPr>
      <w:r>
        <w:rPr>
          <w:szCs w:val="28"/>
          <w:lang w:eastAsia="ru-RU"/>
        </w:rPr>
        <w:t xml:space="preserve">7.2.</w:t>
      </w:r>
      <w:r>
        <w:rPr>
          <w:szCs w:val="28"/>
          <w:lang w:eastAsia="ru-RU"/>
        </w:rPr>
        <w:t xml:space="preserve">5</w:t>
      </w:r>
      <w:r>
        <w:rPr>
          <w:szCs w:val="28"/>
          <w:lang w:eastAsia="ru-RU"/>
        </w:rPr>
        <w:t xml:space="preserve">. Условия, предусмотренные пунктом </w:t>
      </w:r>
      <w:r>
        <w:rPr>
          <w:szCs w:val="28"/>
          <w:lang w:eastAsia="ru-RU"/>
        </w:rPr>
        <w:t xml:space="preserve">7.2.</w:t>
      </w:r>
      <w:r>
        <w:rPr>
          <w:szCs w:val="28"/>
          <w:lang w:eastAsia="ru-RU"/>
        </w:rPr>
        <w:t xml:space="preserve">4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  <w:t xml:space="preserve">, также подлежат в</w:t>
      </w:r>
      <w:r>
        <w:rPr>
          <w:szCs w:val="28"/>
          <w:lang w:eastAsia="ru-RU"/>
        </w:rPr>
        <w:t xml:space="preserve"> </w:t>
      </w:r>
      <w:r>
        <w:rPr>
          <w:szCs w:val="28"/>
          <w:lang w:eastAsia="ru-RU"/>
        </w:rPr>
        <w:t xml:space="preserve">обязательном порядке включению в договор аренды на льготных условиях объекта недвижимости, находящегося в неудовлетворительном состоянии, за</w:t>
      </w:r>
      <w:r>
        <w:rPr>
          <w:szCs w:val="28"/>
          <w:lang w:eastAsia="ru-RU"/>
        </w:rPr>
        <w:t xml:space="preserve">ключаемый по результатам конкурса, аукциона, если размер арендной платы по такому договору, сложившийся по результатам проведения конкурса, аукциона, составляет меньше рыночной величины арендной платы, определенной оценщиком в соответствии с законодательст</w:t>
      </w:r>
      <w:r>
        <w:rPr>
          <w:szCs w:val="28"/>
          <w:lang w:eastAsia="ru-RU"/>
        </w:rPr>
        <w:t xml:space="preserve">вом об оценочной деятельности.»</w:t>
      </w:r>
      <w:r>
        <w:rPr>
          <w:szCs w:val="28"/>
          <w:lang w:eastAsia="ru-RU"/>
        </w:rPr>
        <w:t xml:space="preserve">.</w:t>
      </w:r>
      <w:r>
        <w:rPr>
          <w:szCs w:val="28"/>
          <w:lang w:eastAsia="ru-RU"/>
        </w:rPr>
      </w:r>
      <w:r>
        <w:rPr>
          <w:szCs w:val="28"/>
          <w:lang w:eastAsia="ru-RU"/>
        </w:rPr>
      </w:r>
    </w:p>
    <w:p>
      <w:pPr>
        <w:pStyle w:val="662"/>
        <w:contextualSpacing/>
        <w:ind w:firstLine="851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web-сайте муниципального района «Ивнянский район» Белгородской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>
        <w:rPr>
          <w:sz w:val="28"/>
          <w:szCs w:val="28"/>
        </w:rPr>
        <w:instrText xml:space="preserve">https://ivnya-r31.gosweb.gosuslugi.ru/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667"/>
          <w:sz w:val="28"/>
          <w:szCs w:val="28"/>
        </w:rPr>
        <w:t xml:space="preserve">https://ivnya-r31.gosweb.gosuslugi.ru/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5"/>
        <w:contextualSpacing/>
        <w:widowControl w:val="off"/>
        <w:rPr>
          <w:rFonts w:eastAsia="MS Mincho"/>
        </w:rPr>
      </w:pPr>
      <w:r>
        <w:rPr>
          <w:rFonts w:eastAsia="MS Mincho"/>
        </w:rPr>
        <w:t xml:space="preserve">4</w:t>
      </w:r>
      <w:r>
        <w:rPr>
          <w:rFonts w:eastAsia="MS Mincho"/>
        </w:rPr>
        <w:t xml:space="preserve">. </w:t>
      </w:r>
      <w:r>
        <w:rPr>
          <w:rFonts w:eastAsia="MS Mincho"/>
        </w:rPr>
        <w:t xml:space="preserve">Контроль за исполнением настоящего </w:t>
      </w:r>
      <w:r>
        <w:rPr>
          <w:rFonts w:eastAsia="MS Mincho"/>
        </w:rPr>
        <w:t xml:space="preserve">решения</w:t>
      </w:r>
      <w:r>
        <w:rPr>
          <w:rFonts w:eastAsia="MS Mincho"/>
        </w:rPr>
        <w:t xml:space="preserve"> возложить</w:t>
      </w:r>
      <w:r>
        <w:rPr>
          <w:rFonts w:eastAsia="MS Mincho"/>
        </w:rPr>
        <w:t xml:space="preserve"> </w:t>
      </w:r>
      <w:r>
        <w:rPr>
          <w:rFonts w:eastAsia="MS Mincho"/>
        </w:rPr>
        <w:t xml:space="preserve">на</w:t>
      </w:r>
      <w:r>
        <w:rPr>
          <w:rFonts w:eastAsia="MS Mincho"/>
        </w:rPr>
        <w:t xml:space="preserve"> </w:t>
      </w:r>
      <w:r>
        <w:rPr>
          <w:rFonts w:eastAsia="MS Mincho"/>
        </w:rPr>
        <w:t xml:space="preserve">постоянную комиссию Муниципального совета Ивнянского района по</w:t>
      </w:r>
      <w:r>
        <w:rPr>
          <w:rFonts w:eastAsia="MS Mincho"/>
        </w:rPr>
        <w:t xml:space="preserve"> </w:t>
      </w:r>
      <w:r>
        <w:rPr>
          <w:rFonts w:eastAsia="MS Mincho"/>
        </w:rPr>
        <w:t xml:space="preserve">экономическому развитию, бюджету</w:t>
      </w:r>
      <w:r>
        <w:rPr>
          <w:rFonts w:eastAsia="MS Mincho"/>
        </w:rPr>
        <w:t xml:space="preserve">,</w:t>
      </w:r>
      <w:r>
        <w:rPr>
          <w:rFonts w:eastAsia="MS Mincho"/>
        </w:rPr>
        <w:t xml:space="preserve"> налог</w:t>
      </w:r>
      <w:r>
        <w:rPr>
          <w:rFonts w:eastAsia="MS Mincho"/>
        </w:rPr>
        <w:t xml:space="preserve">овой политик</w:t>
      </w:r>
      <w:r>
        <w:rPr>
          <w:rFonts w:eastAsia="MS Mincho"/>
        </w:rPr>
        <w:t xml:space="preserve">е </w:t>
      </w:r>
      <w:r>
        <w:rPr>
          <w:rFonts w:eastAsia="MS Mincho"/>
        </w:rPr>
        <w:t xml:space="preserve">и</w:t>
      </w:r>
      <w:r>
        <w:rPr>
          <w:rFonts w:eastAsia="MS Mincho"/>
        </w:rPr>
        <w:t xml:space="preserve"> </w:t>
      </w:r>
      <w:r>
        <w:rPr>
          <w:rFonts w:eastAsia="MS Mincho"/>
        </w:rPr>
        <w:t xml:space="preserve">муниципальной собственности</w:t>
      </w:r>
      <w:r>
        <w:rPr>
          <w:rFonts w:eastAsia="MS Mincho"/>
        </w:rPr>
        <w:t xml:space="preserve"> (</w:t>
      </w:r>
      <w:r>
        <w:rPr>
          <w:rFonts w:eastAsia="MS Mincho"/>
        </w:rPr>
        <w:t xml:space="preserve">Листопад В.А</w:t>
      </w:r>
      <w:r>
        <w:rPr>
          <w:rFonts w:eastAsia="MS Mincho"/>
        </w:rPr>
        <w:t xml:space="preserve">.).</w:t>
      </w:r>
      <w:r>
        <w:rPr>
          <w:rFonts w:eastAsia="MS Mincho"/>
        </w:rPr>
      </w:r>
      <w:r>
        <w:rPr>
          <w:rFonts w:eastAsia="MS Mincho"/>
        </w:rPr>
      </w:r>
    </w:p>
    <w:p>
      <w:pPr>
        <w:pStyle w:val="655"/>
        <w:ind w:firstLine="0"/>
        <w:widowControl w:val="off"/>
        <w:rPr>
          <w:rFonts w:eastAsia="MS Mincho"/>
        </w:rPr>
      </w:pPr>
      <w:r>
        <w:rPr>
          <w:rFonts w:eastAsia="MS Mincho"/>
        </w:rPr>
      </w:r>
      <w:r>
        <w:rPr>
          <w:rFonts w:eastAsia="MS Mincho"/>
        </w:rPr>
      </w:r>
    </w:p>
    <w:p>
      <w:pPr>
        <w:pStyle w:val="655"/>
        <w:ind w:firstLine="0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61"/>
        <w:gridCol w:w="5210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61" w:type="dxa"/>
            <w:vAlign w:val="top"/>
            <w:textDirection w:val="lrTb"/>
            <w:noWrap w:val="false"/>
          </w:tcPr>
          <w:p>
            <w:pPr>
              <w:pStyle w:val="655"/>
              <w:ind w:firstLine="0"/>
              <w:jc w:val="center"/>
              <w:widowControl w:val="off"/>
              <w:rPr>
                <w:szCs w:val="28"/>
              </w:rPr>
            </w:pPr>
            <w:r>
              <w:rPr>
                <w:b/>
                <w:szCs w:val="28"/>
              </w:rPr>
              <w:t xml:space="preserve">Председатель Муниципального совета Ивнянского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0" w:type="dxa"/>
            <w:vAlign w:val="top"/>
            <w:textDirection w:val="lrTb"/>
            <w:noWrap w:val="false"/>
          </w:tcPr>
          <w:p>
            <w:pPr>
              <w:pStyle w:val="655"/>
              <w:ind w:firstLine="0"/>
              <w:jc w:val="right"/>
              <w:widowControl w:val="off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  <w:p>
            <w:pPr>
              <w:pStyle w:val="655"/>
              <w:ind w:firstLine="0"/>
              <w:jc w:val="right"/>
              <w:widowControl w:val="off"/>
              <w:rPr>
                <w:szCs w:val="28"/>
              </w:rPr>
            </w:pPr>
            <w:r>
              <w:rPr>
                <w:b/>
                <w:szCs w:val="28"/>
              </w:rPr>
              <w:t xml:space="preserve">Ю.М. Картамышев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655"/>
        <w:ind w:firstLine="0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707" w:bottom="1276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63"/>
      <w:jc w:val="center"/>
    </w:pPr>
    <w:r/>
    <w:r/>
  </w:p>
  <w:p>
    <w:pPr>
      <w:pStyle w:val="6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rPr>
        <w:rStyle w:val="665"/>
      </w:rPr>
      <w:framePr w:wrap="around" w:vAnchor="text" w:hAnchor="margin" w:xAlign="center" w:y="1"/>
    </w:pPr>
    <w:r>
      <w:rPr>
        <w:rStyle w:val="665"/>
      </w:rPr>
      <w:fldChar w:fldCharType="begin"/>
    </w:r>
    <w:r>
      <w:rPr>
        <w:rStyle w:val="665"/>
      </w:rPr>
      <w:instrText xml:space="preserve">PAGE  </w:instrText>
    </w:r>
    <w:r>
      <w:rPr>
        <w:rStyle w:val="665"/>
      </w:rPr>
      <w:fldChar w:fldCharType="end"/>
    </w:r>
    <w:r>
      <w:rPr>
        <w:rStyle w:val="665"/>
      </w:rPr>
    </w:r>
    <w:r>
      <w:rPr>
        <w:rStyle w:val="665"/>
      </w:rPr>
    </w:r>
  </w:p>
  <w:p>
    <w:pPr>
      <w:pStyle w:val="66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pPr>
      <w:ind w:firstLine="851"/>
      <w:jc w:val="both"/>
    </w:pPr>
    <w:rPr>
      <w:sz w:val="28"/>
      <w:szCs w:val="22"/>
      <w:lang w:val="ru-RU" w:eastAsia="en-US" w:bidi="ar-SA"/>
    </w:rPr>
  </w:style>
  <w:style w:type="character" w:styleId="656">
    <w:name w:val="Основной шрифт абзаца"/>
    <w:next w:val="656"/>
    <w:link w:val="655"/>
    <w:uiPriority w:val="1"/>
    <w:unhideWhenUsed/>
  </w:style>
  <w:style w:type="table" w:styleId="657">
    <w:name w:val="Обычная таблица"/>
    <w:next w:val="657"/>
    <w:link w:val="655"/>
    <w:uiPriority w:val="99"/>
    <w:semiHidden/>
    <w:unhideWhenUsed/>
    <w:tblPr/>
  </w:style>
  <w:style w:type="numbering" w:styleId="658">
    <w:name w:val="Нет списка"/>
    <w:next w:val="658"/>
    <w:link w:val="655"/>
    <w:uiPriority w:val="99"/>
    <w:semiHidden/>
    <w:unhideWhenUsed/>
  </w:style>
  <w:style w:type="paragraph" w:styleId="659">
    <w:name w:val="Текст выноски"/>
    <w:basedOn w:val="655"/>
    <w:next w:val="659"/>
    <w:link w:val="66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660">
    <w:name w:val="Текст выноски Знак"/>
    <w:next w:val="660"/>
    <w:link w:val="659"/>
    <w:uiPriority w:val="99"/>
    <w:semiHidden/>
    <w:rPr>
      <w:rFonts w:ascii="Tahoma" w:hAnsi="Tahoma" w:cs="Tahoma"/>
      <w:sz w:val="16"/>
      <w:szCs w:val="16"/>
    </w:rPr>
  </w:style>
  <w:style w:type="table" w:styleId="661">
    <w:name w:val="Сетка таблицы"/>
    <w:basedOn w:val="657"/>
    <w:next w:val="661"/>
    <w:link w:val="655"/>
    <w:tblPr/>
  </w:style>
  <w:style w:type="paragraph" w:styleId="662">
    <w:name w:val="constitle"/>
    <w:basedOn w:val="655"/>
    <w:next w:val="662"/>
    <w:link w:val="655"/>
    <w:pPr>
      <w:ind w:firstLine="0"/>
      <w:jc w:val="left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663">
    <w:name w:val="Верхний колонтитул"/>
    <w:basedOn w:val="655"/>
    <w:next w:val="663"/>
    <w:link w:val="664"/>
    <w:uiPriority w:val="99"/>
    <w:pPr>
      <w:ind w:firstLine="0"/>
      <w:jc w:val="left"/>
      <w:tabs>
        <w:tab w:val="center" w:pos="4677" w:leader="none"/>
        <w:tab w:val="right" w:pos="9355" w:leader="none"/>
      </w:tabs>
    </w:pPr>
    <w:rPr>
      <w:rFonts w:eastAsia="Times New Roman"/>
      <w:sz w:val="20"/>
      <w:szCs w:val="20"/>
      <w:lang w:val="en-US" w:eastAsia="ru-RU"/>
    </w:rPr>
  </w:style>
  <w:style w:type="character" w:styleId="664">
    <w:name w:val="Верхний колонтитул Знак"/>
    <w:next w:val="664"/>
    <w:link w:val="663"/>
    <w:uiPriority w:val="99"/>
    <w:rPr>
      <w:rFonts w:eastAsia="Times New Roman" w:cs="Times New Roman"/>
      <w:sz w:val="20"/>
      <w:szCs w:val="20"/>
      <w:lang w:eastAsia="ru-RU"/>
    </w:rPr>
  </w:style>
  <w:style w:type="character" w:styleId="665">
    <w:name w:val="Номер страницы"/>
    <w:basedOn w:val="656"/>
    <w:next w:val="665"/>
    <w:link w:val="655"/>
  </w:style>
  <w:style w:type="paragraph" w:styleId="666">
    <w:name w:val="FR2"/>
    <w:next w:val="666"/>
    <w:link w:val="655"/>
    <w:pPr>
      <w:jc w:val="center"/>
      <w:widowControl w:val="off"/>
    </w:pPr>
    <w:rPr>
      <w:rFonts w:ascii="Courier New" w:hAnsi="Courier New" w:eastAsia="Times New Roman" w:cs="Courier New"/>
      <w:sz w:val="24"/>
      <w:szCs w:val="24"/>
      <w:lang w:val="ru-RU" w:eastAsia="ru-RU" w:bidi="ar-SA"/>
    </w:rPr>
  </w:style>
  <w:style w:type="character" w:styleId="667">
    <w:name w:val="Гиперссылка"/>
    <w:next w:val="667"/>
    <w:link w:val="655"/>
    <w:uiPriority w:val="99"/>
    <w:unhideWhenUsed/>
    <w:rPr>
      <w:color w:val="0000ff"/>
      <w:u w:val="single"/>
    </w:rPr>
  </w:style>
  <w:style w:type="paragraph" w:styleId="668">
    <w:name w:val="Нижний колонтитул"/>
    <w:basedOn w:val="655"/>
    <w:next w:val="668"/>
    <w:link w:val="669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69">
    <w:name w:val="Нижний колонтитул Знак"/>
    <w:next w:val="669"/>
    <w:link w:val="668"/>
    <w:uiPriority w:val="99"/>
    <w:rPr>
      <w:sz w:val="28"/>
      <w:szCs w:val="22"/>
      <w:lang w:eastAsia="en-US"/>
    </w:rPr>
  </w:style>
  <w:style w:type="paragraph" w:styleId="670">
    <w:name w:val="FR1"/>
    <w:next w:val="670"/>
    <w:link w:val="655"/>
    <w:pPr>
      <w:ind w:right="400" w:firstLine="860"/>
      <w:jc w:val="both"/>
      <w:spacing w:before="180" w:line="300" w:lineRule="auto"/>
      <w:widowControl w:val="off"/>
    </w:pPr>
    <w:rPr>
      <w:rFonts w:ascii="Arial" w:hAnsi="Arial" w:eastAsia="Times New Roman" w:cs="Arial"/>
      <w:sz w:val="28"/>
      <w:szCs w:val="28"/>
      <w:lang w:val="ru-RU" w:eastAsia="ru-RU" w:bidi="ar-SA"/>
    </w:rPr>
  </w:style>
  <w:style w:type="paragraph" w:styleId="671">
    <w:name w:val="Текст"/>
    <w:basedOn w:val="655"/>
    <w:next w:val="671"/>
    <w:link w:val="672"/>
    <w:pPr>
      <w:ind w:firstLine="0"/>
      <w:jc w:val="left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72">
    <w:name w:val="Текст Знак"/>
    <w:next w:val="672"/>
    <w:link w:val="671"/>
    <w:rPr>
      <w:rFonts w:ascii="Courier New" w:hAnsi="Courier New" w:eastAsia="Times New Roman" w:cs="Courier New"/>
    </w:rPr>
  </w:style>
  <w:style w:type="character" w:styleId="1275" w:default="1">
    <w:name w:val="Default Paragraph Font"/>
    <w:uiPriority w:val="1"/>
    <w:semiHidden/>
    <w:unhideWhenUsed/>
  </w:style>
  <w:style w:type="numbering" w:styleId="1276" w:default="1">
    <w:name w:val="No List"/>
    <w:uiPriority w:val="99"/>
    <w:semiHidden/>
    <w:unhideWhenUsed/>
  </w:style>
  <w:style w:type="table" w:styleId="12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dcterms:created xsi:type="dcterms:W3CDTF">2025-05-05T07:29:00Z</dcterms:created>
  <dcterms:modified xsi:type="dcterms:W3CDTF">2025-05-12T07:09:02Z</dcterms:modified>
  <cp:version>1048576</cp:version>
</cp:coreProperties>
</file>