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sz w:val="26"/>
        </w:rPr>
      </w:r>
      <w:r>
        <w:rPr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 xml:space="preserve"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17.09.2024 г. – 25.09.2024 г.;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 xml:space="preserve">galkina</w:t>
      </w:r>
      <w:r>
        <w:rPr>
          <w:sz w:val="26"/>
          <w:szCs w:val="26"/>
        </w:rPr>
        <w:t xml:space="preserve">_</w:t>
      </w:r>
      <w:r>
        <w:rPr>
          <w:sz w:val="26"/>
          <w:szCs w:val="26"/>
          <w:lang w:val="en-US"/>
        </w:rPr>
        <w:t xml:space="preserve">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tabs>
          <w:tab w:val="clear" w:pos="708" w:leader="none"/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 </w:t>
      </w:r>
      <w:r>
        <w:rPr>
          <w:sz w:val="26"/>
          <w:szCs w:val="26"/>
        </w:rPr>
        <w:t xml:space="preserve">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                                  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000000" w:themeColor="text1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color w:val="000000" w:themeColor="text1"/>
          <w:sz w:val="26"/>
        </w:rPr>
      </w:r>
      <w:r>
        <w:rPr>
          <w:color w:val="000000" w:themeColor="text1"/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1701" w:equalWidth="1"/>
          <w:docGrid w:linePitch="360"/>
        </w:sectPr>
      </w:pPr>
      <w:r>
        <w:rPr>
          <w:sz w:val="26"/>
          <w:szCs w:val="26"/>
        </w:rPr>
        <w:t xml:space="preserve">-Сводный отчет.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Белгородской области «О внесении изменений в постановление администрации муниципального района «Ивнянский район» от 27 апреля 2018 года № 147»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47"/>
                  <w:sz w:val="26"/>
                  <w:szCs w:val="26"/>
                  <w:lang w:val="en-US"/>
                </w:rPr>
                <w:t xml:space="preserve">galkina</w:t>
              </w:r>
              <w:r>
                <w:rPr>
                  <w:rStyle w:val="747"/>
                  <w:sz w:val="26"/>
                  <w:szCs w:val="26"/>
                </w:rPr>
                <w:t xml:space="preserve">_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747"/>
                  <w:sz w:val="26"/>
                  <w:szCs w:val="26"/>
                </w:rPr>
                <w:t xml:space="preserve">@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47"/>
                  <w:sz w:val="26"/>
                  <w:szCs w:val="26"/>
                </w:rPr>
                <w:t xml:space="preserve">.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47"/>
                  <w:sz w:val="26"/>
                  <w:szCs w:val="26"/>
                </w:rPr>
                <w:t xml:space="preserve">.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</w:t>
            </w:r>
            <w:r>
              <w:rPr>
                <w:b/>
                <w:sz w:val="26"/>
                <w:szCs w:val="26"/>
              </w:rPr>
              <w:t xml:space="preserve"> 25 сентября 2024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после указанного срока.</w:t>
            </w:r>
            <w:r/>
          </w:p>
        </w:tc>
      </w:tr>
    </w:tbl>
    <w:p>
      <w:pPr>
        <w:pStyle w:val="718"/>
      </w:pPr>
      <w:r/>
      <w:r/>
    </w:p>
    <w:p>
      <w:pPr>
        <w:pStyle w:val="718"/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(место для текстового описания)</w:t>
      </w:r>
      <w:r/>
    </w:p>
    <w:p>
      <w:pPr>
        <w:pStyle w:val="718"/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58"/>
    <w:uiPriority w:val="11"/>
    <w:rPr>
      <w:sz w:val="24"/>
      <w:szCs w:val="24"/>
    </w:rPr>
  </w:style>
  <w:style w:type="character" w:styleId="695">
    <w:name w:val="Quote Char"/>
    <w:link w:val="759"/>
    <w:uiPriority w:val="29"/>
    <w:rPr>
      <w:i/>
    </w:rPr>
  </w:style>
  <w:style w:type="character" w:styleId="696">
    <w:name w:val="Intense Quote Char"/>
    <w:link w:val="760"/>
    <w:uiPriority w:val="30"/>
    <w:rPr>
      <w:i/>
    </w:rPr>
  </w:style>
  <w:style w:type="table" w:styleId="697">
    <w:name w:val="Plain Table 1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2"/>
    <w:uiPriority w:val="99"/>
    <w:rPr>
      <w:sz w:val="18"/>
    </w:rPr>
  </w:style>
  <w:style w:type="character" w:styleId="717">
    <w:name w:val="Endnote Text Char"/>
    <w:link w:val="763"/>
    <w:uiPriority w:val="99"/>
    <w:rPr>
      <w:sz w:val="20"/>
    </w:rPr>
  </w:style>
  <w:style w:type="paragraph" w:styleId="718" w:default="1">
    <w:name w:val="Normal"/>
    <w:next w:val="722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19">
    <w:name w:val="Heading 1"/>
    <w:basedOn w:val="718"/>
    <w:next w:val="718"/>
    <w:link w:val="7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  <w:qFormat/>
  </w:style>
  <w:style w:type="character" w:styleId="729" w:customStyle="1">
    <w:name w:val="Заголовок 2 Знак"/>
    <w:basedOn w:val="728"/>
    <w:uiPriority w:val="9"/>
    <w:qFormat/>
    <w:rPr>
      <w:rFonts w:ascii="Arial" w:hAnsi="Arial" w:eastAsia="Arial" w:cs="Arial"/>
      <w:sz w:val="34"/>
    </w:rPr>
  </w:style>
  <w:style w:type="character" w:styleId="730" w:customStyle="1">
    <w:name w:val="Заголовок 6 Знак"/>
    <w:basedOn w:val="72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Название Знак"/>
    <w:basedOn w:val="728"/>
    <w:uiPriority w:val="10"/>
    <w:qFormat/>
    <w:rPr>
      <w:sz w:val="48"/>
      <w:szCs w:val="48"/>
    </w:rPr>
  </w:style>
  <w:style w:type="character" w:styleId="735" w:customStyle="1">
    <w:name w:val="Подзаголовок Знак"/>
    <w:basedOn w:val="728"/>
    <w:uiPriority w:val="11"/>
    <w:qFormat/>
    <w:rPr>
      <w:sz w:val="24"/>
      <w:szCs w:val="24"/>
    </w:rPr>
  </w:style>
  <w:style w:type="character" w:styleId="736" w:customStyle="1">
    <w:name w:val="Цитата 2 Знак"/>
    <w:link w:val="759"/>
    <w:uiPriority w:val="29"/>
    <w:qFormat/>
    <w:rPr>
      <w:i/>
    </w:rPr>
  </w:style>
  <w:style w:type="character" w:styleId="737" w:customStyle="1">
    <w:name w:val="Выделенная цитата Знак"/>
    <w:link w:val="760"/>
    <w:uiPriority w:val="30"/>
    <w:qFormat/>
    <w:rPr>
      <w:i/>
    </w:rPr>
  </w:style>
  <w:style w:type="character" w:styleId="738" w:customStyle="1">
    <w:name w:val="Header Char"/>
    <w:basedOn w:val="728"/>
    <w:uiPriority w:val="99"/>
    <w:qFormat/>
  </w:style>
  <w:style w:type="character" w:styleId="739" w:customStyle="1">
    <w:name w:val="Footer Char"/>
    <w:basedOn w:val="728"/>
    <w:uiPriority w:val="99"/>
    <w:qFormat/>
  </w:style>
  <w:style w:type="character" w:styleId="740" w:customStyle="1">
    <w:name w:val="Caption Char"/>
    <w:uiPriority w:val="99"/>
    <w:qFormat/>
  </w:style>
  <w:style w:type="character" w:styleId="741" w:customStyle="1">
    <w:name w:val="Текст сноски Знак"/>
    <w:uiPriority w:val="99"/>
    <w:qFormat/>
    <w:rPr>
      <w:sz w:val="18"/>
    </w:rPr>
  </w:style>
  <w:style w:type="character" w:styleId="742">
    <w:name w:val="Символ сноски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 w:customStyle="1">
    <w:name w:val="Текст концевой сноски Знак"/>
    <w:uiPriority w:val="99"/>
    <w:qFormat/>
    <w:rPr>
      <w:sz w:val="20"/>
    </w:rPr>
  </w:style>
  <w:style w:type="character" w:styleId="74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>
    <w:name w:val="Hyperlink"/>
    <w:rPr>
      <w:color w:val="0000ff"/>
      <w:u w:val="single"/>
    </w:rPr>
  </w:style>
  <w:style w:type="character" w:styleId="748">
    <w:name w:val="Emphasis"/>
    <w:qFormat/>
    <w:rPr>
      <w:i/>
      <w:iCs/>
    </w:rPr>
  </w:style>
  <w:style w:type="character" w:styleId="749" w:customStyle="1">
    <w:name w:val="Верхний колонтитул Знак"/>
    <w:basedOn w:val="728"/>
    <w:uiPriority w:val="99"/>
    <w:qFormat/>
    <w:rPr>
      <w:sz w:val="24"/>
      <w:szCs w:val="24"/>
    </w:rPr>
  </w:style>
  <w:style w:type="character" w:styleId="750" w:customStyle="1">
    <w:name w:val="Нижний колонтитул Знак"/>
    <w:basedOn w:val="728"/>
    <w:qFormat/>
    <w:rPr>
      <w:sz w:val="24"/>
      <w:szCs w:val="24"/>
    </w:rPr>
  </w:style>
  <w:style w:type="paragraph" w:styleId="751">
    <w:name w:val="Заголовок"/>
    <w:basedOn w:val="718"/>
    <w:next w:val="7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52">
    <w:name w:val="Body Text"/>
    <w:basedOn w:val="718"/>
    <w:pPr>
      <w:spacing w:before="0" w:after="140" w:line="276" w:lineRule="auto"/>
    </w:pPr>
  </w:style>
  <w:style w:type="paragraph" w:styleId="753">
    <w:name w:val="List"/>
    <w:basedOn w:val="752"/>
    <w:rPr>
      <w:rFonts w:ascii="PT Astra Serif" w:hAnsi="PT Astra Serif" w:cs="Noto Sans Devanagari"/>
    </w:rPr>
  </w:style>
  <w:style w:type="paragraph" w:styleId="754">
    <w:name w:val="Caption"/>
    <w:basedOn w:val="71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55">
    <w:name w:val="Указатель"/>
    <w:basedOn w:val="718"/>
    <w:qFormat/>
    <w:pPr>
      <w:suppressLineNumbers/>
    </w:pPr>
    <w:rPr>
      <w:rFonts w:ascii="PT Astra Serif" w:hAnsi="PT Astra Serif" w:cs="Noto Sans Devanagari"/>
    </w:rPr>
  </w:style>
  <w:style w:type="paragraph" w:styleId="75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57">
    <w:name w:val="Title"/>
    <w:basedOn w:val="718"/>
    <w:next w:val="71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718"/>
    <w:next w:val="718"/>
    <w:link w:val="735"/>
    <w:uiPriority w:val="11"/>
    <w:qFormat/>
    <w:pPr>
      <w:spacing w:before="200" w:after="200"/>
    </w:pPr>
  </w:style>
  <w:style w:type="paragraph" w:styleId="759">
    <w:name w:val="Quote"/>
    <w:basedOn w:val="718"/>
    <w:next w:val="718"/>
    <w:link w:val="736"/>
    <w:uiPriority w:val="29"/>
    <w:qFormat/>
    <w:pPr>
      <w:ind w:left="720" w:right="720" w:firstLine="0"/>
    </w:pPr>
    <w:rPr>
      <w:i/>
    </w:rPr>
  </w:style>
  <w:style w:type="paragraph" w:styleId="760">
    <w:name w:val="Intense Quote"/>
    <w:basedOn w:val="718"/>
    <w:next w:val="718"/>
    <w:link w:val="73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2">
    <w:name w:val="footnote text"/>
    <w:basedOn w:val="718"/>
    <w:link w:val="741"/>
    <w:uiPriority w:val="99"/>
    <w:semiHidden/>
    <w:unhideWhenUsed/>
    <w:pPr>
      <w:spacing w:before="0" w:after="40"/>
    </w:pPr>
    <w:rPr>
      <w:sz w:val="18"/>
    </w:rPr>
  </w:style>
  <w:style w:type="paragraph" w:styleId="763">
    <w:name w:val="endnote text"/>
    <w:basedOn w:val="718"/>
    <w:link w:val="744"/>
    <w:uiPriority w:val="99"/>
    <w:semiHidden/>
    <w:unhideWhenUsed/>
    <w:rPr>
      <w:sz w:val="20"/>
    </w:rPr>
  </w:style>
  <w:style w:type="paragraph" w:styleId="764">
    <w:name w:val="toc 1"/>
    <w:basedOn w:val="718"/>
    <w:next w:val="718"/>
    <w:uiPriority w:val="39"/>
    <w:unhideWhenUsed/>
    <w:pPr>
      <w:spacing w:before="0" w:after="57"/>
    </w:pPr>
  </w:style>
  <w:style w:type="paragraph" w:styleId="765">
    <w:name w:val="toc 2"/>
    <w:basedOn w:val="718"/>
    <w:next w:val="718"/>
    <w:uiPriority w:val="39"/>
    <w:unhideWhenUsed/>
    <w:pPr>
      <w:ind w:left="283" w:firstLine="0"/>
      <w:spacing w:before="0" w:after="57"/>
    </w:pPr>
  </w:style>
  <w:style w:type="paragraph" w:styleId="766">
    <w:name w:val="toc 3"/>
    <w:basedOn w:val="718"/>
    <w:next w:val="718"/>
    <w:uiPriority w:val="39"/>
    <w:unhideWhenUsed/>
    <w:pPr>
      <w:ind w:left="567" w:firstLine="0"/>
      <w:spacing w:before="0" w:after="57"/>
    </w:pPr>
  </w:style>
  <w:style w:type="paragraph" w:styleId="767">
    <w:name w:val="toc 4"/>
    <w:basedOn w:val="718"/>
    <w:next w:val="718"/>
    <w:uiPriority w:val="39"/>
    <w:unhideWhenUsed/>
    <w:pPr>
      <w:ind w:left="850" w:firstLine="0"/>
      <w:spacing w:before="0" w:after="57"/>
    </w:pPr>
  </w:style>
  <w:style w:type="paragraph" w:styleId="768">
    <w:name w:val="toc 5"/>
    <w:basedOn w:val="718"/>
    <w:next w:val="718"/>
    <w:uiPriority w:val="39"/>
    <w:unhideWhenUsed/>
    <w:pPr>
      <w:ind w:left="1134" w:firstLine="0"/>
      <w:spacing w:before="0" w:after="57"/>
    </w:pPr>
  </w:style>
  <w:style w:type="paragraph" w:styleId="769">
    <w:name w:val="toc 6"/>
    <w:basedOn w:val="718"/>
    <w:next w:val="718"/>
    <w:uiPriority w:val="39"/>
    <w:unhideWhenUsed/>
    <w:pPr>
      <w:ind w:left="1417" w:firstLine="0"/>
      <w:spacing w:before="0" w:after="57"/>
    </w:pPr>
  </w:style>
  <w:style w:type="paragraph" w:styleId="770">
    <w:name w:val="toc 7"/>
    <w:basedOn w:val="718"/>
    <w:next w:val="718"/>
    <w:uiPriority w:val="39"/>
    <w:unhideWhenUsed/>
    <w:pPr>
      <w:ind w:left="1701" w:firstLine="0"/>
      <w:spacing w:before="0" w:after="57"/>
    </w:pPr>
  </w:style>
  <w:style w:type="paragraph" w:styleId="771">
    <w:name w:val="toc 8"/>
    <w:basedOn w:val="718"/>
    <w:next w:val="718"/>
    <w:uiPriority w:val="39"/>
    <w:unhideWhenUsed/>
    <w:pPr>
      <w:ind w:left="1984" w:firstLine="0"/>
      <w:spacing w:before="0" w:after="57"/>
    </w:pPr>
  </w:style>
  <w:style w:type="paragraph" w:styleId="772">
    <w:name w:val="toc 9"/>
    <w:basedOn w:val="718"/>
    <w:next w:val="718"/>
    <w:uiPriority w:val="39"/>
    <w:unhideWhenUsed/>
    <w:pPr>
      <w:ind w:left="2268" w:firstLine="0"/>
      <w:spacing w:before="0" w:after="57"/>
    </w:pPr>
  </w:style>
  <w:style w:type="paragraph" w:styleId="773">
    <w:name w:val="Index Heading"/>
    <w:basedOn w:val="751"/>
  </w:style>
  <w:style w:type="paragraph" w:styleId="774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75">
    <w:name w:val="table of figures"/>
    <w:basedOn w:val="718"/>
    <w:next w:val="718"/>
    <w:uiPriority w:val="99"/>
    <w:unhideWhenUsed/>
    <w:qFormat/>
  </w:style>
  <w:style w:type="paragraph" w:styleId="776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77">
    <w:name w:val="Колонтитул"/>
    <w:basedOn w:val="718"/>
    <w:qFormat/>
  </w:style>
  <w:style w:type="paragraph" w:styleId="778">
    <w:name w:val="Header"/>
    <w:basedOn w:val="718"/>
    <w:link w:val="749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79">
    <w:name w:val="Footer"/>
    <w:basedOn w:val="718"/>
    <w:link w:val="750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80">
    <w:name w:val="List Paragraph"/>
    <w:basedOn w:val="718"/>
    <w:uiPriority w:val="34"/>
    <w:qFormat/>
    <w:pPr>
      <w:contextualSpacing/>
      <w:ind w:left="720" w:firstLine="0"/>
      <w:spacing w:before="0" w:after="0"/>
    </w:pPr>
  </w:style>
  <w:style w:type="paragraph" w:styleId="781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Times New Roman"/>
      <w:color w:val="auto"/>
      <w:sz w:val="20"/>
      <w:szCs w:val="20"/>
      <w:lang w:val="ru-RU" w:eastAsia="ru-RU" w:bidi="ar-SA"/>
    </w:rPr>
  </w:style>
  <w:style w:type="paragraph" w:styleId="782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783" w:default="1">
    <w:name w:val="No List"/>
    <w:uiPriority w:val="99"/>
    <w:semiHidden/>
    <w:unhideWhenUsed/>
    <w:qFormat/>
  </w:style>
  <w:style w:type="table" w:styleId="7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 w:customStyle="1">
    <w:name w:val="Таблица простая 11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7" w:customStyle="1">
    <w:name w:val="Таблица простая 21"/>
    <w:basedOn w:val="78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8" w:customStyle="1">
    <w:name w:val="Таблица простая 3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Таблица простая 4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Таблица простая 5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1 светлая1"/>
    <w:basedOn w:val="78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3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Таблица-сетка 41"/>
    <w:basedOn w:val="78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8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14" w:customStyle="1">
    <w:name w:val="Grid Table 4 - Accent 2"/>
    <w:basedOn w:val="78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15" w:customStyle="1">
    <w:name w:val="Grid Table 4 - Accent 3"/>
    <w:basedOn w:val="78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16" w:customStyle="1">
    <w:name w:val="Grid Table 4 - Accent 4"/>
    <w:basedOn w:val="78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17" w:customStyle="1">
    <w:name w:val="Grid Table 4 - Accent 5"/>
    <w:basedOn w:val="78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8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Таблица-сетка 5 темная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8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8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8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8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Таблица-сетка 7 цветная1"/>
    <w:basedOn w:val="78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8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8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8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1 светлая1"/>
    <w:basedOn w:val="78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8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8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8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8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8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8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21"/>
    <w:basedOn w:val="78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4" w:customStyle="1">
    <w:name w:val="Список-таблица 3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4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5 темная1"/>
    <w:basedOn w:val="78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8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Список-таблиц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6" w:customStyle="1">
    <w:name w:val="List Table 6 Colorful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8" w:customStyle="1">
    <w:name w:val="List Table 6 Colorful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9" w:customStyle="1">
    <w:name w:val="List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80" w:customStyle="1">
    <w:name w:val="List Table 6 Colorful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81" w:customStyle="1">
    <w:name w:val="List Table 6 Colorful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82" w:customStyle="1">
    <w:name w:val="Список-таблица 7 цветная1"/>
    <w:basedOn w:val="78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8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8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8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8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8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8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0" w:customStyle="1">
    <w:name w:val="Lined - Accent 1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1" w:customStyle="1">
    <w:name w:val="Lined - Accent 2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2" w:customStyle="1">
    <w:name w:val="Lined - Accent 3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3" w:customStyle="1">
    <w:name w:val="Lined - Accent 4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4" w:customStyle="1">
    <w:name w:val="Lined - Accent 5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5" w:customStyle="1">
    <w:name w:val="Lined - Accent 6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6" w:customStyle="1">
    <w:name w:val="Bordered &amp; Lined - Accent"/>
    <w:basedOn w:val="78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7" w:customStyle="1">
    <w:name w:val="Bordered &amp; Lined - Accent 1"/>
    <w:basedOn w:val="78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8" w:customStyle="1">
    <w:name w:val="Bordered &amp; Lined - Accent 2"/>
    <w:basedOn w:val="78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9" w:customStyle="1">
    <w:name w:val="Bordered &amp; Lined - Accent 3"/>
    <w:basedOn w:val="78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0" w:customStyle="1">
    <w:name w:val="Bordered &amp; Lined - Accent 4"/>
    <w:basedOn w:val="78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1" w:customStyle="1">
    <w:name w:val="Bordered &amp; Lined - Accent 5"/>
    <w:basedOn w:val="78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2" w:customStyle="1">
    <w:name w:val="Bordered &amp; Lined - Accent 6"/>
    <w:basedOn w:val="78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3" w:customStyle="1">
    <w:name w:val="Bordered"/>
    <w:basedOn w:val="78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4" w:customStyle="1">
    <w:name w:val="Bordered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6" w:customStyle="1">
    <w:name w:val="Bordered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7" w:customStyle="1">
    <w:name w:val="Bordered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8" w:customStyle="1">
    <w:name w:val="Bordered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9" w:customStyle="1">
    <w:name w:val="Bordered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910">
    <w:name w:val="Table Grid"/>
    <w:basedOn w:val="78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 Win&amp;Soft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revision>15</cp:revision>
  <dcterms:created xsi:type="dcterms:W3CDTF">2023-04-17T04:59:00Z</dcterms:created>
  <dcterms:modified xsi:type="dcterms:W3CDTF">2024-09-16T05:50:16Z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