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638" w:right="0" w:firstLine="0"/>
        <w:jc w:val="center"/>
        <w:widowControl w:val="off"/>
        <w:rPr>
          <w:b/>
          <w:bCs/>
          <w:sz w:val="28"/>
          <w:szCs w:val="28"/>
        </w:rPr>
        <w:outlineLvl w:val="1"/>
      </w:pPr>
      <w:r>
        <w:rPr>
          <w:sz w:val="28"/>
          <w:szCs w:val="28"/>
        </w:rPr>
      </w:r>
      <w:bookmarkStart w:id="17" w:name="_GoBack"/>
      <w:r>
        <w:rPr>
          <w:sz w:val="28"/>
          <w:szCs w:val="28"/>
        </w:rPr>
      </w:r>
      <w:bookmarkEnd w:id="17"/>
      <w:r>
        <w:rPr>
          <w:b/>
          <w:sz w:val="28"/>
          <w:szCs w:val="28"/>
        </w:rPr>
        <w:t xml:space="preserve">Приложение № 1</w:t>
      </w:r>
      <w:r>
        <w:rPr>
          <w:b/>
          <w:sz w:val="28"/>
          <w:szCs w:val="28"/>
        </w:rPr>
      </w:r>
      <w:r/>
    </w:p>
    <w:p>
      <w:pPr>
        <w:ind w:left="9638" w:right="0" w:firstLine="0"/>
        <w:jc w:val="center"/>
        <w:widowControl w:val="off"/>
        <w:outlineLvl w:val="1"/>
      </w:pPr>
      <w:r>
        <w:rPr>
          <w:b/>
          <w:sz w:val="28"/>
          <w:szCs w:val="28"/>
        </w:rPr>
        <w:t xml:space="preserve">к Порядку </w:t>
      </w:r>
      <w:r>
        <w:rPr>
          <w:b/>
          <w:sz w:val="28"/>
          <w:szCs w:val="28"/>
        </w:rPr>
        <w:t xml:space="preserve">предоставления субсидий из областного бюджета </w:t>
      </w:r>
      <w:r>
        <w:rPr>
          <w:b/>
          <w:sz w:val="28"/>
          <w:szCs w:val="28"/>
        </w:rPr>
      </w:r>
      <w:r/>
    </w:p>
    <w:p>
      <w:pPr>
        <w:ind w:left="9638" w:right="0" w:firstLine="0"/>
        <w:jc w:val="center"/>
        <w:widowControl w:val="off"/>
        <w:outlineLvl w:val="1"/>
      </w:pPr>
      <w:r>
        <w:rPr>
          <w:b/>
          <w:sz w:val="28"/>
          <w:szCs w:val="28"/>
        </w:rPr>
        <w:t xml:space="preserve">промышленным предприятиям на возмещение части затрат, </w:t>
      </w:r>
      <w:r>
        <w:rPr>
          <w:b/>
          <w:sz w:val="28"/>
          <w:szCs w:val="28"/>
        </w:rPr>
      </w:r>
      <w:r/>
    </w:p>
    <w:p>
      <w:pPr>
        <w:ind w:left="9638" w:right="0" w:firstLine="0"/>
        <w:jc w:val="center"/>
        <w:widowControl w:val="off"/>
        <w:rPr>
          <w:b/>
          <w:bCs/>
          <w:sz w:val="28"/>
          <w:szCs w:val="28"/>
          <w:highlight w:val="none"/>
        </w:rPr>
        <w:outlineLvl w:val="1"/>
      </w:pPr>
      <w:r>
        <w:rPr>
          <w:b/>
          <w:sz w:val="28"/>
          <w:szCs w:val="28"/>
        </w:rPr>
        <w:t xml:space="preserve">связанных с приобретением нового оборудования</w:t>
      </w:r>
      <w:r>
        <w:rPr>
          <w:b/>
          <w:sz w:val="28"/>
          <w:szCs w:val="28"/>
        </w:rPr>
      </w:r>
      <w:r/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highlight w:val="none"/>
          <w:lang w:eastAsia="en-US"/>
        </w:rPr>
      </w:r>
      <w:r/>
    </w:p>
    <w:p>
      <w:pPr>
        <w:ind w:left="0" w:right="0" w:firstLine="10063"/>
        <w:jc w:val="center"/>
        <w:rPr>
          <w:rFonts w:eastAsia="Calibri"/>
          <w:sz w:val="26"/>
          <w:szCs w:val="26"/>
          <w:highlight w:val="non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Форма</w:t>
      </w:r>
      <w:r>
        <w:rPr>
          <w:sz w:val="26"/>
          <w:szCs w:val="26"/>
        </w:rPr>
      </w:r>
      <w:r/>
    </w:p>
    <w:p>
      <w:pPr>
        <w:ind w:left="0" w:right="3" w:firstLine="9638"/>
        <w:jc w:val="right"/>
        <w:rPr>
          <w:sz w:val="28"/>
          <w:szCs w:val="28"/>
        </w:rPr>
      </w:pP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bCs/>
          <w:sz w:val="28"/>
          <w:szCs w:val="28"/>
        </w:rPr>
        <w:t xml:space="preserve">Министерство экономического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развития </w:t>
      </w:r>
      <w:r>
        <w:rPr>
          <w:rFonts w:eastAsia="Calibri"/>
          <w:sz w:val="28"/>
          <w:szCs w:val="28"/>
          <w:highlight w:val="none"/>
        </w:rPr>
      </w:r>
      <w:r/>
    </w:p>
    <w:p>
      <w:pPr>
        <w:ind w:left="0" w:right="3" w:firstLine="9213"/>
        <w:jc w:val="right"/>
        <w:rPr>
          <w:rFonts w:eastAsia="Calibri"/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и промышленности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  <w:r/>
    </w:p>
    <w:p>
      <w:pPr>
        <w:ind w:left="0" w:right="0" w:firstLine="10063"/>
        <w:jc w:val="center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sz w:val="28"/>
          <w:szCs w:val="28"/>
        </w:rPr>
      </w:r>
      <w:r/>
    </w:p>
    <w:p>
      <w:pPr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20"/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bookmarkStart w:id="0" w:name="undefined"/>
      <w:r>
        <w:rPr>
          <w:rFonts w:ascii="Times New Roman" w:hAnsi="Times New Roman" w:cs="Times New Roman"/>
          <w:b/>
          <w:bCs/>
          <w:sz w:val="28"/>
          <w:szCs w:val="28"/>
        </w:rPr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Реестр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1020"/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фактически понесенных затрат промышленных</w:t>
      </w:r>
      <w:r/>
    </w:p>
    <w:p>
      <w:pPr>
        <w:pStyle w:val="1020"/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предприятий, связанных с приобретением нового оборудования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10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1020"/>
        <w:jc w:val="center"/>
        <w:rPr>
          <w:rFonts w:ascii="Times New Roman" w:hAnsi="Times New Roman" w:cs="Times New Roman"/>
          <w:b w:val="0"/>
          <w:bCs w:val="0"/>
          <w:sz w:val="20"/>
          <w:szCs w:val="20"/>
          <w:highlight w:val="none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(полное наименование участника отбора)</w:t>
      </w:r>
      <w:r>
        <w:rPr>
          <w:b w:val="0"/>
          <w:bCs w:val="0"/>
        </w:rPr>
      </w:r>
      <w:r/>
    </w:p>
    <w:p>
      <w:pPr>
        <w:pStyle w:val="10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W w:w="0" w:type="auto"/>
        <w:tblInd w:w="6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12"/>
        <w:gridCol w:w="1577"/>
        <w:gridCol w:w="1843"/>
        <w:gridCol w:w="1276"/>
        <w:gridCol w:w="1701"/>
        <w:gridCol w:w="2126"/>
        <w:gridCol w:w="1984"/>
        <w:gridCol w:w="2835"/>
      </w:tblGrid>
      <w:tr>
        <w:trPr>
          <w:trHeight w:val="67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оборудования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поставщика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Дата и номер платежного поручения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оплаты по платежному поручению (документу об оплате) (без НДС), рублей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фактически понесенных затрат (без учета логистических, монтажных, пусконаладочных затрат, а также без учета НДС), рублей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Заводской (серийный) номер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Реестровый номер записи и дата внесения в реестр российской промышленной продукции, размещаемой в государственной информационной системе</w:t>
            </w:r>
            <w:r>
              <w:rPr>
                <w:b/>
                <w:bCs/>
              </w:rPr>
            </w:r>
            <w:r/>
          </w:p>
        </w:tc>
      </w:tr>
      <w:tr>
        <w:trPr>
          <w:trHeight w:val="23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и номер договора с поставщиком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Инвентарный номер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7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Амортизационная группа и класс оборудования </w:t>
            </w:r>
            <w:r>
              <w:rPr>
                <w:b/>
                <w:bCs/>
              </w:rPr>
            </w:r>
            <w:r/>
          </w:p>
          <w:p>
            <w:pPr>
              <w:pStyle w:val="102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5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textDirection w:val="lrTb"/>
            <w:noWrap w:val="false"/>
          </w:tcPr>
          <w:p>
            <w:pPr>
              <w:pStyle w:val="1020"/>
              <w:contextualSpacing w:val="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6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1020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8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textDirection w:val="lrTb"/>
            <w:noWrap w:val="false"/>
          </w:tcPr>
          <w:p>
            <w:pPr>
              <w:pStyle w:val="1020"/>
              <w:ind w:left="0" w:right="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Merge w:val="restart"/>
            <w:textDirection w:val="lrTb"/>
            <w:noWrap w:val="false"/>
          </w:tcPr>
          <w:p>
            <w:pPr>
              <w:pStyle w:val="1020"/>
              <w:ind w:left="0" w:right="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Merge w:val="restart"/>
            <w:textDirection w:val="lrTb"/>
            <w:noWrap w:val="false"/>
          </w:tcPr>
          <w:p>
            <w:pPr>
              <w:pStyle w:val="1020"/>
              <w:ind w:left="0" w:right="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Merge w:val="restart"/>
            <w:textDirection w:val="lrTb"/>
            <w:noWrap w:val="false"/>
          </w:tcPr>
          <w:p>
            <w:pPr>
              <w:pStyle w:val="1020"/>
              <w:ind w:left="0" w:right="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7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Итого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r/>
      <w:r/>
    </w:p>
    <w:p>
      <w:r/>
      <w:r/>
    </w:p>
    <w:p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005"/>
        <w:gridCol w:w="2694"/>
        <w:gridCol w:w="336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(должность)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7" w:type="dxa"/>
            <w:textDirection w:val="lrTb"/>
            <w:noWrap w:val="false"/>
          </w:tcPr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10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(Ф.И.О.)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6" w:type="dxa"/>
            <w:textDirection w:val="lrTb"/>
            <w:noWrap w:val="false"/>
          </w:tcPr>
          <w:p>
            <w:pPr>
              <w:pStyle w:val="10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М.П. (при наличии) 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6" w:type="dxa"/>
            <w:textDirection w:val="lrTb"/>
            <w:noWrap w:val="false"/>
          </w:tcPr>
          <w:p>
            <w:pPr>
              <w:pStyle w:val="10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«___» ____________ 20___ года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1134" w:bottom="567" w:left="992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1016"/>
      </w:rPr>
      <w:framePr w:wrap="around" w:vAnchor="text" w:hAnchor="margin" w:xAlign="center" w:y="1"/>
    </w:pPr>
    <w:r>
      <w:rPr>
        <w:rStyle w:val="1016"/>
      </w:rPr>
      <w:fldChar w:fldCharType="begin"/>
    </w:r>
    <w:r>
      <w:rPr>
        <w:rStyle w:val="1016"/>
      </w:rPr>
      <w:instrText xml:space="preserve">PAGE  </w:instrText>
    </w:r>
    <w:r>
      <w:rPr>
        <w:rStyle w:val="1016"/>
      </w:rPr>
      <w:fldChar w:fldCharType="end"/>
    </w:r>
    <w:r/>
  </w:p>
  <w:p>
    <w:pPr>
      <w:pStyle w:val="8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fldSimple w:instr="PAGE \* MERGEFORMAT">
      <w:r>
        <w:t xml:space="preserve">1</w:t>
      </w:r>
    </w:fldSimple>
    <w:r/>
    <w:r/>
  </w:p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91" w:hanging="360"/>
        <w:tabs>
          <w:tab w:val="num" w:pos="1891" w:leader="none"/>
        </w:tabs>
      </w:pPr>
      <w:rPr>
        <w:rFonts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79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66" w:hanging="432"/>
        <w:tabs>
          <w:tab w:val="num" w:pos="1566" w:leader="none"/>
        </w:tabs>
      </w:pPr>
      <w:rPr>
        <w:rFonts w:ascii="Times New Roman" w:hAnsi="Times New Roman" w:cs="Times New Roman"/>
        <w:i w:val="0"/>
        <w:color w:val="000000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" w:firstLine="709"/>
        <w:tabs>
          <w:tab w:val="num" w:pos="158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  <w:tabs>
          <w:tab w:val="num" w:pos="9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06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6"/>
  </w:num>
  <w:num w:numId="5">
    <w:abstractNumId w:val="4"/>
  </w:num>
  <w:num w:numId="6">
    <w:abstractNumId w:val="14"/>
  </w:num>
  <w:num w:numId="7">
    <w:abstractNumId w:val="15"/>
  </w:num>
  <w:num w:numId="8">
    <w:abstractNumId w:val="17"/>
  </w:num>
  <w:num w:numId="9">
    <w:abstractNumId w:val="7"/>
  </w:num>
  <w:num w:numId="10">
    <w:abstractNumId w:val="13"/>
  </w:num>
  <w:num w:numId="11">
    <w:abstractNumId w:val="8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16"/>
  </w:num>
  <w:num w:numId="17">
    <w:abstractNumId w:val="1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818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819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820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21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22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23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25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character" w:styleId="826">
    <w:name w:val="Title Char"/>
    <w:basedOn w:val="841"/>
    <w:link w:val="855"/>
    <w:uiPriority w:val="10"/>
    <w:rPr>
      <w:sz w:val="48"/>
      <w:szCs w:val="48"/>
    </w:rPr>
  </w:style>
  <w:style w:type="character" w:styleId="827">
    <w:name w:val="Subtitle Char"/>
    <w:basedOn w:val="841"/>
    <w:link w:val="857"/>
    <w:uiPriority w:val="11"/>
    <w:rPr>
      <w:sz w:val="24"/>
      <w:szCs w:val="24"/>
    </w:rPr>
  </w:style>
  <w:style w:type="character" w:styleId="828">
    <w:name w:val="Quote Char"/>
    <w:link w:val="859"/>
    <w:uiPriority w:val="29"/>
    <w:rPr>
      <w:i/>
    </w:rPr>
  </w:style>
  <w:style w:type="character" w:styleId="829">
    <w:name w:val="Intense Quote Char"/>
    <w:link w:val="861"/>
    <w:uiPriority w:val="30"/>
    <w:rPr>
      <w:i/>
    </w:rPr>
  </w:style>
  <w:style w:type="character" w:styleId="830">
    <w:name w:val="Endnote Text Char"/>
    <w:link w:val="999"/>
    <w:uiPriority w:val="99"/>
    <w:rPr>
      <w:sz w:val="20"/>
    </w:r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4"/>
    <w:qFormat/>
    <w:pPr>
      <w:keepNext/>
      <w:outlineLvl w:val="0"/>
    </w:pPr>
    <w:rPr>
      <w:sz w:val="24"/>
    </w:rPr>
  </w:style>
  <w:style w:type="paragraph" w:styleId="833">
    <w:name w:val="Heading 2"/>
    <w:basedOn w:val="831"/>
    <w:next w:val="831"/>
    <w:link w:val="845"/>
    <w:qFormat/>
    <w:pPr>
      <w:keepNext/>
      <w:outlineLvl w:val="1"/>
    </w:pPr>
    <w:rPr>
      <w:sz w:val="28"/>
    </w:rPr>
  </w:style>
  <w:style w:type="paragraph" w:styleId="834">
    <w:name w:val="Heading 3"/>
    <w:basedOn w:val="831"/>
    <w:next w:val="831"/>
    <w:link w:val="846"/>
    <w:qFormat/>
    <w:pPr>
      <w:ind w:left="567"/>
      <w:keepNext/>
      <w:spacing w:line="360" w:lineRule="auto"/>
      <w:outlineLvl w:val="2"/>
    </w:pPr>
    <w:rPr>
      <w:sz w:val="28"/>
    </w:rPr>
  </w:style>
  <w:style w:type="paragraph" w:styleId="835">
    <w:name w:val="Heading 4"/>
    <w:basedOn w:val="831"/>
    <w:next w:val="831"/>
    <w:link w:val="847"/>
    <w:qFormat/>
    <w:pPr>
      <w:jc w:val="center"/>
      <w:keepNext/>
      <w:outlineLvl w:val="3"/>
    </w:pPr>
    <w:rPr>
      <w:sz w:val="28"/>
    </w:rPr>
  </w:style>
  <w:style w:type="paragraph" w:styleId="836">
    <w:name w:val="Heading 5"/>
    <w:basedOn w:val="831"/>
    <w:next w:val="831"/>
    <w:link w:val="848"/>
    <w:qFormat/>
    <w:pPr>
      <w:jc w:val="both"/>
      <w:keepNext/>
      <w:outlineLvl w:val="4"/>
    </w:pPr>
    <w:rPr>
      <w:sz w:val="28"/>
      <w:u w:val="single"/>
    </w:rPr>
  </w:style>
  <w:style w:type="paragraph" w:styleId="837">
    <w:name w:val="Heading 6"/>
    <w:basedOn w:val="831"/>
    <w:next w:val="831"/>
    <w:link w:val="849"/>
    <w:qFormat/>
    <w:pPr>
      <w:jc w:val="both"/>
      <w:keepNext/>
      <w:outlineLvl w:val="5"/>
    </w:pPr>
    <w:rPr>
      <w:sz w:val="28"/>
    </w:rPr>
  </w:style>
  <w:style w:type="paragraph" w:styleId="838">
    <w:name w:val="Heading 7"/>
    <w:basedOn w:val="831"/>
    <w:next w:val="831"/>
    <w:link w:val="8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9">
    <w:name w:val="Heading 8"/>
    <w:basedOn w:val="831"/>
    <w:next w:val="831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0">
    <w:name w:val="Heading 9"/>
    <w:basedOn w:val="831"/>
    <w:next w:val="831"/>
    <w:link w:val="8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character" w:styleId="844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5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6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7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8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9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50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1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52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3">
    <w:name w:val="List Paragraph"/>
    <w:basedOn w:val="83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4">
    <w:name w:val="No Spacing"/>
    <w:uiPriority w:val="1"/>
    <w:qFormat/>
    <w:pPr>
      <w:widowControl w:val="off"/>
    </w:pPr>
  </w:style>
  <w:style w:type="paragraph" w:styleId="855">
    <w:name w:val="Title"/>
    <w:basedOn w:val="831"/>
    <w:next w:val="831"/>
    <w:link w:val="8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6" w:customStyle="1">
    <w:name w:val="Заголовок Знак"/>
    <w:link w:val="855"/>
    <w:uiPriority w:val="10"/>
    <w:rPr>
      <w:sz w:val="48"/>
      <w:szCs w:val="48"/>
    </w:rPr>
  </w:style>
  <w:style w:type="paragraph" w:styleId="857">
    <w:name w:val="Subtitle"/>
    <w:basedOn w:val="831"/>
    <w:next w:val="831"/>
    <w:link w:val="858"/>
    <w:uiPriority w:val="11"/>
    <w:qFormat/>
    <w:pPr>
      <w:spacing w:before="200" w:after="200"/>
    </w:pPr>
    <w:rPr>
      <w:sz w:val="24"/>
      <w:szCs w:val="24"/>
    </w:rPr>
  </w:style>
  <w:style w:type="character" w:styleId="858" w:customStyle="1">
    <w:name w:val="Подзаголовок Знак"/>
    <w:link w:val="857"/>
    <w:uiPriority w:val="11"/>
    <w:rPr>
      <w:sz w:val="24"/>
      <w:szCs w:val="24"/>
    </w:rPr>
  </w:style>
  <w:style w:type="paragraph" w:styleId="859">
    <w:name w:val="Quote"/>
    <w:basedOn w:val="831"/>
    <w:next w:val="831"/>
    <w:link w:val="860"/>
    <w:uiPriority w:val="29"/>
    <w:qFormat/>
    <w:pPr>
      <w:ind w:left="720" w:right="720"/>
    </w:pPr>
    <w:rPr>
      <w:i/>
    </w:rPr>
  </w:style>
  <w:style w:type="character" w:styleId="860" w:customStyle="1">
    <w:name w:val="Цитата 2 Знак"/>
    <w:link w:val="859"/>
    <w:uiPriority w:val="29"/>
    <w:rPr>
      <w:i/>
    </w:rPr>
  </w:style>
  <w:style w:type="paragraph" w:styleId="861">
    <w:name w:val="Intense Quote"/>
    <w:basedOn w:val="831"/>
    <w:next w:val="831"/>
    <w:link w:val="8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2" w:customStyle="1">
    <w:name w:val="Выделенная цитата Знак"/>
    <w:link w:val="861"/>
    <w:uiPriority w:val="30"/>
    <w:rPr>
      <w:i/>
    </w:rPr>
  </w:style>
  <w:style w:type="paragraph" w:styleId="863">
    <w:name w:val="Header"/>
    <w:basedOn w:val="831"/>
    <w:link w:val="102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Header Char"/>
    <w:uiPriority w:val="99"/>
  </w:style>
  <w:style w:type="paragraph" w:styleId="865">
    <w:name w:val="Footer"/>
    <w:basedOn w:val="831"/>
    <w:link w:val="1037"/>
    <w:uiPriority w:val="99"/>
    <w:pPr>
      <w:tabs>
        <w:tab w:val="center" w:pos="4677" w:leader="none"/>
        <w:tab w:val="right" w:pos="9355" w:leader="none"/>
      </w:tabs>
    </w:pPr>
  </w:style>
  <w:style w:type="character" w:styleId="866" w:customStyle="1">
    <w:name w:val="Footer Char"/>
    <w:uiPriority w:val="99"/>
  </w:style>
  <w:style w:type="paragraph" w:styleId="86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68" w:customStyle="1">
    <w:name w:val="Caption Char"/>
    <w:uiPriority w:val="99"/>
  </w:style>
  <w:style w:type="table" w:styleId="869">
    <w:name w:val="Table Grid"/>
    <w:basedOn w:val="842"/>
    <w:uiPriority w:val="39"/>
    <w:tblPr/>
  </w:style>
  <w:style w:type="table" w:styleId="8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95">
    <w:name w:val="Hyperlink"/>
    <w:rPr>
      <w:color w:val="0000ff"/>
      <w:u w:val="single"/>
    </w:rPr>
  </w:style>
  <w:style w:type="paragraph" w:styleId="996">
    <w:name w:val="footnote text"/>
    <w:basedOn w:val="831"/>
    <w:link w:val="1032"/>
    <w:uiPriority w:val="99"/>
    <w:unhideWhenUsed/>
    <w:pPr>
      <w:jc w:val="center"/>
    </w:pPr>
    <w:rPr>
      <w:rFonts w:ascii="Calibri" w:hAnsi="Calibri" w:eastAsia="Calibri"/>
      <w:lang w:eastAsia="en-US"/>
    </w:rPr>
  </w:style>
  <w:style w:type="character" w:styleId="997" w:customStyle="1">
    <w:name w:val="Footnote Text Char"/>
    <w:uiPriority w:val="99"/>
    <w:rPr>
      <w:sz w:val="18"/>
    </w:rPr>
  </w:style>
  <w:style w:type="character" w:styleId="998">
    <w:name w:val="footnote reference"/>
    <w:uiPriority w:val="99"/>
    <w:unhideWhenUsed/>
    <w:rPr>
      <w:vertAlign w:val="superscript"/>
    </w:rPr>
  </w:style>
  <w:style w:type="paragraph" w:styleId="999">
    <w:name w:val="endnote text"/>
    <w:basedOn w:val="831"/>
    <w:link w:val="1000"/>
    <w:uiPriority w:val="99"/>
    <w:semiHidden/>
    <w:unhideWhenUsed/>
  </w:style>
  <w:style w:type="character" w:styleId="1000" w:customStyle="1">
    <w:name w:val="Текст концевой сноски Знак"/>
    <w:link w:val="999"/>
    <w:uiPriority w:val="99"/>
    <w:rPr>
      <w:sz w:val="20"/>
    </w:rPr>
  </w:style>
  <w:style w:type="character" w:styleId="1001">
    <w:name w:val="endnote reference"/>
    <w:uiPriority w:val="99"/>
    <w:semiHidden/>
    <w:unhideWhenUsed/>
    <w:rPr>
      <w:vertAlign w:val="superscript"/>
    </w:rPr>
  </w:style>
  <w:style w:type="paragraph" w:styleId="1002">
    <w:name w:val="toc 1"/>
    <w:basedOn w:val="831"/>
    <w:next w:val="831"/>
    <w:uiPriority w:val="39"/>
    <w:unhideWhenUsed/>
    <w:pPr>
      <w:spacing w:after="57"/>
    </w:pPr>
  </w:style>
  <w:style w:type="paragraph" w:styleId="1003">
    <w:name w:val="toc 2"/>
    <w:basedOn w:val="831"/>
    <w:next w:val="831"/>
    <w:uiPriority w:val="39"/>
    <w:unhideWhenUsed/>
    <w:pPr>
      <w:ind w:left="283"/>
      <w:spacing w:after="57"/>
    </w:pPr>
  </w:style>
  <w:style w:type="paragraph" w:styleId="1004">
    <w:name w:val="toc 3"/>
    <w:basedOn w:val="831"/>
    <w:next w:val="831"/>
    <w:uiPriority w:val="39"/>
    <w:unhideWhenUsed/>
    <w:pPr>
      <w:ind w:left="567"/>
      <w:spacing w:after="57"/>
    </w:pPr>
  </w:style>
  <w:style w:type="paragraph" w:styleId="1005">
    <w:name w:val="toc 4"/>
    <w:basedOn w:val="831"/>
    <w:next w:val="831"/>
    <w:uiPriority w:val="39"/>
    <w:unhideWhenUsed/>
    <w:pPr>
      <w:ind w:left="850"/>
      <w:spacing w:after="57"/>
    </w:pPr>
  </w:style>
  <w:style w:type="paragraph" w:styleId="1006">
    <w:name w:val="toc 5"/>
    <w:basedOn w:val="831"/>
    <w:next w:val="831"/>
    <w:uiPriority w:val="39"/>
    <w:unhideWhenUsed/>
    <w:pPr>
      <w:ind w:left="1134"/>
      <w:spacing w:after="57"/>
    </w:pPr>
  </w:style>
  <w:style w:type="paragraph" w:styleId="1007">
    <w:name w:val="toc 6"/>
    <w:basedOn w:val="831"/>
    <w:next w:val="831"/>
    <w:uiPriority w:val="39"/>
    <w:unhideWhenUsed/>
    <w:pPr>
      <w:ind w:left="1417"/>
      <w:spacing w:after="57"/>
    </w:pPr>
  </w:style>
  <w:style w:type="paragraph" w:styleId="1008">
    <w:name w:val="toc 7"/>
    <w:basedOn w:val="831"/>
    <w:next w:val="831"/>
    <w:uiPriority w:val="39"/>
    <w:unhideWhenUsed/>
    <w:pPr>
      <w:ind w:left="1701"/>
      <w:spacing w:after="57"/>
    </w:pPr>
  </w:style>
  <w:style w:type="paragraph" w:styleId="1009">
    <w:name w:val="toc 8"/>
    <w:basedOn w:val="831"/>
    <w:next w:val="831"/>
    <w:uiPriority w:val="39"/>
    <w:unhideWhenUsed/>
    <w:pPr>
      <w:ind w:left="1984"/>
      <w:spacing w:after="57"/>
    </w:pPr>
  </w:style>
  <w:style w:type="paragraph" w:styleId="1010">
    <w:name w:val="toc 9"/>
    <w:basedOn w:val="831"/>
    <w:next w:val="831"/>
    <w:uiPriority w:val="39"/>
    <w:unhideWhenUsed/>
    <w:pPr>
      <w:ind w:left="2268"/>
      <w:spacing w:after="57"/>
    </w:pPr>
  </w:style>
  <w:style w:type="paragraph" w:styleId="1011">
    <w:name w:val="TOC Heading"/>
    <w:uiPriority w:val="39"/>
    <w:unhideWhenUsed/>
    <w:rPr>
      <w:lang w:eastAsia="zh-CN"/>
    </w:rPr>
  </w:style>
  <w:style w:type="paragraph" w:styleId="1012">
    <w:name w:val="table of figures"/>
    <w:basedOn w:val="831"/>
    <w:next w:val="831"/>
    <w:uiPriority w:val="99"/>
    <w:unhideWhenUsed/>
  </w:style>
  <w:style w:type="paragraph" w:styleId="1013">
    <w:name w:val="Body Text"/>
    <w:basedOn w:val="831"/>
    <w:link w:val="1021"/>
    <w:pPr>
      <w:jc w:val="both"/>
    </w:pPr>
    <w:rPr>
      <w:sz w:val="24"/>
      <w:lang w:val="en-US" w:eastAsia="en-US"/>
    </w:rPr>
  </w:style>
  <w:style w:type="paragraph" w:styleId="1014">
    <w:name w:val="Body Text 2"/>
    <w:basedOn w:val="831"/>
    <w:pPr>
      <w:jc w:val="both"/>
    </w:pPr>
    <w:rPr>
      <w:sz w:val="28"/>
    </w:rPr>
  </w:style>
  <w:style w:type="paragraph" w:styleId="1015">
    <w:name w:val="Body Text 3"/>
    <w:basedOn w:val="831"/>
    <w:link w:val="1033"/>
    <w:rPr>
      <w:sz w:val="28"/>
    </w:rPr>
  </w:style>
  <w:style w:type="character" w:styleId="1016">
    <w:name w:val="page number"/>
    <w:basedOn w:val="841"/>
  </w:style>
  <w:style w:type="paragraph" w:styleId="1017">
    <w:name w:val="Body Text Indent"/>
    <w:basedOn w:val="831"/>
    <w:pPr>
      <w:ind w:firstLine="720"/>
    </w:pPr>
    <w:rPr>
      <w:sz w:val="28"/>
    </w:rPr>
  </w:style>
  <w:style w:type="paragraph" w:styleId="1018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1019" w:customStyle="1">
    <w:name w:val="ConsPlusCell"/>
    <w:uiPriority w:val="99"/>
    <w:rPr>
      <w:sz w:val="26"/>
      <w:szCs w:val="26"/>
    </w:rPr>
  </w:style>
  <w:style w:type="paragraph" w:styleId="102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character" w:styleId="1021" w:customStyle="1">
    <w:name w:val="Основной текст Знак"/>
    <w:link w:val="1013"/>
    <w:rPr>
      <w:sz w:val="24"/>
    </w:rPr>
  </w:style>
  <w:style w:type="paragraph" w:styleId="1022">
    <w:name w:val="Plain Text"/>
    <w:basedOn w:val="831"/>
    <w:link w:val="1023"/>
    <w:uiPriority w:val="99"/>
    <w:unhideWhenUsed/>
    <w:rPr>
      <w:rFonts w:ascii="Calibri" w:hAnsi="Calibri" w:eastAsia="Calibri"/>
      <w:sz w:val="22"/>
      <w:szCs w:val="21"/>
      <w:lang w:val="en-US" w:eastAsia="en-US"/>
    </w:rPr>
  </w:style>
  <w:style w:type="character" w:styleId="1023" w:customStyle="1">
    <w:name w:val="Текст Знак"/>
    <w:link w:val="1022"/>
    <w:uiPriority w:val="99"/>
    <w:rPr>
      <w:rFonts w:ascii="Calibri" w:hAnsi="Calibri" w:eastAsia="Calibri"/>
      <w:sz w:val="22"/>
      <w:szCs w:val="21"/>
      <w:lang w:eastAsia="en-US"/>
    </w:rPr>
  </w:style>
  <w:style w:type="character" w:styleId="1024" w:customStyle="1">
    <w:name w:val="Верхний колонтитул Знак"/>
    <w:link w:val="863"/>
    <w:uiPriority w:val="99"/>
  </w:style>
  <w:style w:type="character" w:styleId="1025" w:customStyle="1">
    <w:name w:val="Основной текст (2)_"/>
    <w:link w:val="1026"/>
    <w:rPr>
      <w:b/>
      <w:bCs/>
      <w:shd w:val="clear" w:color="auto" w:fill="ffffff"/>
    </w:rPr>
  </w:style>
  <w:style w:type="paragraph" w:styleId="1026" w:customStyle="1">
    <w:name w:val="Основной текст (2)"/>
    <w:basedOn w:val="831"/>
    <w:link w:val="1025"/>
    <w:pPr>
      <w:jc w:val="center"/>
      <w:spacing w:line="298" w:lineRule="exact"/>
      <w:shd w:val="clear" w:color="auto" w:fill="ffffff"/>
      <w:widowControl w:val="off"/>
    </w:pPr>
    <w:rPr>
      <w:b/>
      <w:bCs/>
    </w:rPr>
  </w:style>
  <w:style w:type="paragraph" w:styleId="102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8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9" w:customStyle="1">
    <w:name w:val="western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1030" w:customStyle="1">
    <w:name w:val="Знак"/>
    <w:basedOn w:val="831"/>
    <w:pPr>
      <w:spacing w:after="160" w:line="240" w:lineRule="exact"/>
    </w:pPr>
    <w:rPr>
      <w:rFonts w:ascii="Verdana" w:hAnsi="Verdana"/>
      <w:lang w:val="en-US" w:eastAsia="en-US"/>
    </w:rPr>
  </w:style>
  <w:style w:type="character" w:styleId="1031" w:customStyle="1">
    <w:name w:val="apple-converted-space"/>
  </w:style>
  <w:style w:type="character" w:styleId="1032" w:customStyle="1">
    <w:name w:val="Текст сноски Знак"/>
    <w:link w:val="996"/>
    <w:uiPriority w:val="99"/>
    <w:rPr>
      <w:rFonts w:ascii="Calibri" w:hAnsi="Calibri" w:eastAsia="Calibri"/>
      <w:lang w:eastAsia="en-US"/>
    </w:rPr>
  </w:style>
  <w:style w:type="character" w:styleId="1033" w:customStyle="1">
    <w:name w:val="Основной текст 3 Знак"/>
    <w:link w:val="1015"/>
    <w:rPr>
      <w:sz w:val="28"/>
    </w:rPr>
  </w:style>
  <w:style w:type="paragraph" w:styleId="1034">
    <w:name w:val="HTML Preformatted"/>
    <w:basedOn w:val="831"/>
    <w:link w:val="1035"/>
    <w:rPr>
      <w:rFonts w:ascii="Courier New" w:hAnsi="Courier New" w:cs="Courier New"/>
    </w:rPr>
  </w:style>
  <w:style w:type="character" w:styleId="1035" w:customStyle="1">
    <w:name w:val="Стандартный HTML Знак"/>
    <w:link w:val="1034"/>
    <w:rPr>
      <w:rFonts w:ascii="Courier New" w:hAnsi="Courier New" w:cs="Courier New"/>
    </w:rPr>
  </w:style>
  <w:style w:type="paragraph" w:styleId="1036" w:customStyle="1">
    <w:name w:val="ConsPlusTitle"/>
    <w:pPr>
      <w:widowControl w:val="off"/>
    </w:pPr>
    <w:rPr>
      <w:rFonts w:ascii="Arial" w:hAnsi="Arial" w:cs="Arial"/>
      <w:b/>
      <w:szCs w:val="22"/>
    </w:rPr>
  </w:style>
  <w:style w:type="character" w:styleId="1037" w:customStyle="1">
    <w:name w:val="Нижний колонтитул Знак"/>
    <w:link w:val="865"/>
    <w:uiPriority w:val="99"/>
  </w:style>
  <w:style w:type="character" w:styleId="1038" w:customStyle="1">
    <w:name w:val="Гипертекстовая ссылка"/>
    <w:uiPriority w:val="99"/>
    <w:rPr>
      <w:color w:val="106bbe"/>
    </w:rPr>
  </w:style>
  <w:style w:type="character" w:styleId="1039">
    <w:name w:val="Emphasis"/>
    <w:uiPriority w:val="20"/>
    <w:qFormat/>
    <w:rPr>
      <w:i/>
      <w:iCs/>
    </w:rPr>
  </w:style>
  <w:style w:type="paragraph" w:styleId="1040" w:customStyle="1">
    <w:name w:val="Основной текст 3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  <w:style w:type="paragraph" w:styleId="104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revision>736</cp:revision>
  <dcterms:created xsi:type="dcterms:W3CDTF">2022-12-26T08:04:00Z</dcterms:created>
  <dcterms:modified xsi:type="dcterms:W3CDTF">2025-02-28T07:47:02Z</dcterms:modified>
  <cp:version>1048576</cp:version>
</cp:coreProperties>
</file>