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5" w:right="0" w:firstLine="0"/>
        <w:widowControl w:val="off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outlineLvl w:val="1"/>
      </w:pPr>
      <w:r>
        <w:rPr>
          <w:b/>
          <w:bCs/>
          <w:sz w:val="28"/>
          <w:szCs w:val="28"/>
        </w:rPr>
      </w:r>
      <w:r>
        <w:rPr>
          <w:b/>
          <w:sz w:val="28"/>
          <w:szCs w:val="28"/>
        </w:rPr>
      </w:r>
      <w:r/>
    </w:p>
    <w:p>
      <w:r/>
      <w:r/>
    </w:p>
    <w:p>
      <w:pPr>
        <w:ind w:left="8931"/>
        <w:jc w:val="center"/>
      </w:pPr>
      <w:r>
        <w:rPr>
          <w:b/>
          <w:bCs/>
          <w:sz w:val="28"/>
          <w:szCs w:val="28"/>
        </w:rPr>
        <w:t xml:space="preserve">Приложение № 6</w:t>
      </w:r>
      <w:r>
        <w:rPr>
          <w:b/>
          <w:bCs/>
          <w:sz w:val="28"/>
          <w:szCs w:val="28"/>
        </w:rPr>
      </w:r>
      <w:r/>
    </w:p>
    <w:p>
      <w:pPr>
        <w:ind w:left="8931"/>
        <w:jc w:val="center"/>
      </w:pPr>
      <w:r>
        <w:rPr>
          <w:b/>
          <w:bCs/>
          <w:sz w:val="28"/>
          <w:szCs w:val="28"/>
        </w:rPr>
        <w:t xml:space="preserve">к Порядку предоставления субсидий из областного бюджета </w:t>
      </w:r>
      <w:r>
        <w:rPr>
          <w:b/>
          <w:bCs/>
          <w:sz w:val="28"/>
          <w:szCs w:val="28"/>
        </w:rPr>
      </w:r>
      <w:r/>
    </w:p>
    <w:p>
      <w:pPr>
        <w:ind w:left="8931"/>
        <w:jc w:val="center"/>
      </w:pPr>
      <w:r>
        <w:rPr>
          <w:b/>
          <w:bCs/>
          <w:sz w:val="28"/>
          <w:szCs w:val="28"/>
        </w:rPr>
        <w:t xml:space="preserve">промышленным предприятиям на возмещение части затрат, </w:t>
      </w:r>
      <w:r>
        <w:rPr>
          <w:b/>
          <w:bCs/>
          <w:sz w:val="28"/>
          <w:szCs w:val="28"/>
        </w:rPr>
      </w:r>
      <w:r/>
    </w:p>
    <w:p>
      <w:pPr>
        <w:ind w:left="893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связанных с приобретением нового оборудования</w:t>
      </w:r>
      <w:r>
        <w:rPr>
          <w:b/>
          <w:bCs/>
          <w:sz w:val="28"/>
          <w:szCs w:val="28"/>
        </w:rPr>
      </w:r>
      <w:r/>
    </w:p>
    <w:p>
      <w:pPr>
        <w:ind w:left="8931"/>
        <w:jc w:val="center"/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/>
    </w:p>
    <w:p>
      <w:pPr>
        <w:ind w:left="8931"/>
        <w:jc w:val="center"/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/>
    </w:p>
    <w:p>
      <w:pPr>
        <w:ind w:left="8931"/>
        <w:jc w:val="center"/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/>
    </w:p>
    <w:p>
      <w:pPr>
        <w:ind w:left="8931"/>
        <w:jc w:val="right"/>
      </w:pPr>
      <w:r>
        <w:rPr>
          <w:rFonts w:eastAsia="Calibri"/>
          <w:sz w:val="26"/>
          <w:szCs w:val="26"/>
          <w:lang w:eastAsia="en-US"/>
        </w:rPr>
      </w:r>
      <w:r/>
    </w:p>
    <w:p>
      <w:pPr>
        <w:ind w:right="-598"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Критерии</w:t>
      </w:r>
      <w:r>
        <w:rPr>
          <w:rFonts w:eastAsia="Calibri"/>
          <w:b/>
          <w:sz w:val="28"/>
          <w:szCs w:val="28"/>
          <w:lang w:eastAsia="en-US"/>
        </w:rPr>
      </w:r>
      <w:r/>
    </w:p>
    <w:p>
      <w:pPr>
        <w:ind w:right="-598"/>
        <w:jc w:val="center"/>
        <w:rPr>
          <w:rFonts w:eastAsia="Calibri"/>
          <w:b/>
          <w:bCs/>
          <w:sz w:val="28"/>
          <w:szCs w:val="28"/>
          <w:highlight w:val="none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оценки заявок, подаваемых участниками отбора</w:t>
      </w:r>
      <w:r>
        <w:rPr>
          <w:sz w:val="28"/>
          <w:szCs w:val="28"/>
        </w:rPr>
      </w:r>
      <w:r/>
    </w:p>
    <w:p>
      <w:pPr>
        <w:ind w:right="-598"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highlight w:val="none"/>
          <w:lang w:eastAsia="en-US"/>
        </w:rPr>
      </w:r>
      <w:r>
        <w:rPr>
          <w:rFonts w:eastAsia="Calibri"/>
          <w:b/>
          <w:sz w:val="28"/>
          <w:szCs w:val="28"/>
          <w:highlight w:val="none"/>
          <w:lang w:eastAsia="en-US"/>
        </w:rPr>
      </w:r>
      <w:r/>
    </w:p>
    <w:tbl>
      <w:tblPr>
        <w:tblStyle w:val="842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4801"/>
        <w:gridCol w:w="6945"/>
        <w:gridCol w:w="2693"/>
      </w:tblGrid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№ п/п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Критерий оценки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Показатель критерия оценки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Балльная оценка</w:t>
            </w:r>
            <w:r>
              <w:rPr>
                <w:b/>
                <w:bCs/>
              </w:rPr>
            </w:r>
            <w:r/>
          </w:p>
        </w:tc>
      </w:tr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1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2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3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4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Объем отгруженных товаров собственного производства, выполненных собственными силами работ и услуг по видам экономической деятельности участника отбора, относящихся к разделу «Обрабатывающие производства» Общероссийского класс</w:t>
            </w:r>
            <w:r>
              <w:rPr>
                <w:sz w:val="24"/>
                <w:szCs w:val="24"/>
                <w:highlight w:val="none"/>
              </w:rPr>
              <w:t xml:space="preserve">ификатора видов экономической деятельности, за исключением видов деятельности, не относящихся к сфере ведения Минпромторга России (накопительным итогом)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Коэффициент: отношение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увеличения полной учетной стоимости основных фондов за 3 года (год получения субсидии, год, следующий за годом получения субсидии, и второй год, следующий за годом получения субсидии) к максимальному размеру субсидии (20 млн руб.)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Баллы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0 - &lt; 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5 - &lt; 10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10 - &lt; 15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8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15 - &lt; 20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20 - &lt; 25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16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25 - &lt; 30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30 - &lt; 35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24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35 - &lt; 40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28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40 - &lt; 45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32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45 - &lt; 50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36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50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Объем инвестиций в основной капитал по видам экономической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отбора, относящимся к разделу «Обрабатывающие производства» Общероссийского классификатора видов экономической деятельности, за исключением видов деятельности, не относящихся к сфере ведения Минпромторга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(накопительным итогом)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Коэффициент: отношение объема инвестиций за 3 года (год получения субсидии, год, следующий за годом получения субсидии, и второй год, следующий за годом получения субсидии) к максимальному размеру субсидии (20 млн руб.)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Баллы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0 - &lt; 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5 - &lt; 10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10 - &lt; 15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15 - &lt; 20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20 - &lt; 25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25 - &lt; 30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15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30 - &lt; 35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18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35 - &lt; 40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21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40 - &lt; 45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24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45 - &lt; 50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1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50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30</w:t>
            </w:r>
            <w:r>
              <w:rPr>
                <w:sz w:val="24"/>
                <w:szCs w:val="24"/>
              </w:rPr>
            </w:r>
            <w:r/>
          </w:p>
        </w:tc>
      </w:tr>
    </w:tbl>
    <w:p>
      <w:r>
        <w:br w:type="page" w:clear="all"/>
      </w:r>
      <w:r/>
    </w:p>
    <w:tbl>
      <w:tblPr>
        <w:tblStyle w:val="842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4314"/>
        <w:gridCol w:w="6945"/>
        <w:gridCol w:w="269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</w:t>
            </w:r>
            <w:r>
              <w:rPr>
                <w:sz w:val="24"/>
                <w:szCs w:val="24"/>
                <w:highlight w:val="none"/>
              </w:rPr>
              <w:t xml:space="preserve">а</w:t>
            </w:r>
            <w:r>
              <w:rPr>
                <w:sz w:val="24"/>
                <w:szCs w:val="24"/>
                <w:highlight w:val="none"/>
              </w:rPr>
              <w:t xml:space="preserve"> «Обрабатывающие производства» Общероссийского классификатора видов экономической деятельности, </w:t>
              <w:br/>
              <w:t xml:space="preserve">за исключением видов деятельности, не относящихся к сфере ведения Минпромторга России </w:t>
            </w:r>
            <w:r>
              <w:rPr>
                <w:sz w:val="24"/>
                <w:szCs w:val="24"/>
                <w:highlight w:val="none"/>
              </w:rPr>
              <w:t xml:space="preserve">(накопительным итогом)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Коэффициент: отношение объема отгруженных товар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ов собственного производства, выполненных работ и услуг собственными силами (год получения субсидии, год, следующий за годом получения субсидии, и второй год, следующий за годом получения субсидии) к максимальному размеру субсидии (20 млн руб. в 2024 году)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Баллы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0 - &lt; 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5 - &lt; 10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10 - &lt; 15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15 - &lt; 20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20 - &lt; 25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12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25 - &lt; 30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15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30 - &lt; 35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18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35 - &lt; 40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21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40 - &lt; 45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24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45 - &lt; 50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4" w:type="dxa"/>
            <w:vAlign w:val="top"/>
            <w:vMerge w:val="continue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5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&gt;= 50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right="-59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right="-59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right="-59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6838" w:h="11906" w:orient="landscape"/>
      <w:pgMar w:top="1134" w:right="1134" w:bottom="567" w:left="992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rPr>
        <w:rStyle w:val="1016"/>
      </w:rPr>
      <w:framePr w:wrap="around" w:vAnchor="text" w:hAnchor="margin" w:xAlign="center" w:y="1"/>
    </w:pPr>
    <w:r>
      <w:rPr>
        <w:rStyle w:val="1016"/>
      </w:rPr>
      <w:fldChar w:fldCharType="begin"/>
    </w:r>
    <w:r>
      <w:rPr>
        <w:rStyle w:val="1016"/>
      </w:rPr>
      <w:instrText xml:space="preserve">PAGE  </w:instrText>
    </w:r>
    <w:r>
      <w:rPr>
        <w:rStyle w:val="1016"/>
      </w:rPr>
      <w:fldChar w:fldCharType="end"/>
    </w:r>
    <w:r/>
  </w:p>
  <w:p>
    <w:pPr>
      <w:pStyle w:val="86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5" w:hanging="79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66" w:hanging="432"/>
        <w:tabs>
          <w:tab w:val="num" w:pos="1566" w:leader="none"/>
        </w:tabs>
      </w:pPr>
      <w:rPr>
        <w:rFonts w:ascii="Times New Roman" w:hAnsi="Times New Roman" w:cs="Times New Roman"/>
        <w:i w:val="0"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" w:firstLine="709"/>
        <w:tabs>
          <w:tab w:val="num" w:pos="158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  <w:tabs>
          <w:tab w:val="num" w:pos="164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  <w:tabs>
          <w:tab w:val="num" w:pos="236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  <w:tabs>
          <w:tab w:val="num" w:pos="308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  <w:tabs>
          <w:tab w:val="num" w:pos="380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  <w:tabs>
          <w:tab w:val="num" w:pos="452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  <w:tabs>
          <w:tab w:val="num" w:pos="524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  <w:tabs>
          <w:tab w:val="num" w:pos="596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  <w:tabs>
          <w:tab w:val="num" w:pos="6687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06" w:hanging="115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num w:numId="1">
    <w:abstractNumId w:val="20"/>
  </w:num>
  <w:num w:numId="2">
    <w:abstractNumId w:val="18"/>
  </w:num>
  <w:num w:numId="3">
    <w:abstractNumId w:val="2"/>
  </w:num>
  <w:num w:numId="4">
    <w:abstractNumId w:val="6"/>
  </w:num>
  <w:num w:numId="5">
    <w:abstractNumId w:val="4"/>
  </w:num>
  <w:num w:numId="6">
    <w:abstractNumId w:val="14"/>
  </w:num>
  <w:num w:numId="7">
    <w:abstractNumId w:val="15"/>
  </w:num>
  <w:num w:numId="8">
    <w:abstractNumId w:val="17"/>
  </w:num>
  <w:num w:numId="9">
    <w:abstractNumId w:val="7"/>
  </w:num>
  <w:num w:numId="10">
    <w:abstractNumId w:val="13"/>
  </w:num>
  <w:num w:numId="11">
    <w:abstractNumId w:val="8"/>
  </w:num>
  <w:num w:numId="12">
    <w:abstractNumId w:val="19"/>
  </w:num>
  <w:num w:numId="13">
    <w:abstractNumId w:val="5"/>
  </w:num>
  <w:num w:numId="14">
    <w:abstractNumId w:val="10"/>
  </w:num>
  <w:num w:numId="15">
    <w:abstractNumId w:val="9"/>
  </w:num>
  <w:num w:numId="16">
    <w:abstractNumId w:val="16"/>
  </w:num>
  <w:num w:numId="17">
    <w:abstractNumId w:val="1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1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7">
    <w:name w:val="Heading 1 Char"/>
    <w:basedOn w:val="841"/>
    <w:link w:val="832"/>
    <w:uiPriority w:val="9"/>
    <w:rPr>
      <w:rFonts w:ascii="Arial" w:hAnsi="Arial" w:eastAsia="Arial" w:cs="Arial"/>
      <w:sz w:val="40"/>
      <w:szCs w:val="40"/>
    </w:rPr>
  </w:style>
  <w:style w:type="character" w:styleId="818">
    <w:name w:val="Heading 2 Char"/>
    <w:basedOn w:val="841"/>
    <w:link w:val="833"/>
    <w:uiPriority w:val="9"/>
    <w:rPr>
      <w:rFonts w:ascii="Arial" w:hAnsi="Arial" w:eastAsia="Arial" w:cs="Arial"/>
      <w:sz w:val="34"/>
    </w:rPr>
  </w:style>
  <w:style w:type="character" w:styleId="819">
    <w:name w:val="Heading 3 Char"/>
    <w:basedOn w:val="841"/>
    <w:link w:val="834"/>
    <w:uiPriority w:val="9"/>
    <w:rPr>
      <w:rFonts w:ascii="Arial" w:hAnsi="Arial" w:eastAsia="Arial" w:cs="Arial"/>
      <w:sz w:val="30"/>
      <w:szCs w:val="30"/>
    </w:rPr>
  </w:style>
  <w:style w:type="character" w:styleId="820">
    <w:name w:val="Heading 4 Char"/>
    <w:basedOn w:val="841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21">
    <w:name w:val="Heading 5 Char"/>
    <w:basedOn w:val="841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22">
    <w:name w:val="Heading 6 Char"/>
    <w:basedOn w:val="841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23">
    <w:name w:val="Heading 7 Char"/>
    <w:basedOn w:val="841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4">
    <w:name w:val="Heading 8 Char"/>
    <w:basedOn w:val="841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25">
    <w:name w:val="Heading 9 Char"/>
    <w:basedOn w:val="841"/>
    <w:link w:val="840"/>
    <w:uiPriority w:val="9"/>
    <w:rPr>
      <w:rFonts w:ascii="Arial" w:hAnsi="Arial" w:eastAsia="Arial" w:cs="Arial"/>
      <w:i/>
      <w:iCs/>
      <w:sz w:val="21"/>
      <w:szCs w:val="21"/>
    </w:rPr>
  </w:style>
  <w:style w:type="character" w:styleId="826">
    <w:name w:val="Title Char"/>
    <w:basedOn w:val="841"/>
    <w:link w:val="855"/>
    <w:uiPriority w:val="10"/>
    <w:rPr>
      <w:sz w:val="48"/>
      <w:szCs w:val="48"/>
    </w:rPr>
  </w:style>
  <w:style w:type="character" w:styleId="827">
    <w:name w:val="Subtitle Char"/>
    <w:basedOn w:val="841"/>
    <w:link w:val="857"/>
    <w:uiPriority w:val="11"/>
    <w:rPr>
      <w:sz w:val="24"/>
      <w:szCs w:val="24"/>
    </w:rPr>
  </w:style>
  <w:style w:type="character" w:styleId="828">
    <w:name w:val="Quote Char"/>
    <w:link w:val="859"/>
    <w:uiPriority w:val="29"/>
    <w:rPr>
      <w:i/>
    </w:rPr>
  </w:style>
  <w:style w:type="character" w:styleId="829">
    <w:name w:val="Intense Quote Char"/>
    <w:link w:val="861"/>
    <w:uiPriority w:val="30"/>
    <w:rPr>
      <w:i/>
    </w:rPr>
  </w:style>
  <w:style w:type="character" w:styleId="830">
    <w:name w:val="Endnote Text Char"/>
    <w:link w:val="999"/>
    <w:uiPriority w:val="99"/>
    <w:rPr>
      <w:sz w:val="20"/>
    </w:rPr>
  </w:style>
  <w:style w:type="paragraph" w:styleId="831" w:default="1">
    <w:name w:val="Normal"/>
    <w:qFormat/>
  </w:style>
  <w:style w:type="paragraph" w:styleId="832">
    <w:name w:val="Heading 1"/>
    <w:basedOn w:val="831"/>
    <w:next w:val="831"/>
    <w:link w:val="844"/>
    <w:qFormat/>
    <w:pPr>
      <w:keepNext/>
      <w:outlineLvl w:val="0"/>
    </w:pPr>
    <w:rPr>
      <w:sz w:val="24"/>
    </w:rPr>
  </w:style>
  <w:style w:type="paragraph" w:styleId="833">
    <w:name w:val="Heading 2"/>
    <w:basedOn w:val="831"/>
    <w:next w:val="831"/>
    <w:link w:val="845"/>
    <w:qFormat/>
    <w:pPr>
      <w:keepNext/>
      <w:outlineLvl w:val="1"/>
    </w:pPr>
    <w:rPr>
      <w:sz w:val="28"/>
    </w:rPr>
  </w:style>
  <w:style w:type="paragraph" w:styleId="834">
    <w:name w:val="Heading 3"/>
    <w:basedOn w:val="831"/>
    <w:next w:val="831"/>
    <w:link w:val="846"/>
    <w:qFormat/>
    <w:pPr>
      <w:ind w:left="567"/>
      <w:keepNext/>
      <w:spacing w:line="360" w:lineRule="auto"/>
      <w:outlineLvl w:val="2"/>
    </w:pPr>
    <w:rPr>
      <w:sz w:val="28"/>
    </w:rPr>
  </w:style>
  <w:style w:type="paragraph" w:styleId="835">
    <w:name w:val="Heading 4"/>
    <w:basedOn w:val="831"/>
    <w:next w:val="831"/>
    <w:link w:val="847"/>
    <w:qFormat/>
    <w:pPr>
      <w:jc w:val="center"/>
      <w:keepNext/>
      <w:outlineLvl w:val="3"/>
    </w:pPr>
    <w:rPr>
      <w:sz w:val="28"/>
    </w:rPr>
  </w:style>
  <w:style w:type="paragraph" w:styleId="836">
    <w:name w:val="Heading 5"/>
    <w:basedOn w:val="831"/>
    <w:next w:val="831"/>
    <w:link w:val="848"/>
    <w:qFormat/>
    <w:pPr>
      <w:jc w:val="both"/>
      <w:keepNext/>
      <w:outlineLvl w:val="4"/>
    </w:pPr>
    <w:rPr>
      <w:sz w:val="28"/>
      <w:u w:val="single"/>
    </w:rPr>
  </w:style>
  <w:style w:type="paragraph" w:styleId="837">
    <w:name w:val="Heading 6"/>
    <w:basedOn w:val="831"/>
    <w:next w:val="831"/>
    <w:link w:val="849"/>
    <w:qFormat/>
    <w:pPr>
      <w:jc w:val="both"/>
      <w:keepNext/>
      <w:outlineLvl w:val="5"/>
    </w:pPr>
    <w:rPr>
      <w:sz w:val="28"/>
    </w:rPr>
  </w:style>
  <w:style w:type="paragraph" w:styleId="838">
    <w:name w:val="Heading 7"/>
    <w:basedOn w:val="831"/>
    <w:next w:val="831"/>
    <w:link w:val="8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9">
    <w:name w:val="Heading 8"/>
    <w:basedOn w:val="831"/>
    <w:next w:val="831"/>
    <w:link w:val="8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40">
    <w:name w:val="Heading 9"/>
    <w:basedOn w:val="831"/>
    <w:next w:val="831"/>
    <w:link w:val="8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character" w:styleId="844" w:customStyle="1">
    <w:name w:val="Заголовок 1 Знак"/>
    <w:link w:val="832"/>
    <w:uiPriority w:val="9"/>
    <w:rPr>
      <w:rFonts w:ascii="Arial" w:hAnsi="Arial" w:eastAsia="Arial" w:cs="Arial"/>
      <w:sz w:val="40"/>
      <w:szCs w:val="40"/>
    </w:rPr>
  </w:style>
  <w:style w:type="character" w:styleId="845" w:customStyle="1">
    <w:name w:val="Заголовок 2 Знак"/>
    <w:link w:val="833"/>
    <w:uiPriority w:val="9"/>
    <w:rPr>
      <w:rFonts w:ascii="Arial" w:hAnsi="Arial" w:eastAsia="Arial" w:cs="Arial"/>
      <w:sz w:val="34"/>
    </w:rPr>
  </w:style>
  <w:style w:type="character" w:styleId="846" w:customStyle="1">
    <w:name w:val="Заголовок 3 Знак"/>
    <w:link w:val="834"/>
    <w:uiPriority w:val="9"/>
    <w:rPr>
      <w:rFonts w:ascii="Arial" w:hAnsi="Arial" w:eastAsia="Arial" w:cs="Arial"/>
      <w:sz w:val="30"/>
      <w:szCs w:val="30"/>
    </w:rPr>
  </w:style>
  <w:style w:type="character" w:styleId="847" w:customStyle="1">
    <w:name w:val="Заголовок 4 Знак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48" w:customStyle="1">
    <w:name w:val="Заголовок 5 Знак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49" w:customStyle="1">
    <w:name w:val="Заголовок 6 Знак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50" w:customStyle="1">
    <w:name w:val="Заголовок 7 Знак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1" w:customStyle="1">
    <w:name w:val="Заголовок 8 Знак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52" w:customStyle="1">
    <w:name w:val="Заголовок 9 Знак"/>
    <w:link w:val="840"/>
    <w:uiPriority w:val="9"/>
    <w:rPr>
      <w:rFonts w:ascii="Arial" w:hAnsi="Arial" w:eastAsia="Arial" w:cs="Arial"/>
      <w:i/>
      <w:iCs/>
      <w:sz w:val="21"/>
      <w:szCs w:val="21"/>
    </w:rPr>
  </w:style>
  <w:style w:type="paragraph" w:styleId="853">
    <w:name w:val="List Paragraph"/>
    <w:basedOn w:val="83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4">
    <w:name w:val="No Spacing"/>
    <w:uiPriority w:val="1"/>
    <w:qFormat/>
    <w:pPr>
      <w:widowControl w:val="off"/>
    </w:pPr>
  </w:style>
  <w:style w:type="paragraph" w:styleId="855">
    <w:name w:val="Title"/>
    <w:basedOn w:val="831"/>
    <w:next w:val="831"/>
    <w:link w:val="8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6" w:customStyle="1">
    <w:name w:val="Заголовок Знак"/>
    <w:link w:val="855"/>
    <w:uiPriority w:val="10"/>
    <w:rPr>
      <w:sz w:val="48"/>
      <w:szCs w:val="48"/>
    </w:rPr>
  </w:style>
  <w:style w:type="paragraph" w:styleId="857">
    <w:name w:val="Subtitle"/>
    <w:basedOn w:val="831"/>
    <w:next w:val="831"/>
    <w:link w:val="858"/>
    <w:uiPriority w:val="11"/>
    <w:qFormat/>
    <w:pPr>
      <w:spacing w:before="200" w:after="200"/>
    </w:pPr>
    <w:rPr>
      <w:sz w:val="24"/>
      <w:szCs w:val="24"/>
    </w:rPr>
  </w:style>
  <w:style w:type="character" w:styleId="858" w:customStyle="1">
    <w:name w:val="Подзаголовок Знак"/>
    <w:link w:val="857"/>
    <w:uiPriority w:val="11"/>
    <w:rPr>
      <w:sz w:val="24"/>
      <w:szCs w:val="24"/>
    </w:rPr>
  </w:style>
  <w:style w:type="paragraph" w:styleId="859">
    <w:name w:val="Quote"/>
    <w:basedOn w:val="831"/>
    <w:next w:val="831"/>
    <w:link w:val="860"/>
    <w:uiPriority w:val="29"/>
    <w:qFormat/>
    <w:pPr>
      <w:ind w:left="720" w:right="720"/>
    </w:pPr>
    <w:rPr>
      <w:i/>
    </w:rPr>
  </w:style>
  <w:style w:type="character" w:styleId="860" w:customStyle="1">
    <w:name w:val="Цитата 2 Знак"/>
    <w:link w:val="859"/>
    <w:uiPriority w:val="29"/>
    <w:rPr>
      <w:i/>
    </w:rPr>
  </w:style>
  <w:style w:type="paragraph" w:styleId="861">
    <w:name w:val="Intense Quote"/>
    <w:basedOn w:val="831"/>
    <w:next w:val="831"/>
    <w:link w:val="86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2" w:customStyle="1">
    <w:name w:val="Выделенная цитата Знак"/>
    <w:link w:val="861"/>
    <w:uiPriority w:val="30"/>
    <w:rPr>
      <w:i/>
    </w:rPr>
  </w:style>
  <w:style w:type="paragraph" w:styleId="863">
    <w:name w:val="Header"/>
    <w:basedOn w:val="831"/>
    <w:link w:val="1024"/>
    <w:uiPriority w:val="99"/>
    <w:pPr>
      <w:tabs>
        <w:tab w:val="center" w:pos="4677" w:leader="none"/>
        <w:tab w:val="right" w:pos="9355" w:leader="none"/>
      </w:tabs>
    </w:pPr>
  </w:style>
  <w:style w:type="character" w:styleId="864" w:customStyle="1">
    <w:name w:val="Header Char"/>
    <w:uiPriority w:val="99"/>
  </w:style>
  <w:style w:type="paragraph" w:styleId="865">
    <w:name w:val="Footer"/>
    <w:basedOn w:val="831"/>
    <w:link w:val="1037"/>
    <w:uiPriority w:val="99"/>
    <w:pPr>
      <w:tabs>
        <w:tab w:val="center" w:pos="4677" w:leader="none"/>
        <w:tab w:val="right" w:pos="9355" w:leader="none"/>
      </w:tabs>
    </w:pPr>
  </w:style>
  <w:style w:type="character" w:styleId="866" w:customStyle="1">
    <w:name w:val="Footer Char"/>
    <w:uiPriority w:val="99"/>
  </w:style>
  <w:style w:type="paragraph" w:styleId="86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68" w:customStyle="1">
    <w:name w:val="Caption Char"/>
    <w:uiPriority w:val="99"/>
  </w:style>
  <w:style w:type="table" w:styleId="869">
    <w:name w:val="Table Grid"/>
    <w:basedOn w:val="842"/>
    <w:uiPriority w:val="39"/>
    <w:tblPr/>
  </w:style>
  <w:style w:type="table" w:styleId="87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95">
    <w:name w:val="Hyperlink"/>
    <w:rPr>
      <w:color w:val="0000ff"/>
      <w:u w:val="single"/>
    </w:rPr>
  </w:style>
  <w:style w:type="paragraph" w:styleId="996">
    <w:name w:val="footnote text"/>
    <w:basedOn w:val="831"/>
    <w:link w:val="1032"/>
    <w:uiPriority w:val="99"/>
    <w:unhideWhenUsed/>
    <w:pPr>
      <w:jc w:val="center"/>
    </w:pPr>
    <w:rPr>
      <w:rFonts w:ascii="Calibri" w:hAnsi="Calibri" w:eastAsia="Calibri"/>
      <w:lang w:eastAsia="en-US"/>
    </w:rPr>
  </w:style>
  <w:style w:type="character" w:styleId="997" w:customStyle="1">
    <w:name w:val="Footnote Text Char"/>
    <w:uiPriority w:val="99"/>
    <w:rPr>
      <w:sz w:val="18"/>
    </w:rPr>
  </w:style>
  <w:style w:type="character" w:styleId="998">
    <w:name w:val="footnote reference"/>
    <w:uiPriority w:val="99"/>
    <w:unhideWhenUsed/>
    <w:rPr>
      <w:vertAlign w:val="superscript"/>
    </w:rPr>
  </w:style>
  <w:style w:type="paragraph" w:styleId="999">
    <w:name w:val="endnote text"/>
    <w:basedOn w:val="831"/>
    <w:link w:val="1000"/>
    <w:uiPriority w:val="99"/>
    <w:semiHidden/>
    <w:unhideWhenUsed/>
  </w:style>
  <w:style w:type="character" w:styleId="1000" w:customStyle="1">
    <w:name w:val="Текст концевой сноски Знак"/>
    <w:link w:val="999"/>
    <w:uiPriority w:val="99"/>
    <w:rPr>
      <w:sz w:val="20"/>
    </w:rPr>
  </w:style>
  <w:style w:type="character" w:styleId="1001">
    <w:name w:val="endnote reference"/>
    <w:uiPriority w:val="99"/>
    <w:semiHidden/>
    <w:unhideWhenUsed/>
    <w:rPr>
      <w:vertAlign w:val="superscript"/>
    </w:rPr>
  </w:style>
  <w:style w:type="paragraph" w:styleId="1002">
    <w:name w:val="toc 1"/>
    <w:basedOn w:val="831"/>
    <w:next w:val="831"/>
    <w:uiPriority w:val="39"/>
    <w:unhideWhenUsed/>
    <w:pPr>
      <w:spacing w:after="57"/>
    </w:pPr>
  </w:style>
  <w:style w:type="paragraph" w:styleId="1003">
    <w:name w:val="toc 2"/>
    <w:basedOn w:val="831"/>
    <w:next w:val="831"/>
    <w:uiPriority w:val="39"/>
    <w:unhideWhenUsed/>
    <w:pPr>
      <w:ind w:left="283"/>
      <w:spacing w:after="57"/>
    </w:pPr>
  </w:style>
  <w:style w:type="paragraph" w:styleId="1004">
    <w:name w:val="toc 3"/>
    <w:basedOn w:val="831"/>
    <w:next w:val="831"/>
    <w:uiPriority w:val="39"/>
    <w:unhideWhenUsed/>
    <w:pPr>
      <w:ind w:left="567"/>
      <w:spacing w:after="57"/>
    </w:pPr>
  </w:style>
  <w:style w:type="paragraph" w:styleId="1005">
    <w:name w:val="toc 4"/>
    <w:basedOn w:val="831"/>
    <w:next w:val="831"/>
    <w:uiPriority w:val="39"/>
    <w:unhideWhenUsed/>
    <w:pPr>
      <w:ind w:left="850"/>
      <w:spacing w:after="57"/>
    </w:pPr>
  </w:style>
  <w:style w:type="paragraph" w:styleId="1006">
    <w:name w:val="toc 5"/>
    <w:basedOn w:val="831"/>
    <w:next w:val="831"/>
    <w:uiPriority w:val="39"/>
    <w:unhideWhenUsed/>
    <w:pPr>
      <w:ind w:left="1134"/>
      <w:spacing w:after="57"/>
    </w:pPr>
  </w:style>
  <w:style w:type="paragraph" w:styleId="1007">
    <w:name w:val="toc 6"/>
    <w:basedOn w:val="831"/>
    <w:next w:val="831"/>
    <w:uiPriority w:val="39"/>
    <w:unhideWhenUsed/>
    <w:pPr>
      <w:ind w:left="1417"/>
      <w:spacing w:after="57"/>
    </w:pPr>
  </w:style>
  <w:style w:type="paragraph" w:styleId="1008">
    <w:name w:val="toc 7"/>
    <w:basedOn w:val="831"/>
    <w:next w:val="831"/>
    <w:uiPriority w:val="39"/>
    <w:unhideWhenUsed/>
    <w:pPr>
      <w:ind w:left="1701"/>
      <w:spacing w:after="57"/>
    </w:pPr>
  </w:style>
  <w:style w:type="paragraph" w:styleId="1009">
    <w:name w:val="toc 8"/>
    <w:basedOn w:val="831"/>
    <w:next w:val="831"/>
    <w:uiPriority w:val="39"/>
    <w:unhideWhenUsed/>
    <w:pPr>
      <w:ind w:left="1984"/>
      <w:spacing w:after="57"/>
    </w:pPr>
  </w:style>
  <w:style w:type="paragraph" w:styleId="1010">
    <w:name w:val="toc 9"/>
    <w:basedOn w:val="831"/>
    <w:next w:val="831"/>
    <w:uiPriority w:val="39"/>
    <w:unhideWhenUsed/>
    <w:pPr>
      <w:ind w:left="2268"/>
      <w:spacing w:after="57"/>
    </w:pPr>
  </w:style>
  <w:style w:type="paragraph" w:styleId="1011">
    <w:name w:val="TOC Heading"/>
    <w:uiPriority w:val="39"/>
    <w:unhideWhenUsed/>
    <w:rPr>
      <w:lang w:eastAsia="zh-CN"/>
    </w:rPr>
  </w:style>
  <w:style w:type="paragraph" w:styleId="1012">
    <w:name w:val="table of figures"/>
    <w:basedOn w:val="831"/>
    <w:next w:val="831"/>
    <w:uiPriority w:val="99"/>
    <w:unhideWhenUsed/>
  </w:style>
  <w:style w:type="paragraph" w:styleId="1013">
    <w:name w:val="Body Text"/>
    <w:basedOn w:val="831"/>
    <w:link w:val="1021"/>
    <w:pPr>
      <w:jc w:val="both"/>
    </w:pPr>
    <w:rPr>
      <w:sz w:val="24"/>
      <w:lang w:val="en-US" w:eastAsia="en-US"/>
    </w:rPr>
  </w:style>
  <w:style w:type="paragraph" w:styleId="1014">
    <w:name w:val="Body Text 2"/>
    <w:basedOn w:val="831"/>
    <w:pPr>
      <w:jc w:val="both"/>
    </w:pPr>
    <w:rPr>
      <w:sz w:val="28"/>
    </w:rPr>
  </w:style>
  <w:style w:type="paragraph" w:styleId="1015">
    <w:name w:val="Body Text 3"/>
    <w:basedOn w:val="831"/>
    <w:link w:val="1033"/>
    <w:rPr>
      <w:sz w:val="28"/>
    </w:rPr>
  </w:style>
  <w:style w:type="character" w:styleId="1016">
    <w:name w:val="page number"/>
    <w:basedOn w:val="841"/>
  </w:style>
  <w:style w:type="paragraph" w:styleId="1017">
    <w:name w:val="Body Text Indent"/>
    <w:basedOn w:val="831"/>
    <w:pPr>
      <w:ind w:firstLine="720"/>
    </w:pPr>
    <w:rPr>
      <w:sz w:val="28"/>
    </w:rPr>
  </w:style>
  <w:style w:type="paragraph" w:styleId="1018">
    <w:name w:val="Balloon Text"/>
    <w:basedOn w:val="831"/>
    <w:semiHidden/>
    <w:rPr>
      <w:rFonts w:ascii="Tahoma" w:hAnsi="Tahoma" w:cs="Tahoma"/>
      <w:sz w:val="16"/>
      <w:szCs w:val="16"/>
    </w:rPr>
  </w:style>
  <w:style w:type="paragraph" w:styleId="1019" w:customStyle="1">
    <w:name w:val="ConsPlusCell"/>
    <w:uiPriority w:val="99"/>
    <w:rPr>
      <w:sz w:val="26"/>
      <w:szCs w:val="26"/>
    </w:rPr>
  </w:style>
  <w:style w:type="paragraph" w:styleId="1020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character" w:styleId="1021" w:customStyle="1">
    <w:name w:val="Основной текст Знак"/>
    <w:link w:val="1013"/>
    <w:rPr>
      <w:sz w:val="24"/>
    </w:rPr>
  </w:style>
  <w:style w:type="paragraph" w:styleId="1022">
    <w:name w:val="Plain Text"/>
    <w:basedOn w:val="831"/>
    <w:link w:val="1023"/>
    <w:uiPriority w:val="99"/>
    <w:unhideWhenUsed/>
    <w:rPr>
      <w:rFonts w:ascii="Calibri" w:hAnsi="Calibri" w:eastAsia="Calibri"/>
      <w:sz w:val="22"/>
      <w:szCs w:val="21"/>
      <w:lang w:val="en-US" w:eastAsia="en-US"/>
    </w:rPr>
  </w:style>
  <w:style w:type="character" w:styleId="1023" w:customStyle="1">
    <w:name w:val="Текст Знак"/>
    <w:link w:val="1022"/>
    <w:uiPriority w:val="99"/>
    <w:rPr>
      <w:rFonts w:ascii="Calibri" w:hAnsi="Calibri" w:eastAsia="Calibri"/>
      <w:sz w:val="22"/>
      <w:szCs w:val="21"/>
      <w:lang w:eastAsia="en-US"/>
    </w:rPr>
  </w:style>
  <w:style w:type="character" w:styleId="1024" w:customStyle="1">
    <w:name w:val="Верхний колонтитул Знак"/>
    <w:link w:val="863"/>
    <w:uiPriority w:val="99"/>
  </w:style>
  <w:style w:type="character" w:styleId="1025" w:customStyle="1">
    <w:name w:val="Основной текст (2)_"/>
    <w:link w:val="1026"/>
    <w:rPr>
      <w:b/>
      <w:bCs/>
      <w:shd w:val="clear" w:color="auto" w:fill="ffffff"/>
    </w:rPr>
  </w:style>
  <w:style w:type="paragraph" w:styleId="1026" w:customStyle="1">
    <w:name w:val="Основной текст (2)"/>
    <w:basedOn w:val="831"/>
    <w:link w:val="1025"/>
    <w:pPr>
      <w:jc w:val="center"/>
      <w:spacing w:line="298" w:lineRule="exact"/>
      <w:shd w:val="clear" w:color="auto" w:fill="ffffff"/>
      <w:widowControl w:val="off"/>
    </w:pPr>
    <w:rPr>
      <w:b/>
      <w:bCs/>
    </w:rPr>
  </w:style>
  <w:style w:type="paragraph" w:styleId="1027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028">
    <w:name w:val="Normal (Web)"/>
    <w:basedOn w:val="83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29" w:customStyle="1">
    <w:name w:val="western"/>
    <w:basedOn w:val="831"/>
    <w:pPr>
      <w:spacing w:before="100" w:beforeAutospacing="1" w:after="100" w:afterAutospacing="1"/>
    </w:pPr>
    <w:rPr>
      <w:sz w:val="24"/>
      <w:szCs w:val="24"/>
    </w:rPr>
  </w:style>
  <w:style w:type="paragraph" w:styleId="1030" w:customStyle="1">
    <w:name w:val="Знак"/>
    <w:basedOn w:val="831"/>
    <w:pPr>
      <w:spacing w:after="160" w:line="240" w:lineRule="exact"/>
    </w:pPr>
    <w:rPr>
      <w:rFonts w:ascii="Verdana" w:hAnsi="Verdana"/>
      <w:lang w:val="en-US" w:eastAsia="en-US"/>
    </w:rPr>
  </w:style>
  <w:style w:type="character" w:styleId="1031" w:customStyle="1">
    <w:name w:val="apple-converted-space"/>
  </w:style>
  <w:style w:type="character" w:styleId="1032" w:customStyle="1">
    <w:name w:val="Текст сноски Знак"/>
    <w:link w:val="996"/>
    <w:uiPriority w:val="99"/>
    <w:rPr>
      <w:rFonts w:ascii="Calibri" w:hAnsi="Calibri" w:eastAsia="Calibri"/>
      <w:lang w:eastAsia="en-US"/>
    </w:rPr>
  </w:style>
  <w:style w:type="character" w:styleId="1033" w:customStyle="1">
    <w:name w:val="Основной текст 3 Знак"/>
    <w:link w:val="1015"/>
    <w:rPr>
      <w:sz w:val="28"/>
    </w:rPr>
  </w:style>
  <w:style w:type="paragraph" w:styleId="1034">
    <w:name w:val="HTML Preformatted"/>
    <w:basedOn w:val="831"/>
    <w:link w:val="1035"/>
    <w:rPr>
      <w:rFonts w:ascii="Courier New" w:hAnsi="Courier New" w:cs="Courier New"/>
    </w:rPr>
  </w:style>
  <w:style w:type="character" w:styleId="1035" w:customStyle="1">
    <w:name w:val="Стандартный HTML Знак"/>
    <w:link w:val="1034"/>
    <w:rPr>
      <w:rFonts w:ascii="Courier New" w:hAnsi="Courier New" w:cs="Courier New"/>
    </w:rPr>
  </w:style>
  <w:style w:type="paragraph" w:styleId="1036" w:customStyle="1">
    <w:name w:val="ConsPlusTitle"/>
    <w:pPr>
      <w:widowControl w:val="off"/>
    </w:pPr>
    <w:rPr>
      <w:rFonts w:ascii="Arial" w:hAnsi="Arial" w:cs="Arial"/>
      <w:b/>
      <w:szCs w:val="22"/>
    </w:rPr>
  </w:style>
  <w:style w:type="character" w:styleId="1037" w:customStyle="1">
    <w:name w:val="Нижний колонтитул Знак"/>
    <w:link w:val="865"/>
    <w:uiPriority w:val="99"/>
  </w:style>
  <w:style w:type="character" w:styleId="1038" w:customStyle="1">
    <w:name w:val="Гипертекстовая ссылка"/>
    <w:uiPriority w:val="99"/>
    <w:rPr>
      <w:color w:val="106bbe"/>
    </w:rPr>
  </w:style>
  <w:style w:type="character" w:styleId="1039">
    <w:name w:val="Emphasis"/>
    <w:uiPriority w:val="20"/>
    <w:qFormat/>
    <w:rPr>
      <w:i/>
      <w:iCs/>
    </w:rPr>
  </w:style>
  <w:style w:type="paragraph" w:styleId="1040" w:customStyle="1">
    <w:name w:val="Основной текст 3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  <w:style w:type="paragraph" w:styleId="1041" w:customStyle="1">
    <w:name w:val="Standard (user)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размера</dc:title>
  <dc:creator>User</dc:creator>
  <cp:revision>736</cp:revision>
  <dcterms:created xsi:type="dcterms:W3CDTF">2022-12-26T08:04:00Z</dcterms:created>
  <dcterms:modified xsi:type="dcterms:W3CDTF">2025-02-28T07:59:27Z</dcterms:modified>
  <cp:version>1048576</cp:version>
</cp:coreProperties>
</file>