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85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858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8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858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858"/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</w:t>
      </w:r>
      <w:r>
        <w:rPr>
          <w:rFonts w:ascii="Arial" w:hAnsi="Arial" w:cs="Arial"/>
          <w:b/>
          <w:bCs/>
          <w:sz w:val="32"/>
          <w:szCs w:val="32"/>
        </w:rPr>
        <w:t xml:space="preserve">Р А С П О Р Я Ж</w:t>
      </w:r>
      <w:r>
        <w:rPr>
          <w:rFonts w:ascii="Arial" w:hAnsi="Arial" w:cs="Arial"/>
          <w:b/>
          <w:bCs/>
          <w:sz w:val="32"/>
          <w:szCs w:val="32"/>
        </w:rPr>
        <w:t xml:space="preserve">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858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858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  <w:r>
        <w:rPr>
          <w:rFonts w:eastAsia="Calibri"/>
          <w:b/>
          <w:sz w:val="26"/>
          <w:szCs w:val="26"/>
          <w:lang w:eastAsia="en-US"/>
        </w:rPr>
      </w:r>
      <w:r>
        <w:rPr>
          <w:rFonts w:eastAsia="Calibri"/>
          <w:b/>
          <w:sz w:val="26"/>
          <w:szCs w:val="26"/>
          <w:lang w:eastAsia="en-US"/>
        </w:rPr>
      </w:r>
    </w:p>
    <w:tbl>
      <w:tblPr>
        <w:tblW w:w="988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709"/>
        <w:gridCol w:w="703"/>
        <w:gridCol w:w="8"/>
        <w:gridCol w:w="1695"/>
        <w:gridCol w:w="2691"/>
        <w:gridCol w:w="8"/>
        <w:gridCol w:w="13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___________________ 2024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г.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858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858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858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№ _____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доклада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результатах обобщения правоприменительной практики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 осуществлении муниципального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лесного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контроля за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47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864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fldChar w:fldCharType="begin"/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 HYPERLINK "consultantplus://offline/ref=B1AA276EE701E2760FF80BC89D0B964</w:instrText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21D21FEF41289A7ABE3A5493CB696C596BE1190823EP8vEI" </w:instrText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fldChar w:fldCharType="separate"/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t xml:space="preserve">законом</w:t>
      </w:r>
      <w:r>
        <w:rPr>
          <w:rStyle w:val="872"/>
          <w:rFonts w:ascii="Times New Roman" w:hAnsi="Times New Roman" w:cs="Times New Roman"/>
          <w:color w:val="000000"/>
          <w:sz w:val="26"/>
          <w:szCs w:val="26"/>
          <w:u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6 октября 2003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со статьёй 47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31 июля 2020 года</w:t>
      </w:r>
      <w:r>
        <w:rPr>
          <w:rFonts w:ascii="Times New Roman" w:hAnsi="Times New Roman" w:cs="Times New Roman"/>
          <w:sz w:val="26"/>
          <w:szCs w:val="26"/>
        </w:rPr>
        <w:t xml:space="preserve"> № 248-ФЗ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«О г</w:t>
      </w:r>
      <w:r>
        <w:rPr>
          <w:rFonts w:ascii="Times New Roman" w:hAnsi="Times New Roman" w:cs="Times New Roman"/>
          <w:sz w:val="26"/>
          <w:szCs w:val="26"/>
        </w:rPr>
        <w:t xml:space="preserve">осударственном контроле (надзоре) и муниципальном контроле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 и </w:t>
      </w:r>
      <w:r>
        <w:rPr>
          <w:rFonts w:ascii="Times New Roman" w:hAnsi="Times New Roman" w:cs="Times New Roman"/>
          <w:sz w:val="26"/>
          <w:szCs w:val="26"/>
        </w:rPr>
        <w:t xml:space="preserve">решением муниципального Совета муниципального района «Ивнянский район»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муниципальном лесном контроле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64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Утвердить доклад о результатах обобщения правоприменител</w:t>
      </w:r>
      <w:r>
        <w:rPr>
          <w:rFonts w:ascii="Times New Roman" w:hAnsi="Times New Roman" w:cs="Times New Roman"/>
          <w:sz w:val="26"/>
          <w:szCs w:val="26"/>
        </w:rPr>
        <w:t xml:space="preserve">ьной практики при осуществлении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лесного</w:t>
      </w:r>
      <w:r>
        <w:rPr>
          <w:rFonts w:ascii="Times New Roman" w:hAnsi="Times New Roman" w:cs="Times New Roman"/>
          <w:sz w:val="26"/>
          <w:szCs w:val="26"/>
        </w:rPr>
        <w:t xml:space="preserve"> контроля за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64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Информационно-техническому отделу аппарата главы администрации Ивнянского района (Куровицкий А.В.) обеспечить размещение</w:t>
      </w:r>
      <w:r>
        <w:rPr>
          <w:rFonts w:ascii="Times New Roman" w:hAnsi="Times New Roman" w:cs="Times New Roman"/>
          <w:sz w:val="26"/>
          <w:szCs w:val="26"/>
        </w:rPr>
        <w:t xml:space="preserve"> данного постановления на официальном сайте администрации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64"/>
        <w:ind w:firstLine="851"/>
        <w:jc w:val="both"/>
        <w:widowControl/>
        <w:rPr>
          <w:rFonts w:ascii="Times New Roman" w:hAnsi="Times New Roman" w:eastAsia="Calibri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 xml:space="preserve">распоряжения</w:t>
      </w:r>
      <w:r>
        <w:rPr>
          <w:rFonts w:ascii="Times New Roman" w:hAnsi="Times New Roman" w:cs="Times New Roman"/>
          <w:sz w:val="26"/>
          <w:szCs w:val="26"/>
        </w:rPr>
        <w:t xml:space="preserve">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главы администрации Ивнянско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го района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по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экономическому развитию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Родионову Л.А.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1783"/>
        <w:gridCol w:w="3285"/>
      </w:tblGrid>
      <w:tr>
        <w:tblPrEx/>
        <w:trPr>
          <w:trHeight w:val="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8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58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58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УТВЕРЖДЕН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58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распоряжением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58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</w:t>
      </w:r>
      <w:r>
        <w:rPr>
          <w:rFonts w:ascii="Times New Roman" w:hAnsi="Times New Roman"/>
          <w:b/>
          <w:sz w:val="26"/>
          <w:szCs w:val="26"/>
        </w:rPr>
        <w:t xml:space="preserve">____</w:t>
      </w:r>
      <w:r>
        <w:rPr>
          <w:rFonts w:ascii="Times New Roman" w:hAnsi="Times New Roman"/>
          <w:b/>
          <w:sz w:val="26"/>
          <w:szCs w:val="26"/>
        </w:rPr>
        <w:t xml:space="preserve">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г.</w:t>
      </w:r>
      <w:r>
        <w:rPr>
          <w:rFonts w:ascii="Times New Roman" w:hAnsi="Times New Roman"/>
          <w:b/>
          <w:sz w:val="26"/>
          <w:szCs w:val="26"/>
        </w:rPr>
        <w:t xml:space="preserve">  №____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58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</w:r>
      <w:r>
        <w:rPr>
          <w:rFonts w:ascii="Times New Roman" w:hAnsi="Times New Roman"/>
          <w:i/>
          <w:iCs/>
        </w:rPr>
      </w:r>
      <w:r>
        <w:rPr>
          <w:rFonts w:ascii="Times New Roman" w:hAnsi="Times New Roman"/>
          <w:i/>
          <w:iCs/>
        </w:rPr>
      </w:r>
    </w:p>
    <w:p>
      <w:pPr>
        <w:pStyle w:val="858"/>
        <w:jc w:val="right"/>
        <w:rPr>
          <w:rFonts w:ascii="Times New Roman" w:hAnsi="Times New Roman"/>
          <w:b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 xml:space="preserve">ПРОЕКТ</w:t>
      </w:r>
      <w:r>
        <w:rPr>
          <w:rFonts w:ascii="Times New Roman" w:hAnsi="Times New Roman"/>
          <w:b/>
          <w:i/>
          <w:iCs/>
          <w:sz w:val="26"/>
          <w:szCs w:val="26"/>
        </w:rPr>
      </w:r>
      <w:r>
        <w:rPr>
          <w:rFonts w:ascii="Times New Roman" w:hAnsi="Times New Roman"/>
          <w:b/>
          <w:i/>
          <w:iCs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Доклад 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85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результатах обобщения правоприменительной практики при осуществлении  муниципально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го лесного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контроля за 202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96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Обобщение прав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оприменительной практики осуществления муниципального лесного контроля на территории Ивнянского района Белгородской области (далее – муниципальн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ый лесной контроль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) за 202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 подготовлено в соответствии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со статьей 47 Ф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едерального закона от 31 июля 2020 года № 248–ФЗ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«О государственном контроле (надзоре) и муниципальном контроле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Российской Федерации»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58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Муниципальный лесной контроль на территории Ивнянского района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202</w:t>
      </w:r>
      <w:r>
        <w:rPr>
          <w:rFonts w:ascii="Times New Roman" w:hAnsi="Times New Roman"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color w:val="000000"/>
          <w:sz w:val="26"/>
          <w:szCs w:val="26"/>
        </w:rPr>
        <w:t xml:space="preserve"> году проводился в соответствии</w:t>
      </w:r>
      <w:r>
        <w:rPr>
          <w:rFonts w:ascii="Times New Roman" w:hAnsi="Times New Roman"/>
          <w:sz w:val="26"/>
          <w:szCs w:val="26"/>
        </w:rPr>
        <w:t xml:space="preserve"> с Федеральным закон</w:t>
      </w:r>
      <w:r>
        <w:rPr>
          <w:rFonts w:ascii="Times New Roman" w:hAnsi="Times New Roman"/>
          <w:sz w:val="26"/>
          <w:szCs w:val="26"/>
        </w:rPr>
        <w:t xml:space="preserve">ом от 06.10.2003 г. № 131-ФЗ «Об общих принципах организации</w:t>
      </w:r>
      <w:r>
        <w:rPr>
          <w:rFonts w:ascii="Times New Roman" w:hAnsi="Times New Roman"/>
          <w:sz w:val="26"/>
          <w:szCs w:val="26"/>
        </w:rPr>
        <w:t xml:space="preserve">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Российской Федерации», Федеральным законом от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31.07.2020 г. № 248-ФЗ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«О государственном контроле (надзоре) и муниципальном контроле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 Российской Федерации»</w:t>
      </w:r>
      <w:r>
        <w:rPr>
          <w:rFonts w:ascii="Times New Roman" w:hAnsi="Times New Roman"/>
          <w:sz w:val="26"/>
          <w:szCs w:val="26"/>
        </w:rPr>
        <w:t xml:space="preserve">, решением м</w:t>
      </w:r>
      <w:r>
        <w:rPr>
          <w:rFonts w:ascii="Times New Roman" w:hAnsi="Times New Roman"/>
          <w:sz w:val="26"/>
          <w:szCs w:val="26"/>
        </w:rPr>
        <w:t xml:space="preserve">униципального Совета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Белгородской области </w:t>
      </w:r>
      <w:r>
        <w:rPr>
          <w:rFonts w:ascii="Times New Roman" w:hAnsi="Times New Roman"/>
          <w:sz w:val="26"/>
          <w:szCs w:val="26"/>
        </w:rPr>
        <w:t xml:space="preserve">от 26 октября 2021 года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 34/439 «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 утверждении Положения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 муниципальном лесном контроле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». </w:t>
      </w: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8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Анализ правоприменительной практики осуществления му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ниципального лесного контроля подготовлен с целью обеспечения доступности сведений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об указанной практике, устранения условий, способствующих совершению правонарушений, оказани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я воздействия на контролируемых лиц с целью недопущения нару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шения обязательных требований, обеспечения защиты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прав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свобод человека и гражданина, общества и государства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от противоправных посягательств, а также рассмотрения случаев пр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ичинения вреда (ущерба)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охраняемым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законом ценностям, выявления источников и факторов риска причинения вреда и ущерба, выявления типичных  нарушений обязательных требований, причин, обстоятельств и условий, способствующих возникновению указанных нарушений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.</w:t>
      </w:r>
      <w:r>
        <w:rPr>
          <w:rFonts w:ascii="Times New Roman" w:hAnsi="Times New Roman"/>
          <w:color w:val="000000"/>
          <w:sz w:val="26"/>
          <w:szCs w:val="26"/>
          <w:lang w:bidi="ru-RU"/>
        </w:rPr>
      </w:r>
      <w:r>
        <w:rPr>
          <w:rFonts w:ascii="Times New Roman" w:hAnsi="Times New Roman"/>
          <w:color w:val="000000"/>
          <w:sz w:val="26"/>
          <w:szCs w:val="26"/>
          <w:lang w:bidi="ru-RU"/>
        </w:rPr>
      </w:r>
    </w:p>
    <w:p>
      <w:pPr>
        <w:pStyle w:val="858"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Постановлением Правительства РФ от 10.03.2022</w:t>
      </w:r>
      <w:r>
        <w:rPr>
          <w:rFonts w:ascii="Times New Roman" w:hAnsi="Times New Roman"/>
          <w:sz w:val="26"/>
          <w:szCs w:val="26"/>
        </w:rPr>
        <w:t xml:space="preserve"> г.</w:t>
      </w:r>
      <w:r>
        <w:rPr>
          <w:rFonts w:ascii="Times New Roman" w:hAnsi="Times New Roman"/>
          <w:sz w:val="26"/>
          <w:szCs w:val="26"/>
        </w:rPr>
        <w:t xml:space="preserve"> № 336                                         «Об особенностях организации и осуществления государственного контроля (надзора), муниципального контроля» проведение контрольных мероприятий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в 20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было о</w:t>
      </w:r>
      <w:r>
        <w:rPr>
          <w:rFonts w:ascii="Times New Roman" w:hAnsi="Times New Roman"/>
          <w:sz w:val="26"/>
          <w:szCs w:val="26"/>
        </w:rPr>
        <w:t xml:space="preserve">граничено,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поэтому плановые и внеплановые контрольные мероприятия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проводились.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Действия должностных лиц</w:t>
      </w:r>
      <w:r>
        <w:rPr>
          <w:rFonts w:ascii="Times New Roman" w:hAnsi="Times New Roman"/>
          <w:sz w:val="26"/>
          <w:szCs w:val="26"/>
        </w:rPr>
        <w:t xml:space="preserve"> в рамках осуществления </w:t>
      </w:r>
      <w:r>
        <w:rPr>
          <w:rFonts w:ascii="Times New Roman" w:hAnsi="Times New Roman"/>
          <w:sz w:val="26"/>
          <w:szCs w:val="26"/>
        </w:rPr>
        <w:t xml:space="preserve">муниципального лесного контроля</w:t>
      </w:r>
      <w:r>
        <w:rPr>
          <w:rFonts w:ascii="Times New Roman" w:hAnsi="Times New Roman"/>
          <w:sz w:val="26"/>
          <w:szCs w:val="26"/>
        </w:rPr>
        <w:t xml:space="preserve"> были направлены на проведение профилактических мероприятий.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Положением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 муниципальном лесном контроле на территории Ивнянского района Белгородской области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,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утвержденным решением </w:t>
      </w:r>
      <w:r>
        <w:rPr>
          <w:rFonts w:ascii="Times New Roman" w:hAnsi="Times New Roman"/>
          <w:sz w:val="26"/>
          <w:szCs w:val="26"/>
        </w:rPr>
        <w:t xml:space="preserve">Муниципального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Белгородской о</w:t>
      </w:r>
      <w:r>
        <w:rPr>
          <w:rFonts w:ascii="Times New Roman" w:hAnsi="Times New Roman"/>
          <w:sz w:val="26"/>
          <w:szCs w:val="26"/>
        </w:rPr>
        <w:t xml:space="preserve">бласти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от 26.10.2021 г.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№ 34/439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установлены следующие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виды </w:t>
      </w:r>
      <w:r>
        <w:rPr>
          <w:rFonts w:ascii="Times New Roman" w:hAnsi="Times New Roman"/>
          <w:sz w:val="26"/>
          <w:szCs w:val="26"/>
        </w:rPr>
        <w:t xml:space="preserve">профилактических мероприятий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информирование, объявление предостережения, консультирование, </w:t>
      </w:r>
      <w:r>
        <w:rPr>
          <w:rFonts w:ascii="Times New Roman" w:hAnsi="Times New Roman"/>
          <w:sz w:val="26"/>
          <w:szCs w:val="26"/>
        </w:rPr>
        <w:t xml:space="preserve">профилактический визит)</w:t>
      </w:r>
      <w:r>
        <w:rPr>
          <w:rFonts w:ascii="Times New Roman" w:hAnsi="Times New Roman"/>
          <w:sz w:val="26"/>
          <w:szCs w:val="26"/>
        </w:rPr>
        <w:t xml:space="preserve">, а также контрольные мероприятия </w:t>
      </w:r>
      <w:r>
        <w:rPr>
          <w:rFonts w:ascii="Times New Roman" w:hAnsi="Times New Roman"/>
          <w:color w:val="000000"/>
          <w:sz w:val="26"/>
          <w:szCs w:val="26"/>
        </w:rPr>
        <w:t xml:space="preserve">без взаимодействия с контролируемыми лицами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выездное обследование).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contextualSpacing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Информирование осуществляется </w:t>
      </w:r>
      <w:r>
        <w:rPr>
          <w:rFonts w:ascii="Times New Roman" w:hAnsi="Times New Roman"/>
          <w:sz w:val="26"/>
          <w:szCs w:val="26"/>
        </w:rPr>
        <w:t xml:space="preserve">посредством размещения сведений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официальном сайте администрации Ивнянского района, в средствах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массовой информации, через лич</w:t>
      </w:r>
      <w:r>
        <w:rPr>
          <w:rFonts w:ascii="Times New Roman" w:hAnsi="Times New Roman"/>
          <w:sz w:val="26"/>
          <w:szCs w:val="26"/>
        </w:rPr>
        <w:t xml:space="preserve">ные кабинеты контролируемых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в государственных информационных системах (при их наличии) и в иных формах.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contextualSpacing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Предостережение о недопустимости нарушения обязательных требований         объявляется контролируемому лицу и предлагается принять меры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обеспе</w:t>
      </w:r>
      <w:r>
        <w:rPr>
          <w:rFonts w:ascii="Times New Roman" w:hAnsi="Times New Roman"/>
          <w:sz w:val="26"/>
          <w:szCs w:val="26"/>
        </w:rPr>
        <w:t xml:space="preserve">чению соблюдения обязательных т</w:t>
      </w:r>
      <w:r>
        <w:rPr>
          <w:rFonts w:ascii="Times New Roman" w:hAnsi="Times New Roman"/>
          <w:sz w:val="26"/>
          <w:szCs w:val="26"/>
        </w:rPr>
        <w:t xml:space="preserve">ребований, в случае поступления </w:t>
      </w:r>
      <w:r>
        <w:rPr>
          <w:rFonts w:ascii="Times New Roman" w:hAnsi="Times New Roman"/>
          <w:sz w:val="26"/>
          <w:szCs w:val="26"/>
        </w:rPr>
        <w:t xml:space="preserve">в администрацию Ивнянского района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соответствуют утвержденным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индикаторам риска нарушения обязательных требований.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contextualSpacing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Консультирование ос</w:t>
      </w:r>
      <w:r>
        <w:rPr>
          <w:rFonts w:ascii="Times New Roman" w:hAnsi="Times New Roman"/>
          <w:sz w:val="26"/>
          <w:szCs w:val="26"/>
        </w:rPr>
        <w:t xml:space="preserve">уществляется должностным лицом у</w:t>
      </w:r>
      <w:r>
        <w:rPr>
          <w:rFonts w:ascii="Times New Roman" w:hAnsi="Times New Roman"/>
          <w:sz w:val="26"/>
          <w:szCs w:val="26"/>
        </w:rPr>
        <w:t xml:space="preserve">полномоченного органа по телефону, посредством видео-конференц-связи,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личном приеме, либо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ходе прове</w:t>
      </w:r>
      <w:r>
        <w:rPr>
          <w:rFonts w:ascii="Times New Roman" w:hAnsi="Times New Roman"/>
          <w:sz w:val="26"/>
          <w:szCs w:val="26"/>
        </w:rPr>
        <w:t xml:space="preserve">дения профилактических мероприятий, контрольных (надзорных) мероприятий.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contextualSpacing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ходе профилактического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визита ко</w:t>
      </w:r>
      <w:r>
        <w:rPr>
          <w:rFonts w:ascii="Times New Roman" w:hAnsi="Times New Roman"/>
          <w:sz w:val="26"/>
          <w:szCs w:val="26"/>
        </w:rPr>
        <w:t xml:space="preserve">нтролируемое лицо информируется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 обязательных требованиях, предъявляемых к его деятельности либо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принадлежащим ему объектам контроля, </w:t>
      </w: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их соответствии критериям риска, основаниях и о рекомендуемых способах</w:t>
      </w:r>
      <w:r>
        <w:rPr>
          <w:rFonts w:ascii="Times New Roman" w:hAnsi="Times New Roman"/>
          <w:sz w:val="26"/>
          <w:szCs w:val="26"/>
        </w:rPr>
        <w:t xml:space="preserve"> с</w:t>
      </w:r>
      <w:r>
        <w:rPr>
          <w:rFonts w:ascii="Times New Roman" w:hAnsi="Times New Roman"/>
          <w:sz w:val="26"/>
          <w:szCs w:val="26"/>
        </w:rPr>
        <w:t xml:space="preserve">нижения ка</w:t>
      </w:r>
      <w:r>
        <w:rPr>
          <w:rFonts w:ascii="Times New Roman" w:hAnsi="Times New Roman"/>
          <w:sz w:val="26"/>
          <w:szCs w:val="26"/>
        </w:rPr>
        <w:t xml:space="preserve">тегории риска, а также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 видах, содержании и об интенсивности контрольных (надзорных) мероприятий, проводимых в отношении объекта контроля исходя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 его отнесения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к соответствующей категории риска.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Профилактические мероприятия осуществляются в це</w:t>
      </w:r>
      <w:r>
        <w:rPr>
          <w:rFonts w:ascii="Times New Roman" w:hAnsi="Times New Roman"/>
          <w:sz w:val="26"/>
          <w:szCs w:val="26"/>
        </w:rPr>
        <w:t xml:space="preserve">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нарушениям обязательных требований и (или) причинению вреда (ущерба) охраняемым законом ценностям, дов</w:t>
      </w:r>
      <w:r>
        <w:rPr>
          <w:rFonts w:ascii="Times New Roman" w:hAnsi="Times New Roman"/>
          <w:sz w:val="26"/>
          <w:szCs w:val="26"/>
        </w:rPr>
        <w:t xml:space="preserve">едения обязательных требований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 контролируемых лиц и способов их соблюдения.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Деятельность муниципального лесного контроля направлена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профилактику нарушений юридическими лицами, ин</w:t>
      </w:r>
      <w:r>
        <w:rPr>
          <w:rFonts w:ascii="Times New Roman" w:hAnsi="Times New Roman"/>
          <w:sz w:val="26"/>
          <w:szCs w:val="26"/>
        </w:rPr>
        <w:t xml:space="preserve">дивидуальными предпринимателями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 xml:space="preserve">и гражданами обя</w:t>
      </w:r>
      <w:r>
        <w:rPr>
          <w:rFonts w:ascii="Times New Roman" w:hAnsi="Times New Roman"/>
          <w:sz w:val="26"/>
          <w:szCs w:val="26"/>
        </w:rPr>
        <w:t xml:space="preserve">зательных требований, с</w:t>
      </w:r>
      <w:r>
        <w:rPr>
          <w:rFonts w:ascii="Times New Roman" w:hAnsi="Times New Roman"/>
          <w:sz w:val="26"/>
          <w:szCs w:val="26"/>
        </w:rPr>
        <w:t xml:space="preserve">одействие укреплению законности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и предупреждению правонарушений законодательства.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both"/>
        <w:tabs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в рамках осуществления муниципального лесного контроля были проведены следующие профилактические меропри</w:t>
      </w:r>
      <w:r>
        <w:rPr>
          <w:rFonts w:ascii="Times New Roman" w:hAnsi="Times New Roman"/>
          <w:sz w:val="26"/>
          <w:szCs w:val="26"/>
        </w:rPr>
        <w:t xml:space="preserve">ятия: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90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 информирований контролируемых и иных заинтересованных лиц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90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   </w:t>
      </w:r>
      <w:r>
        <w:rPr>
          <w:rFonts w:ascii="Times New Roman" w:hAnsi="Times New Roman"/>
          <w:sz w:val="26"/>
          <w:szCs w:val="26"/>
          <w:lang w:val="ru-RU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 конс</w:t>
      </w:r>
      <w:r>
        <w:rPr>
          <w:rFonts w:ascii="Times New Roman" w:hAnsi="Times New Roman"/>
          <w:sz w:val="26"/>
          <w:szCs w:val="26"/>
        </w:rPr>
        <w:t xml:space="preserve">ультирований контролируемых лиц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jc w:val="both"/>
        <w:tabs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Случаев причинения юридическими лицами и индивидуальными предпринима</w:t>
      </w:r>
      <w:r>
        <w:rPr>
          <w:rFonts w:ascii="Times New Roman" w:hAnsi="Times New Roman"/>
          <w:sz w:val="26"/>
          <w:szCs w:val="26"/>
        </w:rPr>
        <w:t xml:space="preserve">телями вреда жизни и здоровью граждан, вреда животным, </w:t>
      </w:r>
      <w:r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растениям, окружающей среде, объектам культурного наследия (памятникам </w:t>
      </w: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истории и культуры) народов Российской Федерации, имуществу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 xml:space="preserve">физических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юридич</w:t>
      </w:r>
      <w:r>
        <w:rPr>
          <w:rFonts w:ascii="Times New Roman" w:hAnsi="Times New Roman"/>
          <w:sz w:val="26"/>
          <w:szCs w:val="26"/>
        </w:rPr>
        <w:t xml:space="preserve">еских лиц, безопасности государства, а также случаев возникновения чрезвычайных ситуаций природного и техногенного характера</w:t>
      </w:r>
      <w:r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выявлено.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8"/>
        <w:ind w:left="85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tbl>
      <w:tblPr>
        <w:tblW w:w="962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700"/>
      </w:tblGrid>
      <w:tr>
        <w:tblPrEx/>
        <w:trPr>
          <w:trHeight w:val="28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58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58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0" w:type="dxa"/>
            <w:vAlign w:val="top"/>
            <w:textDirection w:val="lrTb"/>
            <w:noWrap w:val="false"/>
          </w:tcPr>
          <w:p>
            <w:pPr>
              <w:pStyle w:val="858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858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858"/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        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Л.А. Родионова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r/>
    </w:p>
    <w:sectPr>
      <w:headerReference w:type="default" r:id="rId9"/>
      <w:footnotePr/>
      <w:endnotePr/>
      <w:type w:val="nextPage"/>
      <w:pgSz w:w="11906" w:h="16838" w:orient="portrait"/>
      <w:pgMar w:top="851" w:right="567" w:bottom="709" w:left="1701" w:header="425" w:footer="59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Arial Narrow">
    <w:panose1 w:val="020B0604020202020204"/>
  </w:font>
  <w:font w:name="CyrillicHeavy">
    <w:panose1 w:val="02000603000000000000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tabs>
        <w:tab w:val="left" w:pos="4635" w:leader="none"/>
        <w:tab w:val="center" w:pos="4819" w:leader="none"/>
      </w:tabs>
      <w:rPr>
        <w:rFonts w:ascii="Times New Roman" w:hAnsi="Times New Roman"/>
        <w:lang w:val="ru-RU"/>
      </w:rPr>
    </w:pPr>
    <w:r>
      <w:rPr>
        <w:rFonts w:ascii="Times New Roman" w:hAnsi="Times New Roman"/>
      </w:rPr>
      <w:tab/>
      <w:tab/>
      <w:tab/>
    </w:r>
    <w:r>
      <w:rPr>
        <w:rFonts w:ascii="Times New Roman" w:hAnsi="Times New Roman"/>
        <w:lang w:val="ru-RU"/>
      </w:rPr>
      <w:t xml:space="preserve">3</w:t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  <w:p>
    <w:pPr>
      <w:pStyle w:val="868"/>
      <w:tabs>
        <w:tab w:val="left" w:pos="4260" w:leader="none"/>
        <w:tab w:val="clear" w:pos="4677" w:leader="none"/>
        <w:tab w:val="clear" w:pos="9355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JournalSans" w:hAnsi="JournalSans"/>
      <w:lang w:val="ru-RU" w:eastAsia="ru-RU" w:bidi="ar-SA"/>
    </w:rPr>
  </w:style>
  <w:style w:type="paragraph" w:styleId="859">
    <w:name w:val="Заголовок 2"/>
    <w:basedOn w:val="858"/>
    <w:next w:val="859"/>
    <w:link w:val="895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 w:eastAsia="en-US"/>
    </w:rPr>
  </w:style>
  <w:style w:type="character" w:styleId="860">
    <w:name w:val="Основной шрифт абзаца"/>
    <w:next w:val="860"/>
    <w:link w:val="858"/>
    <w:semiHidden/>
  </w:style>
  <w:style w:type="table" w:styleId="861">
    <w:name w:val="Обычная таблица"/>
    <w:next w:val="861"/>
    <w:link w:val="858"/>
    <w:semiHidden/>
    <w:tblPr/>
  </w:style>
  <w:style w:type="numbering" w:styleId="862">
    <w:name w:val="Нет списка"/>
    <w:next w:val="862"/>
    <w:link w:val="858"/>
    <w:uiPriority w:val="99"/>
    <w:semiHidden/>
  </w:style>
  <w:style w:type="paragraph" w:styleId="863">
    <w:name w:val="Название"/>
    <w:basedOn w:val="858"/>
    <w:next w:val="863"/>
    <w:link w:val="858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864">
    <w:name w:val="ConsNonformat"/>
    <w:next w:val="86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65">
    <w:name w:val="Текст выноски"/>
    <w:basedOn w:val="858"/>
    <w:next w:val="865"/>
    <w:link w:val="866"/>
    <w:rPr>
      <w:rFonts w:ascii="Segoe UI" w:hAnsi="Segoe UI"/>
      <w:sz w:val="18"/>
      <w:szCs w:val="18"/>
      <w:lang w:val="en-US" w:eastAsia="en-US"/>
    </w:rPr>
  </w:style>
  <w:style w:type="character" w:styleId="866">
    <w:name w:val="Текст выноски Знак"/>
    <w:next w:val="866"/>
    <w:link w:val="865"/>
    <w:rPr>
      <w:rFonts w:ascii="Segoe UI" w:hAnsi="Segoe UI" w:cs="Segoe UI"/>
      <w:sz w:val="18"/>
      <w:szCs w:val="18"/>
    </w:rPr>
  </w:style>
  <w:style w:type="table" w:styleId="867">
    <w:name w:val="Сетка таблицы"/>
    <w:basedOn w:val="861"/>
    <w:next w:val="867"/>
    <w:link w:val="858"/>
    <w:uiPriority w:val="59"/>
    <w:tblPr/>
  </w:style>
  <w:style w:type="paragraph" w:styleId="868">
    <w:name w:val="Верхний колонтитул"/>
    <w:basedOn w:val="858"/>
    <w:next w:val="868"/>
    <w:link w:val="86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69">
    <w:name w:val="Верхний колонтитул Знак"/>
    <w:next w:val="869"/>
    <w:link w:val="868"/>
    <w:uiPriority w:val="99"/>
    <w:rPr>
      <w:rFonts w:ascii="JournalSans" w:hAnsi="JournalSans"/>
    </w:rPr>
  </w:style>
  <w:style w:type="paragraph" w:styleId="870">
    <w:name w:val="Нижний колонтитул"/>
    <w:basedOn w:val="858"/>
    <w:next w:val="870"/>
    <w:link w:val="87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1">
    <w:name w:val="Нижний колонтитул Знак"/>
    <w:next w:val="871"/>
    <w:link w:val="870"/>
    <w:rPr>
      <w:rFonts w:ascii="JournalSans" w:hAnsi="JournalSans"/>
    </w:rPr>
  </w:style>
  <w:style w:type="character" w:styleId="872">
    <w:name w:val="Гиперссылка"/>
    <w:next w:val="872"/>
    <w:link w:val="858"/>
    <w:uiPriority w:val="99"/>
    <w:unhideWhenUsed/>
    <w:rPr>
      <w:color w:val="0000ff"/>
      <w:u w:val="single"/>
    </w:rPr>
  </w:style>
  <w:style w:type="paragraph" w:styleId="873">
    <w:name w:val="Обычный (веб)"/>
    <w:basedOn w:val="858"/>
    <w:next w:val="873"/>
    <w:link w:val="858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874">
    <w:name w:val="Без интервала"/>
    <w:next w:val="874"/>
    <w:link w:val="858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875">
    <w:name w:val="Подпись к таблице_"/>
    <w:next w:val="875"/>
    <w:link w:val="876"/>
    <w:rPr>
      <w:spacing w:val="9"/>
      <w:shd w:val="clear" w:color="auto" w:fill="ffffff"/>
    </w:rPr>
  </w:style>
  <w:style w:type="paragraph" w:styleId="876">
    <w:name w:val="Подпись к таблице"/>
    <w:basedOn w:val="858"/>
    <w:next w:val="876"/>
    <w:link w:val="875"/>
    <w:pPr>
      <w:spacing w:after="8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877">
    <w:name w:val="Основной текст_"/>
    <w:next w:val="877"/>
    <w:link w:val="879"/>
    <w:rPr>
      <w:spacing w:val="9"/>
      <w:shd w:val="clear" w:color="auto" w:fill="ffffff"/>
    </w:rPr>
  </w:style>
  <w:style w:type="character" w:styleId="878">
    <w:name w:val="Основной текст1"/>
    <w:next w:val="878"/>
    <w:link w:val="858"/>
    <w:rPr>
      <w:rFonts w:eastAsia="Times New Roman"/>
      <w:color w:val="000000"/>
      <w:spacing w:val="9"/>
      <w:position w:val="0"/>
      <w:sz w:val="24"/>
      <w:szCs w:val="24"/>
      <w:shd w:val="clear" w:color="auto" w:fill="ffffff"/>
      <w:lang w:val="ru-RU"/>
    </w:rPr>
  </w:style>
  <w:style w:type="paragraph" w:styleId="879">
    <w:name w:val="Основной текст2"/>
    <w:basedOn w:val="858"/>
    <w:next w:val="879"/>
    <w:link w:val="877"/>
    <w:pPr>
      <w:jc w:val="center"/>
      <w:spacing w:before="600" w:after="6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880">
    <w:name w:val="s_10"/>
    <w:next w:val="880"/>
    <w:link w:val="858"/>
  </w:style>
  <w:style w:type="character" w:styleId="881">
    <w:name w:val="s_7"/>
    <w:next w:val="881"/>
    <w:link w:val="858"/>
  </w:style>
  <w:style w:type="character" w:styleId="882">
    <w:name w:val="Выделение"/>
    <w:next w:val="882"/>
    <w:link w:val="858"/>
    <w:uiPriority w:val="20"/>
    <w:qFormat/>
    <w:rPr>
      <w:i/>
      <w:iCs/>
    </w:rPr>
  </w:style>
  <w:style w:type="character" w:styleId="883">
    <w:name w:val="Знак примечания"/>
    <w:next w:val="883"/>
    <w:link w:val="858"/>
    <w:rPr>
      <w:sz w:val="16"/>
      <w:szCs w:val="16"/>
    </w:rPr>
  </w:style>
  <w:style w:type="paragraph" w:styleId="884">
    <w:name w:val="Текст примечания"/>
    <w:basedOn w:val="858"/>
    <w:next w:val="884"/>
    <w:link w:val="885"/>
    <w:rPr>
      <w:lang w:val="en-US" w:eastAsia="en-US"/>
    </w:rPr>
  </w:style>
  <w:style w:type="character" w:styleId="885">
    <w:name w:val="Текст примечания Знак"/>
    <w:next w:val="885"/>
    <w:link w:val="884"/>
    <w:rPr>
      <w:rFonts w:ascii="JournalSans" w:hAnsi="JournalSans"/>
    </w:rPr>
  </w:style>
  <w:style w:type="paragraph" w:styleId="886">
    <w:name w:val="Тема примечания"/>
    <w:basedOn w:val="884"/>
    <w:next w:val="884"/>
    <w:link w:val="887"/>
    <w:rPr>
      <w:b/>
      <w:bCs/>
    </w:rPr>
  </w:style>
  <w:style w:type="character" w:styleId="887">
    <w:name w:val="Тема примечания Знак"/>
    <w:next w:val="887"/>
    <w:link w:val="886"/>
    <w:rPr>
      <w:rFonts w:ascii="JournalSans" w:hAnsi="JournalSans"/>
      <w:b/>
      <w:bCs/>
    </w:rPr>
  </w:style>
  <w:style w:type="paragraph" w:styleId="888">
    <w:name w:val="Default"/>
    <w:next w:val="888"/>
    <w:link w:val="858"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889">
    <w:name w:val="ConsPlusNormal"/>
    <w:next w:val="889"/>
    <w:link w:val="858"/>
    <w:pPr>
      <w:widowControl w:val="off"/>
    </w:pPr>
    <w:rPr>
      <w:rFonts w:ascii="Arial" w:hAnsi="Arial" w:cs="Arial"/>
      <w:lang w:val="ru-RU" w:eastAsia="ru-RU" w:bidi="ar-SA"/>
    </w:rPr>
  </w:style>
  <w:style w:type="paragraph" w:styleId="890">
    <w:name w:val="Абзац списка"/>
    <w:basedOn w:val="858"/>
    <w:next w:val="890"/>
    <w:link w:val="897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891">
    <w:name w:val="Абзац списка1"/>
    <w:basedOn w:val="858"/>
    <w:next w:val="891"/>
    <w:link w:val="858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892">
    <w:name w:val="Основной текст Знак1"/>
    <w:next w:val="892"/>
    <w:link w:val="893"/>
    <w:uiPriority w:val="99"/>
    <w:rPr>
      <w:sz w:val="26"/>
      <w:szCs w:val="26"/>
      <w:shd w:val="clear" w:color="auto" w:fill="ffffff"/>
    </w:rPr>
  </w:style>
  <w:style w:type="paragraph" w:styleId="893">
    <w:name w:val="Основной текст"/>
    <w:basedOn w:val="858"/>
    <w:next w:val="893"/>
    <w:link w:val="892"/>
    <w:uiPriority w:val="99"/>
    <w:pPr>
      <w:jc w:val="center"/>
      <w:spacing w:after="420" w:line="240" w:lineRule="atLeast"/>
      <w:shd w:val="clear" w:color="auto" w:fill="ffffff"/>
      <w:widowControl w:val="off"/>
    </w:pPr>
    <w:rPr>
      <w:rFonts w:ascii="Times New Roman" w:hAnsi="Times New Roman"/>
      <w:sz w:val="26"/>
      <w:szCs w:val="26"/>
      <w:lang w:val="en-US" w:eastAsia="en-US"/>
    </w:rPr>
  </w:style>
  <w:style w:type="character" w:styleId="894">
    <w:name w:val="Основной текст Знак"/>
    <w:next w:val="894"/>
    <w:link w:val="858"/>
    <w:rPr>
      <w:rFonts w:ascii="JournalSans" w:hAnsi="JournalSans"/>
    </w:rPr>
  </w:style>
  <w:style w:type="character" w:styleId="895">
    <w:name w:val="Заголовок 2 Знак"/>
    <w:next w:val="895"/>
    <w:link w:val="859"/>
    <w:uiPriority w:val="9"/>
    <w:rPr>
      <w:b/>
      <w:bCs/>
      <w:sz w:val="36"/>
      <w:szCs w:val="36"/>
    </w:rPr>
  </w:style>
  <w:style w:type="paragraph" w:styleId="896">
    <w:name w:val="ConsPlusTitle"/>
    <w:next w:val="896"/>
    <w:link w:val="858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897">
    <w:name w:val="Абзац списка Знак"/>
    <w:next w:val="897"/>
    <w:link w:val="890"/>
    <w:uiPriority w:val="34"/>
    <w:rPr>
      <w:rFonts w:ascii="Calibri" w:hAnsi="Calibri"/>
      <w:sz w:val="22"/>
      <w:szCs w:val="22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creator>ПОЛЬЗОВАТЕЛЬ</dc:creator>
  <cp:lastModifiedBy>user</cp:lastModifiedBy>
  <cp:revision>41</cp:revision>
  <dcterms:created xsi:type="dcterms:W3CDTF">2021-10-18T11:31:00Z</dcterms:created>
  <dcterms:modified xsi:type="dcterms:W3CDTF">2025-02-24T06:55:40Z</dcterms:modified>
  <cp:version>1048576</cp:version>
</cp:coreProperties>
</file>