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 О С С И Й С К А Я   Ф Е Д Е Р А Ц И Я</w:t>
      </w:r>
      <w:r>
        <w:rPr>
          <w:rFonts w:ascii="Arial" w:hAnsi="Arial" w:cs="Arial"/>
          <w:b/>
        </w:rPr>
      </w:r>
    </w:p>
    <w:p>
      <w:pPr>
        <w:pStyle w:val="641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Б Е Л Г О Р О Д С К А Я   О Б Л А С Т Ь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641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5492" cy="610267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05492" cy="61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80pt;height:48.05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1"/>
        <w:jc w:val="center"/>
        <w:keepNext/>
        <w:rPr>
          <w:rFonts w:ascii="Arial Narrow" w:hAnsi="Arial Narrow"/>
          <w:b/>
          <w:bCs/>
          <w:sz w:val="40"/>
          <w:szCs w:val="40"/>
        </w:rPr>
        <w:outlineLvl w:val="0"/>
      </w:pPr>
      <w:r>
        <w:rPr>
          <w:rFonts w:ascii="Arial Narrow" w:hAnsi="Arial Narrow"/>
          <w:b/>
          <w:bCs/>
          <w:sz w:val="40"/>
          <w:szCs w:val="40"/>
        </w:rPr>
        <w:t xml:space="preserve">АДМИНИСТРАЦИЯ МУНИЦИПАЛЬНОГО РАЙОНА</w:t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pStyle w:val="641"/>
        <w:jc w:val="center"/>
        <w:keepNext/>
        <w:rPr>
          <w:rFonts w:ascii="Arial Narrow" w:hAnsi="Arial Narrow"/>
          <w:b/>
          <w:bCs/>
          <w:sz w:val="40"/>
          <w:szCs w:val="40"/>
        </w:rPr>
        <w:outlineLvl w:val="0"/>
      </w:pPr>
      <w:r>
        <w:rPr>
          <w:rFonts w:ascii="Arial Narrow" w:hAnsi="Arial Narrow"/>
          <w:b/>
          <w:bCs/>
          <w:sz w:val="40"/>
          <w:szCs w:val="40"/>
        </w:rPr>
        <w:t xml:space="preserve">«ИВНЯНСКИЙ РАЙОН»</w:t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pStyle w:val="641"/>
        <w:jc w:val="center"/>
        <w:keepNext/>
        <w:rPr>
          <w:rFonts w:ascii="Arial" w:hAnsi="Arial" w:cs="Arial"/>
          <w:b/>
          <w:bCs/>
          <w:sz w:val="32"/>
          <w:szCs w:val="32"/>
        </w:rPr>
        <w:outlineLvl w:val="0"/>
      </w:pPr>
      <w:r>
        <w:rPr>
          <w:rFonts w:ascii="Arial" w:hAnsi="Arial" w:cs="Arial"/>
          <w:b/>
          <w:bCs/>
          <w:sz w:val="32"/>
          <w:szCs w:val="32"/>
        </w:rPr>
        <w:t xml:space="preserve">П Р О Е К Т    </w:t>
      </w:r>
      <w:r>
        <w:rPr>
          <w:rFonts w:ascii="Arial" w:hAnsi="Arial" w:cs="Arial"/>
          <w:b/>
          <w:bCs/>
          <w:sz w:val="32"/>
          <w:szCs w:val="32"/>
        </w:rPr>
        <w:t xml:space="preserve">Р А С П О Р Я Ж</w:t>
      </w:r>
      <w:r>
        <w:rPr>
          <w:rFonts w:ascii="Arial" w:hAnsi="Arial" w:cs="Arial"/>
          <w:b/>
          <w:bCs/>
          <w:sz w:val="32"/>
          <w:szCs w:val="32"/>
        </w:rPr>
        <w:t xml:space="preserve"> Е Н И Я</w:t>
      </w:r>
      <w:r>
        <w:rPr>
          <w:rFonts w:ascii="Arial" w:hAnsi="Arial" w:cs="Arial"/>
          <w:b/>
          <w:bCs/>
          <w:sz w:val="32"/>
          <w:szCs w:val="32"/>
        </w:rPr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pStyle w:val="641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  <w:r>
        <w:rPr>
          <w:rFonts w:ascii="Arial" w:hAnsi="Arial" w:cs="Arial"/>
          <w:b/>
          <w:sz w:val="17"/>
          <w:szCs w:val="17"/>
        </w:rPr>
      </w:r>
    </w:p>
    <w:p>
      <w:pPr>
        <w:pStyle w:val="641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</w:r>
      <w:r>
        <w:rPr>
          <w:rFonts w:eastAsia="Calibri"/>
          <w:b/>
          <w:sz w:val="26"/>
          <w:szCs w:val="26"/>
          <w:lang w:eastAsia="en-US"/>
        </w:rPr>
      </w:r>
    </w:p>
    <w:tbl>
      <w:tblPr>
        <w:tblW w:w="988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35"/>
        <w:gridCol w:w="709"/>
        <w:gridCol w:w="703"/>
        <w:gridCol w:w="8"/>
        <w:gridCol w:w="1695"/>
        <w:gridCol w:w="2691"/>
        <w:gridCol w:w="8"/>
        <w:gridCol w:w="13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35" w:type="dxa"/>
            <w:vAlign w:val="top"/>
            <w:textDirection w:val="lrTb"/>
            <w:noWrap w:val="false"/>
          </w:tcPr>
          <w:p>
            <w:pPr>
              <w:pStyle w:val="641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___________________ 202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г.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pStyle w:val="641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pStyle w:val="641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pStyle w:val="641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5" w:type="dxa"/>
            <w:vAlign w:val="top"/>
            <w:textDirection w:val="lrTb"/>
            <w:noWrap w:val="false"/>
          </w:tcPr>
          <w:p>
            <w:pPr>
              <w:pStyle w:val="641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641"/>
              <w:jc w:val="center"/>
              <w:rPr>
                <w:rFonts w:ascii="Times New Roman" w:hAnsi="Times New Roman" w:eastAsia="Calibri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                      № _____</w:t>
            </w:r>
            <w:r>
              <w:rPr>
                <w:rFonts w:ascii="Times New Roman" w:hAnsi="Times New Roman" w:eastAsia="Calibri"/>
                <w:sz w:val="18"/>
                <w:szCs w:val="18"/>
                <w:lang w:val="en-US"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val="en-US" w:eastAsia="en-US"/>
              </w:rPr>
            </w:r>
          </w:p>
        </w:tc>
      </w:tr>
      <w:tr>
        <w:tblPrEx/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64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Об утверждении доклада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 результатах обобщения правоприменительной практики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при осуществлении муниципаль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ного земельного контроля за 202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1" w:type="dxa"/>
            <w:vAlign w:val="top"/>
            <w:textDirection w:val="lrTb"/>
            <w:noWrap w:val="false"/>
          </w:tcPr>
          <w:p>
            <w:pPr>
              <w:pStyle w:val="64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4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4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4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blPrEx/>
        <w:trPr>
          <w:gridAfter w:val="2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47" w:type="dxa"/>
            <w:vAlign w:val="top"/>
            <w:textDirection w:val="lrTb"/>
            <w:noWrap w:val="false"/>
          </w:tcPr>
          <w:p>
            <w:pPr>
              <w:pStyle w:val="64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4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4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pStyle w:val="647"/>
        <w:ind w:firstLine="851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r>
        <w:rPr>
          <w:rStyle w:val="655"/>
          <w:rFonts w:ascii="Times New Roman" w:hAnsi="Times New Roman" w:cs="Times New Roman"/>
          <w:color w:val="000000"/>
          <w:sz w:val="26"/>
          <w:szCs w:val="26"/>
          <w:u w:val="none"/>
        </w:rPr>
        <w:fldChar w:fldCharType="begin"/>
      </w:r>
      <w:r>
        <w:rPr>
          <w:rStyle w:val="655"/>
          <w:rFonts w:ascii="Times New Roman" w:hAnsi="Times New Roman" w:cs="Times New Roman"/>
          <w:color w:val="000000"/>
          <w:sz w:val="26"/>
          <w:szCs w:val="26"/>
          <w:u w:val="none"/>
        </w:rPr>
        <w:instrText xml:space="preserve"> HYPERLINK "consultantplus://offline/ref=B1AA276EE701E2760FF80BC89D0B96421D21F</w:instrText>
      </w:r>
      <w:r>
        <w:rPr>
          <w:rStyle w:val="655"/>
          <w:rFonts w:ascii="Times New Roman" w:hAnsi="Times New Roman" w:cs="Times New Roman"/>
          <w:color w:val="000000"/>
          <w:sz w:val="26"/>
          <w:szCs w:val="26"/>
          <w:u w:val="none"/>
        </w:rPr>
        <w:instrText xml:space="preserve">EF41289A7ABE3A5493CB696C596BE1190823EP8vEI" </w:instrText>
      </w:r>
      <w:r>
        <w:rPr>
          <w:rStyle w:val="655"/>
          <w:rFonts w:ascii="Times New Roman" w:hAnsi="Times New Roman" w:cs="Times New Roman"/>
          <w:color w:val="000000"/>
          <w:sz w:val="26"/>
          <w:szCs w:val="26"/>
          <w:u w:val="none"/>
        </w:rPr>
        <w:fldChar w:fldCharType="separate"/>
      </w:r>
      <w:r>
        <w:rPr>
          <w:rStyle w:val="655"/>
          <w:rFonts w:ascii="Times New Roman" w:hAnsi="Times New Roman" w:cs="Times New Roman"/>
          <w:color w:val="000000"/>
          <w:sz w:val="26"/>
          <w:szCs w:val="26"/>
          <w:u w:val="none"/>
        </w:rPr>
        <w:t xml:space="preserve">законом</w:t>
      </w:r>
      <w:r>
        <w:rPr>
          <w:rStyle w:val="655"/>
          <w:rFonts w:ascii="Times New Roman" w:hAnsi="Times New Roman" w:cs="Times New Roman"/>
          <w:color w:val="000000"/>
          <w:sz w:val="26"/>
          <w:szCs w:val="26"/>
          <w:u w:val="none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от 6 октября 2003 года № 131-ФЗ «Об общих принципах организации местного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Российской Федерации», </w:t>
      </w:r>
      <w:r>
        <w:rPr>
          <w:rFonts w:ascii="Times New Roman" w:hAnsi="Times New Roman" w:cs="Times New Roman"/>
          <w:sz w:val="26"/>
          <w:szCs w:val="26"/>
        </w:rPr>
        <w:t xml:space="preserve">со статьёй 47 Федерального закона</w:t>
      </w:r>
      <w:r>
        <w:rPr>
          <w:rFonts w:ascii="Times New Roman" w:hAnsi="Times New Roman" w:cs="Times New Roman"/>
          <w:sz w:val="26"/>
          <w:szCs w:val="26"/>
        </w:rPr>
        <w:t xml:space="preserve"> от 31 июля</w:t>
      </w:r>
      <w:r>
        <w:rPr>
          <w:rFonts w:ascii="Times New Roman" w:hAnsi="Times New Roman" w:cs="Times New Roman"/>
          <w:sz w:val="26"/>
          <w:szCs w:val="26"/>
        </w:rPr>
        <w:t xml:space="preserve"> 2020 года </w:t>
      </w:r>
      <w:r>
        <w:rPr>
          <w:rFonts w:ascii="Times New Roman" w:hAnsi="Times New Roman" w:cs="Times New Roman"/>
          <w:sz w:val="26"/>
          <w:szCs w:val="26"/>
        </w:rPr>
        <w:t xml:space="preserve"> № 248-ФЗ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«О госуда</w:t>
      </w:r>
      <w:r>
        <w:rPr>
          <w:rFonts w:ascii="Times New Roman" w:hAnsi="Times New Roman" w:cs="Times New Roman"/>
          <w:sz w:val="26"/>
          <w:szCs w:val="26"/>
        </w:rPr>
        <w:t xml:space="preserve">рственном контроле (надзоре) и му</w:t>
      </w:r>
      <w:r>
        <w:rPr>
          <w:rFonts w:ascii="Times New Roman" w:hAnsi="Times New Roman" w:cs="Times New Roman"/>
          <w:sz w:val="26"/>
          <w:szCs w:val="26"/>
        </w:rPr>
        <w:t xml:space="preserve">ниципальном контроле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Российской Федерации» и </w:t>
      </w:r>
      <w:r>
        <w:rPr>
          <w:rFonts w:ascii="Times New Roman" w:hAnsi="Times New Roman" w:cs="Times New Roman"/>
          <w:sz w:val="26"/>
          <w:szCs w:val="26"/>
        </w:rPr>
        <w:t xml:space="preserve">решением Муниципального совета муниципального района «Ивнянский район»</w:t>
      </w:r>
      <w:r>
        <w:rPr>
          <w:rFonts w:ascii="Times New Roman" w:hAnsi="Times New Roman" w:cs="Times New Roman"/>
          <w:sz w:val="26"/>
          <w:szCs w:val="26"/>
        </w:rPr>
        <w:t xml:space="preserve"> Белгородской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от 28 февраля 2022 года № 39/488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 xml:space="preserve">«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Об утверждении Положения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 муниц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ипальном земельном контроле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 территории Ивнянского района Белгородской области</w:t>
      </w:r>
      <w:r>
        <w:rPr>
          <w:rFonts w:ascii="Times New Roman" w:hAnsi="Times New Roman" w:cs="Times New Roman"/>
          <w:sz w:val="26"/>
          <w:szCs w:val="26"/>
        </w:rPr>
        <w:t xml:space="preserve">»</w:t>
      </w:r>
      <w:r>
        <w:rPr>
          <w:rFonts w:ascii="Times New Roman" w:hAnsi="Times New Roman" w:cs="Times New Roman"/>
          <w:sz w:val="26"/>
          <w:szCs w:val="26"/>
        </w:rPr>
        <w:t xml:space="preserve">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47"/>
        <w:ind w:firstLine="851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</w:t>
      </w:r>
      <w:r>
        <w:rPr>
          <w:rFonts w:ascii="Times New Roman" w:hAnsi="Times New Roman" w:cs="Times New Roman"/>
          <w:sz w:val="26"/>
          <w:szCs w:val="26"/>
        </w:rPr>
        <w:t xml:space="preserve">Утвердить доклад о результатах обобщения правоприменител</w:t>
      </w:r>
      <w:r>
        <w:rPr>
          <w:rFonts w:ascii="Times New Roman" w:hAnsi="Times New Roman" w:cs="Times New Roman"/>
          <w:sz w:val="26"/>
          <w:szCs w:val="26"/>
        </w:rPr>
        <w:t xml:space="preserve">ьной практики при осуществлении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земельного</w:t>
      </w:r>
      <w:r>
        <w:rPr>
          <w:rFonts w:ascii="Times New Roman" w:hAnsi="Times New Roman" w:cs="Times New Roman"/>
          <w:sz w:val="26"/>
          <w:szCs w:val="26"/>
        </w:rPr>
        <w:t xml:space="preserve"> контроля за 202</w:t>
      </w:r>
      <w:r>
        <w:rPr>
          <w:rFonts w:ascii="Times New Roman" w:hAnsi="Times New Roman" w:cs="Times New Roman"/>
          <w:sz w:val="26"/>
          <w:szCs w:val="26"/>
        </w:rPr>
        <w:t xml:space="preserve">4</w:t>
      </w:r>
      <w:r>
        <w:rPr>
          <w:rFonts w:ascii="Times New Roman" w:hAnsi="Times New Roman" w:cs="Times New Roman"/>
          <w:sz w:val="26"/>
          <w:szCs w:val="26"/>
        </w:rPr>
        <w:t xml:space="preserve"> год (прилагается).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47"/>
        <w:ind w:firstLine="851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  <w:t xml:space="preserve">Информационно-техни</w:t>
      </w:r>
      <w:r>
        <w:rPr>
          <w:rFonts w:ascii="Times New Roman" w:hAnsi="Times New Roman" w:cs="Times New Roman"/>
          <w:sz w:val="26"/>
          <w:szCs w:val="26"/>
        </w:rPr>
        <w:t xml:space="preserve">ческому отделу аппа</w:t>
      </w:r>
      <w:r>
        <w:rPr>
          <w:rFonts w:ascii="Times New Roman" w:hAnsi="Times New Roman" w:cs="Times New Roman"/>
          <w:sz w:val="26"/>
          <w:szCs w:val="26"/>
        </w:rPr>
        <w:t xml:space="preserve">рата главы администрации Ивнянского района (Куровицкий А.В.) обеспечить размещение данного постановления на официальном сайте администрации Ив</w:t>
      </w:r>
      <w:r>
        <w:rPr>
          <w:rFonts w:ascii="Times New Roman" w:hAnsi="Times New Roman" w:cs="Times New Roman"/>
          <w:sz w:val="26"/>
          <w:szCs w:val="26"/>
        </w:rPr>
        <w:t xml:space="preserve">нянского района.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47"/>
        <w:ind w:firstLine="851"/>
        <w:jc w:val="both"/>
        <w:widowControl/>
        <w:rPr>
          <w:rFonts w:ascii="Times New Roman" w:hAnsi="Times New Roman" w:eastAsia="Calibri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3.</w:t>
      </w:r>
      <w:r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</w:t>
      </w:r>
      <w:r>
        <w:rPr>
          <w:rFonts w:ascii="Times New Roman" w:hAnsi="Times New Roman" w:cs="Times New Roman"/>
          <w:sz w:val="26"/>
          <w:szCs w:val="26"/>
        </w:rPr>
        <w:t xml:space="preserve">распоряжен</w:t>
      </w:r>
      <w:r>
        <w:rPr>
          <w:rFonts w:ascii="Times New Roman" w:hAnsi="Times New Roman" w:cs="Times New Roman"/>
          <w:sz w:val="26"/>
          <w:szCs w:val="26"/>
        </w:rPr>
        <w:t xml:space="preserve">ия</w:t>
      </w:r>
      <w:r>
        <w:rPr>
          <w:rFonts w:ascii="Times New Roman" w:hAnsi="Times New Roman" w:cs="Times New Roman"/>
          <w:sz w:val="26"/>
          <w:szCs w:val="26"/>
        </w:rPr>
        <w:t xml:space="preserve"> возложить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первого </w:t>
      </w:r>
      <w:r>
        <w:rPr>
          <w:rFonts w:ascii="Times New Roman" w:hAnsi="Times New Roman" w:cs="Times New Roman"/>
          <w:sz w:val="26"/>
          <w:szCs w:val="26"/>
        </w:rPr>
        <w:t xml:space="preserve">заместителя 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главы администрации Ивнянского района 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                                    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по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 экономическому развитию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 Родионову Л.А.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6"/>
        <w:gridCol w:w="1783"/>
        <w:gridCol w:w="3285"/>
      </w:tblGrid>
      <w:tr>
        <w:tblPrEx/>
        <w:trPr>
          <w:trHeight w:val="8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4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4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4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4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администрации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4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Ивнянского района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3" w:type="dxa"/>
            <w:vAlign w:val="top"/>
            <w:textDirection w:val="lrTb"/>
            <w:noWrap w:val="false"/>
          </w:tcPr>
          <w:p>
            <w:pPr>
              <w:pStyle w:val="64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6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4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И.А. Щепин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</w:tr>
    </w:tbl>
    <w:p>
      <w:pPr>
        <w:pStyle w:val="64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ind w:left="453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1"/>
        <w:ind w:left="453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1"/>
        <w:ind w:left="453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1"/>
        <w:ind w:left="453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1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Приложение</w:t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УТВЕРЖДЕН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распоряжением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администрации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Ивнянского</w:t>
      </w:r>
      <w:r>
        <w:rPr>
          <w:rFonts w:ascii="Times New Roman" w:hAnsi="Times New Roman"/>
          <w:b/>
          <w:sz w:val="26"/>
          <w:szCs w:val="26"/>
        </w:rPr>
        <w:t xml:space="preserve"> района</w:t>
      </w:r>
      <w:r>
        <w:rPr>
          <w:rFonts w:ascii="Times New Roman" w:hAnsi="Times New Roman"/>
          <w:b/>
          <w:sz w:val="26"/>
          <w:szCs w:val="26"/>
        </w:rPr>
        <w:t xml:space="preserve">    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от «___»</w:t>
      </w:r>
      <w:r>
        <w:rPr>
          <w:rFonts w:ascii="Times New Roman" w:hAnsi="Times New Roman"/>
          <w:b/>
          <w:sz w:val="26"/>
          <w:szCs w:val="26"/>
        </w:rPr>
        <w:t xml:space="preserve">____</w:t>
      </w:r>
      <w:r>
        <w:rPr>
          <w:rFonts w:ascii="Times New Roman" w:hAnsi="Times New Roman"/>
          <w:b/>
          <w:sz w:val="26"/>
          <w:szCs w:val="26"/>
        </w:rPr>
        <w:t xml:space="preserve">______202</w:t>
      </w:r>
      <w:r>
        <w:rPr>
          <w:rFonts w:ascii="Times New Roman" w:hAnsi="Times New Roman"/>
          <w:b/>
          <w:sz w:val="26"/>
          <w:szCs w:val="26"/>
        </w:rPr>
        <w:t xml:space="preserve">5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г.</w:t>
      </w:r>
      <w:r>
        <w:rPr>
          <w:rFonts w:ascii="Times New Roman" w:hAnsi="Times New Roman"/>
          <w:b/>
          <w:sz w:val="26"/>
          <w:szCs w:val="26"/>
        </w:rPr>
        <w:t xml:space="preserve">  №____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jc w:val="right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sz w:val="26"/>
          <w:szCs w:val="26"/>
        </w:rPr>
      </w:r>
      <w:r>
        <w:rPr>
          <w:rFonts w:ascii="Times New Roman" w:hAnsi="Times New Roman"/>
          <w:i/>
          <w:iCs/>
          <w:sz w:val="26"/>
          <w:szCs w:val="26"/>
        </w:rPr>
      </w:r>
    </w:p>
    <w:p>
      <w:pPr>
        <w:pStyle w:val="641"/>
        <w:jc w:val="right"/>
        <w:rPr>
          <w:rFonts w:ascii="Times New Roman" w:hAnsi="Times New Roman"/>
          <w:b/>
          <w:i/>
          <w:iCs/>
          <w:sz w:val="26"/>
          <w:szCs w:val="26"/>
        </w:rPr>
      </w:pPr>
      <w:r>
        <w:rPr>
          <w:rFonts w:ascii="Times New Roman" w:hAnsi="Times New Roman"/>
          <w:b/>
          <w:i/>
          <w:iCs/>
          <w:sz w:val="26"/>
          <w:szCs w:val="26"/>
        </w:rPr>
        <w:t xml:space="preserve">ПРОЕКТ</w:t>
      </w:r>
      <w:r>
        <w:rPr>
          <w:rFonts w:ascii="Times New Roman" w:hAnsi="Times New Roman"/>
          <w:b/>
          <w:i/>
          <w:iCs/>
          <w:sz w:val="26"/>
          <w:szCs w:val="26"/>
        </w:rPr>
      </w:r>
      <w:r>
        <w:rPr>
          <w:rFonts w:ascii="Times New Roman" w:hAnsi="Times New Roman"/>
          <w:b/>
          <w:i/>
          <w:iCs/>
          <w:sz w:val="26"/>
          <w:szCs w:val="26"/>
        </w:rPr>
      </w:r>
    </w:p>
    <w:p>
      <w:pPr>
        <w:pStyle w:val="641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Доклад </w:t>
      </w:r>
      <w:r>
        <w:rPr>
          <w:rFonts w:ascii="Times New Roman" w:hAnsi="Times New Roman"/>
          <w:b/>
          <w:bCs/>
          <w:color w:val="000000"/>
          <w:sz w:val="26"/>
          <w:szCs w:val="26"/>
        </w:rPr>
      </w:r>
    </w:p>
    <w:p>
      <w:pPr>
        <w:pStyle w:val="64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о результатах обобщен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ия правоприменительной практики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при осуществлении  муниципа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льного земельного конт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роля за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202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4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79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>
        <w:rPr>
          <w:rFonts w:ascii="Times New Roman" w:hAnsi="Times New Roman" w:cs="Times New Roman"/>
          <w:b w:val="0"/>
          <w:color w:val="000000"/>
          <w:sz w:val="26"/>
          <w:szCs w:val="26"/>
        </w:rPr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</w:r>
    </w:p>
    <w:p>
      <w:pPr>
        <w:pStyle w:val="679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Обобщение правоприменительной практики осуществления муниципального земельного контроля на территории Ивнянского района Белгородской области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 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(далее – м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униципальный земельный контроль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)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за 202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4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год подготовлено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                   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в соот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ветств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ии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со статьей 47 Федерального закона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от 31 июля 2020 года № 248–ФЗ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                           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«О государственном контроле (надзоре)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и муниципальном контроле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в Российской Федерации»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641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Муниципальный земельный контроль </w:t>
      </w:r>
      <w:r>
        <w:rPr>
          <w:rFonts w:ascii="Times New Roman" w:hAnsi="Times New Roman"/>
          <w:color w:val="000000"/>
          <w:sz w:val="26"/>
          <w:szCs w:val="26"/>
        </w:rPr>
        <w:t xml:space="preserve">на территории Ивнянского район</w:t>
      </w:r>
      <w:r>
        <w:rPr>
          <w:rFonts w:ascii="Times New Roman" w:hAnsi="Times New Roman"/>
          <w:color w:val="000000"/>
          <w:sz w:val="26"/>
          <w:szCs w:val="26"/>
        </w:rPr>
        <w:t xml:space="preserve">а              в 202</w:t>
      </w:r>
      <w:r>
        <w:rPr>
          <w:rFonts w:ascii="Times New Roman" w:hAnsi="Times New Roman"/>
          <w:color w:val="000000"/>
          <w:sz w:val="26"/>
          <w:szCs w:val="26"/>
        </w:rPr>
        <w:t xml:space="preserve">4</w:t>
      </w:r>
      <w:r>
        <w:rPr>
          <w:rFonts w:ascii="Times New Roman" w:hAnsi="Times New Roman"/>
          <w:color w:val="000000"/>
          <w:sz w:val="26"/>
          <w:szCs w:val="26"/>
        </w:rPr>
        <w:t xml:space="preserve"> году проводился в соответствии</w:t>
      </w:r>
      <w:r>
        <w:rPr>
          <w:rFonts w:ascii="Times New Roman" w:hAnsi="Times New Roman"/>
          <w:sz w:val="26"/>
          <w:szCs w:val="26"/>
        </w:rPr>
        <w:t xml:space="preserve"> с Федеральным законом от 06.10.2003 г.               № 131-ФЗ «Об общих принципах организации местного самоуправления                          в Российской Федерации», Феде</w:t>
      </w:r>
      <w:r>
        <w:rPr>
          <w:rFonts w:ascii="Times New Roman" w:hAnsi="Times New Roman"/>
          <w:sz w:val="26"/>
          <w:szCs w:val="26"/>
        </w:rPr>
        <w:t xml:space="preserve">ральным законом от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31.07.2020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г. № 248-ФЗ                 «О государственном контроле (надзоре) и муниципальном контроле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в Российской Федерации»</w:t>
      </w:r>
      <w:r>
        <w:rPr>
          <w:rFonts w:ascii="Times New Roman" w:hAnsi="Times New Roman"/>
          <w:sz w:val="26"/>
          <w:szCs w:val="26"/>
        </w:rPr>
        <w:t xml:space="preserve">, решением Муниципального совета муниципального района «Ивнянский район» </w:t>
      </w:r>
      <w:r>
        <w:rPr>
          <w:rFonts w:ascii="Times New Roman" w:hAnsi="Times New Roman"/>
          <w:sz w:val="26"/>
          <w:szCs w:val="26"/>
        </w:rPr>
        <w:t xml:space="preserve">Белгородской области </w:t>
      </w:r>
      <w:r>
        <w:rPr>
          <w:rFonts w:ascii="Times New Roman" w:hAnsi="Times New Roman"/>
          <w:sz w:val="26"/>
          <w:szCs w:val="26"/>
        </w:rPr>
        <w:t xml:space="preserve">от 28 февраля 2022</w:t>
      </w:r>
      <w:r>
        <w:rPr>
          <w:rFonts w:ascii="Times New Roman" w:hAnsi="Times New Roman"/>
          <w:sz w:val="26"/>
          <w:szCs w:val="26"/>
        </w:rPr>
        <w:t xml:space="preserve"> года № 39/488 «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Об утверждении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Положения о м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униципальном земельном контроле на территории Ивнянского района Белгородской области</w:t>
      </w:r>
      <w:r>
        <w:rPr>
          <w:rFonts w:ascii="Times New Roman" w:hAnsi="Times New Roman"/>
          <w:sz w:val="26"/>
          <w:szCs w:val="26"/>
        </w:rPr>
        <w:t xml:space="preserve">».    </w:t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ind w:firstLine="708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Анализ правоприменительной практики осуществления муниципального земельного контроля подготовлен с целью обеспечения дост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упности сведений             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об указанной практике, устране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ния условий, способствующих совершению правонарушений, оказания воздействия на контролируемых лиц с целью недопущения нарушения обязательных требований, обеспечения защиты прав                 и с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вобод человека и гражданина, о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бщества и государства от проти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воправных посягательств, а также рассмотрения случаев причинения вреда (ущерба) охраняемым законом ценностям, выявления источников и факторов риска причинения вреда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               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и ущерба, выяв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ления типичных нарушений обяза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тельных требований, причин, об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стоятельств и условий, способствующих возникновению указанных нарушений.</w:t>
      </w:r>
      <w:r>
        <w:rPr>
          <w:rFonts w:ascii="Times New Roman" w:hAnsi="Times New Roman"/>
          <w:color w:val="000000"/>
          <w:sz w:val="26"/>
          <w:szCs w:val="26"/>
          <w:lang w:bidi="ru-RU"/>
        </w:rPr>
      </w:r>
    </w:p>
    <w:p>
      <w:pPr>
        <w:pStyle w:val="67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РФ от 10.03.2022 г. № 336                                         «Об особенностях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и осуществления государственн</w:t>
      </w:r>
      <w:r>
        <w:rPr>
          <w:rFonts w:ascii="Times New Roman" w:hAnsi="Times New Roman" w:cs="Times New Roman"/>
          <w:sz w:val="26"/>
          <w:szCs w:val="26"/>
        </w:rPr>
        <w:t xml:space="preserve">ого контроля (надзора),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контроля» в 202</w:t>
      </w:r>
      <w:r>
        <w:rPr>
          <w:rFonts w:ascii="Times New Roman" w:hAnsi="Times New Roman" w:cs="Times New Roman"/>
          <w:sz w:val="26"/>
          <w:szCs w:val="26"/>
        </w:rPr>
        <w:t xml:space="preserve">4</w:t>
      </w:r>
      <w:r>
        <w:rPr>
          <w:rFonts w:ascii="Times New Roman" w:hAnsi="Times New Roman" w:cs="Times New Roman"/>
          <w:sz w:val="26"/>
          <w:szCs w:val="26"/>
        </w:rPr>
        <w:t xml:space="preserve"> году проведение контрольных мероприятий было ограничено, поэтому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плановые и внеплановые проверки                   по муниципальному земельному контролю в отношении гражд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ан, юридических лиц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 индивидуальных предпринимателей не проводились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72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Положением о муниципальном земельном контроле на территории Ивнянского района Белгородской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предусмотрено </w:t>
      </w:r>
      <w:r>
        <w:rPr>
          <w:rFonts w:ascii="Times New Roman" w:hAnsi="Times New Roman" w:cs="Times New Roman"/>
          <w:sz w:val="26"/>
          <w:szCs w:val="26"/>
        </w:rPr>
        <w:t xml:space="preserve">проведение профилактических </w:t>
      </w:r>
      <w:r>
        <w:rPr>
          <w:rFonts w:ascii="Times New Roman" w:hAnsi="Times New Roman" w:cs="Times New Roman"/>
          <w:sz w:val="26"/>
          <w:szCs w:val="26"/>
        </w:rPr>
        <w:t xml:space="preserve">мероприятий (информирование, объ</w:t>
      </w:r>
      <w:r>
        <w:rPr>
          <w:rFonts w:ascii="Times New Roman" w:hAnsi="Times New Roman" w:cs="Times New Roman"/>
          <w:sz w:val="26"/>
          <w:szCs w:val="26"/>
        </w:rPr>
        <w:t xml:space="preserve">явление предостережения, консу</w:t>
      </w:r>
      <w:r>
        <w:rPr>
          <w:rFonts w:ascii="Times New Roman" w:hAnsi="Times New Roman" w:cs="Times New Roman"/>
          <w:sz w:val="26"/>
          <w:szCs w:val="26"/>
        </w:rPr>
        <w:t xml:space="preserve">льтирование,</w:t>
      </w:r>
      <w:r>
        <w:rPr>
          <w:rFonts w:ascii="Times New Roman" w:hAnsi="Times New Roman" w:cs="Times New Roman"/>
          <w:sz w:val="26"/>
          <w:szCs w:val="26"/>
        </w:rPr>
        <w:t xml:space="preserve"> профилактический визит), а также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контрольных мероприятий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без взаимодействия с контролируемыми лицами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наблюдение за соблюдением обязательных требований, выездное обследование). 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641"/>
        <w:jc w:val="both"/>
        <w:tabs>
          <w:tab w:val="left" w:pos="851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Профилактические мероприятия осуществляются в целях стимулирования добросовестного соблюдения обязательных требований к</w:t>
      </w:r>
      <w:r>
        <w:rPr>
          <w:rFonts w:ascii="Times New Roman" w:hAnsi="Times New Roman"/>
          <w:sz w:val="26"/>
          <w:szCs w:val="26"/>
        </w:rPr>
        <w:t xml:space="preserve">онтролируемыми лицами, устранения условий, причин и факторов, способных привести к нарушениям обязательных требований и (или) </w:t>
      </w:r>
      <w:r>
        <w:rPr>
          <w:rFonts w:ascii="Times New Roman" w:hAnsi="Times New Roman"/>
          <w:sz w:val="26"/>
          <w:szCs w:val="26"/>
        </w:rPr>
        <w:t xml:space="preserve">причинению вреда (ущерба) охраняемым законом ценностям, доведения обязательных требований до контролируемых лиц и способов их соблюдения.</w:t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Информирование осуществляется администрацией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муниципального района «Ивнянский район» Белгородской области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по вопросам</w:t>
      </w:r>
      <w:r>
        <w:rPr>
          <w:rFonts w:ascii="Times New Roman" w:hAnsi="Times New Roman"/>
          <w:color w:val="000000"/>
          <w:sz w:val="26"/>
          <w:szCs w:val="26"/>
        </w:rPr>
        <w:t xml:space="preserve"> соблюдения обязательных требований посредством размещения соответствующих сведений на официальном сайте администрации</w:t>
      </w:r>
      <w:r>
        <w:rPr>
          <w:rFonts w:ascii="Times New Roman" w:hAnsi="Times New Roman"/>
          <w:color w:val="000000"/>
          <w:sz w:val="26"/>
          <w:szCs w:val="26"/>
        </w:rPr>
        <w:t xml:space="preserve"> Ивнянского района</w:t>
      </w:r>
      <w:r>
        <w:rPr>
          <w:rFonts w:ascii="Times New Roman" w:hAnsi="Times New Roman"/>
          <w:color w:val="000000"/>
          <w:sz w:val="26"/>
          <w:szCs w:val="26"/>
        </w:rPr>
        <w:t xml:space="preserve"> в специальном разделе, посвященном контрольной деятельности, в средствах массовой информации,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через личные кабинеты кон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тролируемых лиц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в государственных информационных системах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          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(при их наличии) и в иных формах.</w:t>
      </w: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pStyle w:val="641"/>
        <w:jc w:val="both"/>
        <w:tabs>
          <w:tab w:val="left" w:pos="851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Предостережение о недопустимости нарушения обязательных требований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и предложение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принять меры по обеспечению соблюдения обяза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тельных требований</w:t>
      </w:r>
      <w:r>
        <w:rPr>
          <w:rFonts w:ascii="Times New Roman" w:hAnsi="Times New Roman"/>
          <w:color w:val="000000"/>
          <w:sz w:val="26"/>
          <w:szCs w:val="26"/>
        </w:rPr>
        <w:t xml:space="preserve"> объявляются контролируемому лицу в случае наличия у администрации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муниципального района «Ивнянский район» Белгородской области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сведений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</w:t>
      </w:r>
      <w:r>
        <w:rPr>
          <w:rFonts w:ascii="Times New Roman" w:hAnsi="Times New Roman"/>
          <w:color w:val="000000"/>
          <w:sz w:val="26"/>
          <w:szCs w:val="26"/>
        </w:rPr>
        <w:t xml:space="preserve">о готовящихся нарушениях обязательных требований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или признаках нарушений обязат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ельных требований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и (или) в 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случае объявле</w:t>
      </w:r>
      <w:r>
        <w:rPr>
          <w:rFonts w:ascii="Times New Roman" w:hAnsi="Times New Roman"/>
          <w:sz w:val="26"/>
          <w:szCs w:val="26"/>
        </w:rPr>
        <w:t xml:space="preserve">ния предостережения о недопустимости нарушения обязательных требований контролируемое лицо вправе подать возражение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отношении указанного предостережения. </w:t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Консультирование контролируемых лиц осуществляется должностным лицом, уполномоченным осуществлять м</w:t>
      </w:r>
      <w:r>
        <w:rPr>
          <w:rFonts w:ascii="Times New Roman" w:hAnsi="Times New Roman"/>
          <w:color w:val="000000"/>
          <w:sz w:val="26"/>
          <w:szCs w:val="26"/>
        </w:rPr>
        <w:t xml:space="preserve">у</w:t>
      </w:r>
      <w:r>
        <w:rPr>
          <w:rFonts w:ascii="Times New Roman" w:hAnsi="Times New Roman"/>
          <w:color w:val="000000"/>
          <w:sz w:val="26"/>
          <w:szCs w:val="26"/>
        </w:rPr>
        <w:t xml:space="preserve">ниципальный земельный контроль, </w:t>
      </w:r>
      <w:r>
        <w:rPr>
          <w:rFonts w:ascii="Times New Roman" w:hAnsi="Times New Roman"/>
          <w:color w:val="000000"/>
          <w:sz w:val="26"/>
          <w:szCs w:val="26"/>
        </w:rPr>
        <w:t xml:space="preserve">по телефону, посредством видео-конференц-связи, на личном приеме либо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в ходе проведения профилактических мероприятий, контрольных мероприятий.</w:t>
      </w: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Профилактический визит проводится в форме профилактической беседы             </w:t>
      </w:r>
      <w:r>
        <w:rPr>
          <w:rFonts w:ascii="Times New Roman" w:hAnsi="Times New Roman"/>
          <w:sz w:val="26"/>
          <w:szCs w:val="26"/>
        </w:rPr>
        <w:t xml:space="preserve"> по месту осуществления деятельности контролируемого лица либо путем использования видео-конференц-связи.</w:t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jc w:val="both"/>
        <w:tabs>
          <w:tab w:val="left" w:pos="709" w:leader="none"/>
          <w:tab w:val="left" w:pos="851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В 202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 году в рамках осуществления муниципального земельного контроля были проведены следующие профилактические и контрольные мероприятия:</w:t>
      </w:r>
      <w:r>
        <w:rPr>
          <w:rFonts w:ascii="Times New Roman" w:hAnsi="Times New Roman"/>
          <w:sz w:val="26"/>
          <w:szCs w:val="26"/>
        </w:rPr>
      </w:r>
    </w:p>
    <w:p>
      <w:pPr>
        <w:pStyle w:val="673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11</w:t>
      </w:r>
      <w:r>
        <w:rPr>
          <w:rFonts w:ascii="Times New Roman" w:hAnsi="Times New Roman"/>
          <w:sz w:val="26"/>
          <w:szCs w:val="26"/>
        </w:rPr>
        <w:t xml:space="preserve"> информировани</w:t>
      </w:r>
      <w:r>
        <w:rPr>
          <w:rFonts w:ascii="Times New Roman" w:hAnsi="Times New Roman"/>
          <w:sz w:val="26"/>
          <w:szCs w:val="26"/>
        </w:rPr>
        <w:t xml:space="preserve">й</w:t>
      </w:r>
      <w:r>
        <w:rPr>
          <w:rFonts w:ascii="Times New Roman" w:hAnsi="Times New Roman"/>
          <w:sz w:val="26"/>
          <w:szCs w:val="26"/>
        </w:rPr>
        <w:t xml:space="preserve"> контролируемых и иных заинтересованных лиц</w:t>
      </w:r>
      <w:r>
        <w:rPr>
          <w:rFonts w:ascii="Times New Roman" w:hAnsi="Times New Roman"/>
          <w:sz w:val="26"/>
          <w:szCs w:val="26"/>
        </w:rPr>
        <w:t xml:space="preserve">;</w:t>
      </w:r>
      <w:r>
        <w:rPr>
          <w:rFonts w:ascii="Times New Roman" w:hAnsi="Times New Roman"/>
          <w:sz w:val="26"/>
          <w:szCs w:val="26"/>
        </w:rPr>
      </w:r>
    </w:p>
    <w:p>
      <w:pPr>
        <w:pStyle w:val="673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объявлено </w:t>
      </w:r>
      <w:r>
        <w:rPr>
          <w:rFonts w:ascii="Times New Roman" w:hAnsi="Times New Roman"/>
          <w:sz w:val="26"/>
          <w:szCs w:val="26"/>
        </w:rPr>
        <w:t xml:space="preserve">84</w:t>
      </w:r>
      <w:r>
        <w:rPr>
          <w:rFonts w:ascii="Times New Roman" w:hAnsi="Times New Roman"/>
          <w:sz w:val="26"/>
          <w:szCs w:val="26"/>
        </w:rPr>
        <w:t xml:space="preserve"> предостережения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eastAsia="Calibri"/>
          <w:sz w:val="26"/>
          <w:szCs w:val="26"/>
        </w:rPr>
        <w:t xml:space="preserve">о недопустимости нарушения обязательных требований;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73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 4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 консультирования</w:t>
      </w:r>
      <w:r>
        <w:rPr>
          <w:rFonts w:ascii="Times New Roman" w:hAnsi="Times New Roman"/>
          <w:sz w:val="26"/>
          <w:szCs w:val="26"/>
        </w:rPr>
        <w:t xml:space="preserve"> контролируемых лиц;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73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- 3 профилактических визита;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73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 к</w:t>
      </w:r>
      <w:r>
        <w:rPr>
          <w:rFonts w:ascii="Times New Roman" w:hAnsi="Times New Roman"/>
          <w:sz w:val="26"/>
          <w:szCs w:val="26"/>
        </w:rPr>
        <w:t xml:space="preserve">онтрольных мероприятий без взаимодействия (выездных обследований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</w:t>
      </w:r>
      <w:r>
        <w:rPr>
          <w:rFonts w:ascii="Times New Roman" w:hAnsi="Times New Roman"/>
          <w:sz w:val="26"/>
          <w:szCs w:val="26"/>
        </w:rPr>
        <w:t xml:space="preserve">и наблюдений за соблюдением обязательных требований</w:t>
      </w:r>
      <w:r>
        <w:rPr>
          <w:rFonts w:ascii="Times New Roman" w:hAnsi="Times New Roman"/>
          <w:sz w:val="26"/>
          <w:szCs w:val="26"/>
        </w:rPr>
        <w:t xml:space="preserve">).</w:t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ind w:firstLine="709"/>
        <w:jc w:val="both"/>
        <w:shd w:val="clear" w:color="auto" w:fill="ffff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Типичными нарушениями в сфере земельного законодательства являются:</w:t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pStyle w:val="671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амовольное занятие земельного участка или части земельного участка,             в том числе использование земельного у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частка лицом, не имеющим предусмотренных законодатель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ством Российской Федерации прав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указанный земельный участок, ответственность за которое пр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едусмотрена статьей 7.1 КоАП РФ;</w:t>
      </w: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pStyle w:val="671"/>
        <w:ind w:firstLine="708"/>
        <w:jc w:val="both"/>
        <w:tabs>
          <w:tab w:val="left" w:pos="709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</w:t>
      </w:r>
      <w:r>
        <w:rPr>
          <w:rFonts w:ascii="Times New Roman" w:hAnsi="Times New Roman" w:cs="Times New Roman"/>
          <w:sz w:val="26"/>
          <w:szCs w:val="26"/>
        </w:rPr>
        <w:t xml:space="preserve">еиспользование земельного участка, предназначенного для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жилищного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или иного строительства, садоводства и огородничества, ответств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енность за которое предусмотрена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частью 3 статьи 8.8 Кодекса об административных правонарушениях Российской Федерации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56"/>
        <w:ind w:firstLine="708"/>
        <w:jc w:val="both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Также контролируемыми лицами допускаются нарушения требований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статьи</w:t>
      </w:r>
      <w:r>
        <w:rPr>
          <w:sz w:val="26"/>
          <w:szCs w:val="26"/>
        </w:rPr>
        <w:t xml:space="preserve"> 42 Земельно</w:t>
      </w:r>
      <w:r>
        <w:rPr>
          <w:sz w:val="26"/>
          <w:szCs w:val="26"/>
        </w:rPr>
        <w:t xml:space="preserve">го кодекса Российской Федерации: «</w:t>
      </w:r>
      <w:r>
        <w:rPr>
          <w:sz w:val="26"/>
          <w:szCs w:val="26"/>
        </w:rPr>
        <w:t xml:space="preserve">с</w:t>
      </w:r>
      <w:r>
        <w:rPr>
          <w:sz w:val="26"/>
          <w:szCs w:val="26"/>
        </w:rPr>
        <w:t xml:space="preserve">обственники земельных участков </w:t>
      </w: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и лица, не являющиеся собственниками земельных участков, обязаны использовать земельные участки в соответствии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 их целевым назначением способами, которые        не должны нан</w:t>
      </w:r>
      <w:r>
        <w:rPr>
          <w:sz w:val="26"/>
          <w:szCs w:val="26"/>
        </w:rPr>
        <w:t xml:space="preserve">осить вред окружающей среде, в том числе земле как природному объекту; </w:t>
      </w:r>
      <w:r>
        <w:rPr>
          <w:color w:val="000000"/>
          <w:sz w:val="26"/>
          <w:szCs w:val="26"/>
          <w:shd w:val="clear" w:color="auto" w:fill="ffffff"/>
        </w:rPr>
        <w:t xml:space="preserve">сохранять межевые, геодезические и другие специальные знаки, установленные на земельных участках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 xml:space="preserve">в соответствии с законодательством; </w:t>
      </w:r>
      <w:r>
        <w:rPr>
          <w:sz w:val="26"/>
          <w:szCs w:val="26"/>
        </w:rPr>
        <w:t xml:space="preserve">осуществлять мероприятия по охране земель, лесов, во</w:t>
      </w:r>
      <w:r>
        <w:rPr>
          <w:sz w:val="26"/>
          <w:szCs w:val="26"/>
        </w:rPr>
        <w:t xml:space="preserve">дных объектов и других природных ресурсов, в том числе меры пожарной безопасности; не допускать загрязнение, истощение, деградацию, порчу, уничтожение земель и почв и иное негативно</w:t>
      </w:r>
      <w:r>
        <w:rPr>
          <w:sz w:val="26"/>
          <w:szCs w:val="26"/>
        </w:rPr>
        <w:t xml:space="preserve">е воздействие на земли и почвы»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41"/>
        <w:ind w:firstLine="851"/>
        <w:jc w:val="both"/>
        <w:tabs>
          <w:tab w:val="left" w:pos="851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Случаев причинения юридическими лицами и и</w:t>
      </w:r>
      <w:r>
        <w:rPr>
          <w:rFonts w:ascii="Times New Roman" w:hAnsi="Times New Roman"/>
          <w:sz w:val="26"/>
          <w:szCs w:val="26"/>
        </w:rPr>
        <w:t xml:space="preserve">ндивидуальными предпринимателями вреда жизни и здоровью граждан, вреда животным, растениям, окружающей среде, объектам культурного наследия (памятникам истории</w:t>
      </w:r>
      <w:r>
        <w:rPr>
          <w:rFonts w:ascii="Times New Roman" w:hAnsi="Times New Roman"/>
          <w:sz w:val="26"/>
          <w:szCs w:val="26"/>
        </w:rPr>
        <w:t xml:space="preserve">                      </w:t>
      </w:r>
      <w:r>
        <w:rPr>
          <w:rFonts w:ascii="Times New Roman" w:hAnsi="Times New Roman"/>
          <w:sz w:val="26"/>
          <w:szCs w:val="26"/>
        </w:rPr>
        <w:t xml:space="preserve"> и культуры) народов Российской Федерации, имуществу физических            </w:t>
      </w:r>
      <w:r>
        <w:rPr>
          <w:rFonts w:ascii="Times New Roman" w:hAnsi="Times New Roman"/>
          <w:sz w:val="26"/>
          <w:szCs w:val="26"/>
        </w:rPr>
        <w:t xml:space="preserve">                    и юридических лиц, безопасности государства, а также случаев возникновения чрезвычайных ситуаций природного и техногенного характера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в 202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 году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>
        <w:rPr>
          <w:rFonts w:ascii="Times New Roman" w:hAnsi="Times New Roman"/>
          <w:sz w:val="26"/>
          <w:szCs w:val="26"/>
        </w:rPr>
        <w:t xml:space="preserve">не выявлено. </w:t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ind w:firstLine="851"/>
        <w:jc w:val="both"/>
        <w:tabs>
          <w:tab w:val="left" w:pos="851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ind w:firstLine="851"/>
        <w:jc w:val="both"/>
        <w:tabs>
          <w:tab w:val="left" w:pos="851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tbl>
      <w:tblPr>
        <w:tblW w:w="9628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8"/>
        <w:gridCol w:w="4700"/>
      </w:tblGrid>
      <w:tr>
        <w:tblPrEx/>
        <w:trPr>
          <w:trHeight w:val="287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641"/>
              <w:ind w:lef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Первый заместитель главы администрации Ивнянского района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по экономическому развитию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00" w:type="dxa"/>
            <w:vAlign w:val="top"/>
            <w:textDirection w:val="lrTb"/>
            <w:noWrap w:val="false"/>
          </w:tcPr>
          <w:p>
            <w:pPr>
              <w:pStyle w:val="641"/>
              <w:jc w:val="right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  <w:p>
            <w:pPr>
              <w:pStyle w:val="641"/>
              <w:jc w:val="right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  <w:p>
            <w:pPr>
              <w:pStyle w:val="641"/>
              <w:jc w:val="center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                                   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Л.А. Родионова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</w:tc>
      </w:tr>
    </w:tbl>
    <w:p>
      <w:pPr>
        <w:pStyle w:val="641"/>
        <w:ind w:firstLine="851"/>
        <w:jc w:val="both"/>
        <w:tabs>
          <w:tab w:val="left" w:pos="851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sectPr>
      <w:headerReference w:type="default" r:id="rId9"/>
      <w:footnotePr/>
      <w:endnotePr/>
      <w:type w:val="nextPage"/>
      <w:pgSz w:w="11906" w:h="16838" w:orient="portrait"/>
      <w:pgMar w:top="851" w:right="567" w:bottom="993" w:left="1701" w:header="426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Segoe UI">
    <w:panose1 w:val="020B0502040504020204"/>
  </w:font>
  <w:font w:name="Courier New">
    <w:panose1 w:val="02070309020205020404"/>
  </w:font>
  <w:font w:name="Arial Narrow">
    <w:panose1 w:val="020B0604020202020204"/>
  </w:font>
  <w:font w:name="CyrillicHeavy">
    <w:panose1 w:val="02000603000000000000"/>
  </w:font>
  <w:font w:name="Times New Roman">
    <w:panose1 w:val="02020603050405020304"/>
  </w:font>
  <w:font w:name="JournalSans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1"/>
      <w:jc w:val="center"/>
      <w:rPr>
        <w:rFonts w:ascii="Times New Roman" w:hAnsi="Times New Roman"/>
        <w:lang w:val="ru-RU"/>
      </w:rPr>
    </w:pPr>
    <w:r>
      <w:rPr>
        <w:rFonts w:ascii="Times New Roman" w:hAnsi="Times New Roman"/>
        <w:lang w:val="ru-RU"/>
      </w:rPr>
      <w:t xml:space="preserve">4</w:t>
    </w:r>
    <w:r>
      <w:rPr>
        <w:rFonts w:ascii="Times New Roman" w:hAnsi="Times New Roman"/>
        <w:lang w:val="ru-RU"/>
      </w:rPr>
    </w:r>
    <w:r>
      <w:rPr>
        <w:rFonts w:ascii="Times New Roman" w:hAnsi="Times New Roman"/>
        <w:lang w:val="ru-RU"/>
      </w:rPr>
    </w:r>
  </w:p>
  <w:p>
    <w:pPr>
      <w:pStyle w:val="651"/>
      <w:tabs>
        <w:tab w:val="left" w:pos="4260" w:leader="none"/>
        <w:tab w:val="clear" w:pos="4677" w:leader="none"/>
        <w:tab w:val="clear" w:pos="9355" w:leader="none"/>
      </w:tabs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5" w:hanging="42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95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1"/>
    <w:next w:val="64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1"/>
    <w:next w:val="64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1"/>
    <w:next w:val="64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1"/>
    <w:next w:val="64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1"/>
    <w:next w:val="64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1"/>
    <w:next w:val="64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1"/>
    <w:next w:val="64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1"/>
    <w:next w:val="64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1"/>
    <w:next w:val="64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1"/>
    <w:next w:val="64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1"/>
    <w:next w:val="64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1"/>
    <w:next w:val="64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1"/>
    <w:next w:val="64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1"/>
    <w:next w:val="641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1"/>
    <w:next w:val="64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1"/>
    <w:next w:val="64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1"/>
    <w:next w:val="64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1"/>
    <w:next w:val="64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1"/>
    <w:next w:val="64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1"/>
    <w:next w:val="64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1"/>
    <w:next w:val="64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1"/>
    <w:next w:val="64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1"/>
    <w:next w:val="64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1"/>
    <w:next w:val="641"/>
    <w:uiPriority w:val="99"/>
    <w:unhideWhenUsed/>
    <w:pPr>
      <w:spacing w:after="0" w:afterAutospacing="0"/>
    </w:pPr>
  </w:style>
  <w:style w:type="paragraph" w:styleId="641" w:default="1">
    <w:name w:val="Normal"/>
    <w:next w:val="641"/>
    <w:link w:val="641"/>
    <w:qFormat/>
    <w:rPr>
      <w:rFonts w:ascii="JournalSans" w:hAnsi="JournalSans"/>
      <w:lang w:val="ru-RU" w:eastAsia="ru-RU" w:bidi="ar-SA"/>
    </w:rPr>
  </w:style>
  <w:style w:type="paragraph" w:styleId="642">
    <w:name w:val="Заголовок 2"/>
    <w:basedOn w:val="641"/>
    <w:next w:val="642"/>
    <w:link w:val="678"/>
    <w:uiPriority w:val="9"/>
    <w:qFormat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en-US" w:eastAsia="en-US"/>
    </w:rPr>
  </w:style>
  <w:style w:type="character" w:styleId="643">
    <w:name w:val="Основной шрифт абзаца"/>
    <w:next w:val="643"/>
    <w:link w:val="641"/>
    <w:semiHidden/>
  </w:style>
  <w:style w:type="table" w:styleId="644">
    <w:name w:val="Обычная таблица"/>
    <w:next w:val="644"/>
    <w:link w:val="641"/>
    <w:semiHidden/>
    <w:tblPr/>
  </w:style>
  <w:style w:type="numbering" w:styleId="645">
    <w:name w:val="Нет списка"/>
    <w:next w:val="645"/>
    <w:link w:val="641"/>
    <w:uiPriority w:val="99"/>
    <w:semiHidden/>
  </w:style>
  <w:style w:type="paragraph" w:styleId="646">
    <w:name w:val="Название"/>
    <w:basedOn w:val="641"/>
    <w:next w:val="646"/>
    <w:link w:val="641"/>
    <w:qFormat/>
    <w:pPr>
      <w:jc w:val="center"/>
      <w:spacing w:line="360" w:lineRule="auto"/>
    </w:pPr>
    <w:rPr>
      <w:rFonts w:ascii="CyrillicHeavy" w:hAnsi="CyrillicHeavy"/>
      <w:sz w:val="32"/>
    </w:rPr>
  </w:style>
  <w:style w:type="paragraph" w:styleId="647">
    <w:name w:val="ConsNonformat"/>
    <w:next w:val="647"/>
    <w:link w:val="641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48">
    <w:name w:val="Текст выноски"/>
    <w:basedOn w:val="641"/>
    <w:next w:val="648"/>
    <w:link w:val="649"/>
    <w:rPr>
      <w:rFonts w:ascii="Segoe UI" w:hAnsi="Segoe UI"/>
      <w:sz w:val="18"/>
      <w:szCs w:val="18"/>
      <w:lang w:val="en-US" w:eastAsia="en-US"/>
    </w:rPr>
  </w:style>
  <w:style w:type="character" w:styleId="649">
    <w:name w:val="Текст выноски Знак"/>
    <w:next w:val="649"/>
    <w:link w:val="648"/>
    <w:rPr>
      <w:rFonts w:ascii="Segoe UI" w:hAnsi="Segoe UI" w:cs="Segoe UI"/>
      <w:sz w:val="18"/>
      <w:szCs w:val="18"/>
    </w:rPr>
  </w:style>
  <w:style w:type="table" w:styleId="650">
    <w:name w:val="Сетка таблицы"/>
    <w:basedOn w:val="644"/>
    <w:next w:val="650"/>
    <w:link w:val="641"/>
    <w:uiPriority w:val="59"/>
    <w:tblPr/>
  </w:style>
  <w:style w:type="paragraph" w:styleId="651">
    <w:name w:val="Верхний колонтитул"/>
    <w:basedOn w:val="641"/>
    <w:next w:val="651"/>
    <w:link w:val="652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52">
    <w:name w:val="Верхний колонтитул Знак"/>
    <w:next w:val="652"/>
    <w:link w:val="651"/>
    <w:uiPriority w:val="99"/>
    <w:rPr>
      <w:rFonts w:ascii="JournalSans" w:hAnsi="JournalSans"/>
    </w:rPr>
  </w:style>
  <w:style w:type="paragraph" w:styleId="653">
    <w:name w:val="Нижний колонтитул"/>
    <w:basedOn w:val="641"/>
    <w:next w:val="653"/>
    <w:link w:val="654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54">
    <w:name w:val="Нижний колонтитул Знак"/>
    <w:next w:val="654"/>
    <w:link w:val="653"/>
    <w:rPr>
      <w:rFonts w:ascii="JournalSans" w:hAnsi="JournalSans"/>
    </w:rPr>
  </w:style>
  <w:style w:type="character" w:styleId="655">
    <w:name w:val="Гиперссылка"/>
    <w:next w:val="655"/>
    <w:link w:val="641"/>
    <w:uiPriority w:val="99"/>
    <w:unhideWhenUsed/>
    <w:rPr>
      <w:color w:val="0000ff"/>
      <w:u w:val="single"/>
    </w:rPr>
  </w:style>
  <w:style w:type="paragraph" w:styleId="656">
    <w:name w:val="Обычный (веб)"/>
    <w:basedOn w:val="641"/>
    <w:next w:val="656"/>
    <w:link w:val="641"/>
    <w:uiPriority w:val="99"/>
    <w:unhideWhenUsed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657">
    <w:name w:val="Без интервала"/>
    <w:next w:val="657"/>
    <w:link w:val="641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character" w:styleId="658">
    <w:name w:val="Подпись к таблице_"/>
    <w:next w:val="658"/>
    <w:link w:val="659"/>
    <w:rPr>
      <w:spacing w:val="9"/>
      <w:shd w:val="clear" w:color="auto" w:fill="ffffff"/>
    </w:rPr>
  </w:style>
  <w:style w:type="paragraph" w:styleId="659">
    <w:name w:val="Подпись к таблице"/>
    <w:basedOn w:val="641"/>
    <w:next w:val="659"/>
    <w:link w:val="658"/>
    <w:pPr>
      <w:spacing w:after="80" w:line="0" w:lineRule="atLeast"/>
      <w:shd w:val="clear" w:color="auto" w:fill="ffffff"/>
      <w:widowControl w:val="off"/>
    </w:pPr>
    <w:rPr>
      <w:rFonts w:ascii="Times New Roman" w:hAnsi="Times New Roman"/>
      <w:spacing w:val="9"/>
      <w:shd w:val="clear" w:color="auto" w:fill="ffffff"/>
      <w:lang w:val="en-US" w:eastAsia="en-US"/>
    </w:rPr>
  </w:style>
  <w:style w:type="character" w:styleId="660">
    <w:name w:val="Основной текст_"/>
    <w:next w:val="660"/>
    <w:link w:val="662"/>
    <w:rPr>
      <w:spacing w:val="9"/>
      <w:shd w:val="clear" w:color="auto" w:fill="ffffff"/>
    </w:rPr>
  </w:style>
  <w:style w:type="character" w:styleId="661">
    <w:name w:val="Основной текст1"/>
    <w:next w:val="661"/>
    <w:link w:val="641"/>
    <w:rPr>
      <w:rFonts w:eastAsia="Times New Roman"/>
      <w:color w:val="000000"/>
      <w:spacing w:val="9"/>
      <w:position w:val="0"/>
      <w:sz w:val="24"/>
      <w:szCs w:val="24"/>
      <w:shd w:val="clear" w:color="auto" w:fill="ffffff"/>
      <w:lang w:val="ru-RU"/>
    </w:rPr>
  </w:style>
  <w:style w:type="paragraph" w:styleId="662">
    <w:name w:val="Основной текст2"/>
    <w:basedOn w:val="641"/>
    <w:next w:val="662"/>
    <w:link w:val="660"/>
    <w:pPr>
      <w:jc w:val="center"/>
      <w:spacing w:before="600" w:after="60" w:line="0" w:lineRule="atLeast"/>
      <w:shd w:val="clear" w:color="auto" w:fill="ffffff"/>
      <w:widowControl w:val="off"/>
    </w:pPr>
    <w:rPr>
      <w:rFonts w:ascii="Times New Roman" w:hAnsi="Times New Roman"/>
      <w:spacing w:val="9"/>
      <w:shd w:val="clear" w:color="auto" w:fill="ffffff"/>
      <w:lang w:val="en-US" w:eastAsia="en-US"/>
    </w:rPr>
  </w:style>
  <w:style w:type="character" w:styleId="663">
    <w:name w:val="s_10"/>
    <w:next w:val="663"/>
    <w:link w:val="641"/>
  </w:style>
  <w:style w:type="character" w:styleId="664">
    <w:name w:val="s_7"/>
    <w:next w:val="664"/>
    <w:link w:val="641"/>
  </w:style>
  <w:style w:type="character" w:styleId="665">
    <w:name w:val="Выделение"/>
    <w:next w:val="665"/>
    <w:link w:val="641"/>
    <w:uiPriority w:val="20"/>
    <w:qFormat/>
    <w:rPr>
      <w:i/>
      <w:iCs/>
    </w:rPr>
  </w:style>
  <w:style w:type="character" w:styleId="666">
    <w:name w:val="Знак примечания"/>
    <w:next w:val="666"/>
    <w:link w:val="641"/>
    <w:rPr>
      <w:sz w:val="16"/>
      <w:szCs w:val="16"/>
    </w:rPr>
  </w:style>
  <w:style w:type="paragraph" w:styleId="667">
    <w:name w:val="Текст примечания"/>
    <w:basedOn w:val="641"/>
    <w:next w:val="667"/>
    <w:link w:val="668"/>
    <w:rPr>
      <w:lang w:val="en-US" w:eastAsia="en-US"/>
    </w:rPr>
  </w:style>
  <w:style w:type="character" w:styleId="668">
    <w:name w:val="Текст примечания Знак"/>
    <w:next w:val="668"/>
    <w:link w:val="667"/>
    <w:rPr>
      <w:rFonts w:ascii="JournalSans" w:hAnsi="JournalSans"/>
    </w:rPr>
  </w:style>
  <w:style w:type="paragraph" w:styleId="669">
    <w:name w:val="Тема примечания"/>
    <w:basedOn w:val="667"/>
    <w:next w:val="667"/>
    <w:link w:val="670"/>
    <w:rPr>
      <w:b/>
      <w:bCs/>
    </w:rPr>
  </w:style>
  <w:style w:type="character" w:styleId="670">
    <w:name w:val="Тема примечания Знак"/>
    <w:next w:val="670"/>
    <w:link w:val="669"/>
    <w:rPr>
      <w:rFonts w:ascii="JournalSans" w:hAnsi="JournalSans"/>
      <w:b/>
      <w:bCs/>
    </w:rPr>
  </w:style>
  <w:style w:type="paragraph" w:styleId="671">
    <w:name w:val="Default"/>
    <w:next w:val="671"/>
    <w:link w:val="641"/>
    <w:rPr>
      <w:rFonts w:ascii="Arial" w:hAnsi="Arial" w:cs="Arial"/>
      <w:color w:val="000000"/>
      <w:sz w:val="24"/>
      <w:szCs w:val="24"/>
      <w:lang w:val="ru-RU" w:eastAsia="ru-RU" w:bidi="ar-SA"/>
    </w:rPr>
  </w:style>
  <w:style w:type="paragraph" w:styleId="672">
    <w:name w:val="ConsPlusNormal"/>
    <w:next w:val="672"/>
    <w:link w:val="641"/>
    <w:pPr>
      <w:widowControl w:val="off"/>
    </w:pPr>
    <w:rPr>
      <w:rFonts w:ascii="Arial" w:hAnsi="Arial" w:cs="Arial"/>
      <w:lang w:val="ru-RU" w:eastAsia="ru-RU" w:bidi="ar-SA"/>
    </w:rPr>
  </w:style>
  <w:style w:type="paragraph" w:styleId="673">
    <w:name w:val="Абзац списка"/>
    <w:basedOn w:val="641"/>
    <w:next w:val="673"/>
    <w:link w:val="641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paragraph" w:styleId="674">
    <w:name w:val="Абзац списка1"/>
    <w:basedOn w:val="641"/>
    <w:next w:val="674"/>
    <w:link w:val="641"/>
    <w:pPr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675">
    <w:name w:val="Основной текст Знак1"/>
    <w:next w:val="675"/>
    <w:link w:val="676"/>
    <w:uiPriority w:val="99"/>
    <w:rPr>
      <w:sz w:val="26"/>
      <w:szCs w:val="26"/>
      <w:shd w:val="clear" w:color="auto" w:fill="ffffff"/>
    </w:rPr>
  </w:style>
  <w:style w:type="paragraph" w:styleId="676">
    <w:name w:val="Основной текст"/>
    <w:basedOn w:val="641"/>
    <w:next w:val="676"/>
    <w:link w:val="675"/>
    <w:uiPriority w:val="99"/>
    <w:pPr>
      <w:jc w:val="center"/>
      <w:spacing w:after="420" w:line="240" w:lineRule="atLeast"/>
      <w:shd w:val="clear" w:color="auto" w:fill="ffffff"/>
      <w:widowControl w:val="off"/>
    </w:pPr>
    <w:rPr>
      <w:rFonts w:ascii="Times New Roman" w:hAnsi="Times New Roman"/>
      <w:sz w:val="26"/>
      <w:szCs w:val="26"/>
      <w:lang w:val="en-US" w:eastAsia="en-US"/>
    </w:rPr>
  </w:style>
  <w:style w:type="character" w:styleId="677">
    <w:name w:val="Основной текст Знак"/>
    <w:next w:val="677"/>
    <w:link w:val="641"/>
    <w:rPr>
      <w:rFonts w:ascii="JournalSans" w:hAnsi="JournalSans"/>
    </w:rPr>
  </w:style>
  <w:style w:type="character" w:styleId="678">
    <w:name w:val="Заголовок 2 Знак"/>
    <w:next w:val="678"/>
    <w:link w:val="642"/>
    <w:uiPriority w:val="9"/>
    <w:rPr>
      <w:b/>
      <w:bCs/>
      <w:sz w:val="36"/>
      <w:szCs w:val="36"/>
    </w:rPr>
  </w:style>
  <w:style w:type="paragraph" w:styleId="679">
    <w:name w:val="ConsPlusTitle"/>
    <w:next w:val="679"/>
    <w:link w:val="641"/>
    <w:uiPriority w:val="99"/>
    <w:pPr>
      <w:widowControl w:val="off"/>
    </w:pPr>
    <w:rPr>
      <w:rFonts w:ascii="Arial" w:hAnsi="Arial" w:cs="Arial"/>
      <w:b/>
      <w:bCs/>
      <w:lang w:val="ru-RU" w:eastAsia="ru-RU" w:bidi="ar-SA"/>
    </w:rPr>
  </w:style>
  <w:style w:type="character" w:styleId="1518" w:default="1">
    <w:name w:val="Default Paragraph Font"/>
    <w:uiPriority w:val="1"/>
    <w:semiHidden/>
    <w:unhideWhenUsed/>
  </w:style>
  <w:style w:type="numbering" w:styleId="1519" w:default="1">
    <w:name w:val="No List"/>
    <w:uiPriority w:val="99"/>
    <w:semiHidden/>
    <w:unhideWhenUsed/>
  </w:style>
  <w:style w:type="table" w:styleId="15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RePack by SPecialiST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</dc:title>
  <dc:creator>ПОЛЬЗОВАТЕЛЬ</dc:creator>
  <cp:lastModifiedBy>user</cp:lastModifiedBy>
  <cp:revision>34</cp:revision>
  <dcterms:created xsi:type="dcterms:W3CDTF">2021-10-18T11:31:00Z</dcterms:created>
  <dcterms:modified xsi:type="dcterms:W3CDTF">2025-02-17T06:50:22Z</dcterms:modified>
  <cp:version>1048576</cp:version>
</cp:coreProperties>
</file>